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郑州商品交易所一般月份套期保值持仓额度申请表（合约方式）</w:t>
      </w:r>
    </w:p>
    <w:tbl>
      <w:tblPr>
        <w:tblStyle w:val="2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710"/>
        <w:gridCol w:w="1420"/>
        <w:gridCol w:w="1420"/>
        <w:gridCol w:w="71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客户编码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会员套保经办人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客户套保负责人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合约代码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买/卖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申请数量(手)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同意，提交的申请材料真实、有效。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客户盖章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经审核申请材料完整，同意申报。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会员套保经办人签字或会员盖章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日</w:t>
            </w:r>
          </w:p>
        </w:tc>
      </w:tr>
    </w:tbl>
    <w:p>
      <w:pPr>
        <w:pStyle w:val="5"/>
        <w:jc w:val="both"/>
        <w:rPr>
          <w:rFonts w:hAnsi="黑体"/>
          <w:b/>
          <w:color w:val="000000"/>
          <w:sz w:val="21"/>
          <w:szCs w:val="21"/>
        </w:rPr>
      </w:pPr>
      <w:r>
        <w:rPr>
          <w:rFonts w:hint="eastAsia" w:hAnsi="黑体"/>
          <w:b/>
          <w:color w:val="000000"/>
          <w:sz w:val="21"/>
          <w:szCs w:val="21"/>
        </w:rPr>
        <w:t>按合约方式申请一般月份套期保值持仓额度须提供以下材料：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 xml:space="preserve">《郑州商品交易所一般月份套期保值持仓额度申请表（合约方式）》； 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企业营业执照副本复印件（甲醇、对二甲苯、烧碱品种现货企业另需提供对应的《危险化学品经营许可证》）；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企业现货经营情况（主要包括：申请品种上一年度现货经营规模、当年或者套期保值期间的现货经营计划等）；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企业套期保值交易方案（主要包括风险来源分析、保值目标、套保策略、预期交割或平仓的数量等）。</w:t>
      </w:r>
    </w:p>
    <w:p>
      <w:pPr>
        <w:pStyle w:val="6"/>
        <w:jc w:val="both"/>
        <w:rPr>
          <w:rFonts w:hAnsi="黑体"/>
          <w:b/>
          <w:sz w:val="21"/>
          <w:szCs w:val="21"/>
        </w:rPr>
      </w:pPr>
      <w:r>
        <w:rPr>
          <w:rFonts w:hint="eastAsia" w:hAnsi="黑体"/>
          <w:b/>
          <w:sz w:val="21"/>
          <w:szCs w:val="21"/>
        </w:rPr>
        <w:t>注意事项：</w:t>
      </w:r>
    </w:p>
    <w:p>
      <w:pPr>
        <w:pStyle w:val="6"/>
        <w:numPr>
          <w:ilvl w:val="0"/>
          <w:numId w:val="2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以上申请材料中的1、2、3、4项经会员审核后在会员服务系统上传附件；第2项首次申请套期保值额度时上传到会员服务系统套期保值申请“上传营业执照或许可证”项下，如无变更下次申请时无需重复提交；除上述材料外，会员或者客户可以另附其他说明材料并上传，也可在会员服务系统套期保值申请“情况说明”一栏提交。</w:t>
      </w:r>
    </w:p>
    <w:p>
      <w:pPr>
        <w:pStyle w:val="6"/>
        <w:numPr>
          <w:ilvl w:val="0"/>
          <w:numId w:val="2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表格需加盖客户及会员章，客户章为单位公章；会员章为单位或营业部公章，如为其他业务章须向交易所提交书面授权材料；会员提交《关于授权指定人员在套保申请表签字不加盖公章的函》后可用会员套保经办人签字代替会员盖章。</w:t>
      </w:r>
    </w:p>
    <w:p>
      <w:pPr>
        <w:ind w:firstLine="363"/>
        <w:rPr>
          <w:rFonts w:ascii="黑体" w:hAnsi="黑体" w:eastAsia="黑体"/>
        </w:rPr>
      </w:pPr>
      <w:r>
        <w:rPr>
          <w:rFonts w:hint="eastAsia" w:ascii="黑体" w:hAnsi="黑体" w:eastAsia="黑体"/>
          <w:szCs w:val="21"/>
        </w:rPr>
        <w:t xml:space="preserve">郑州商品交易所套期保值业务联系电话：0371-65610985，65610806      </w:t>
      </w:r>
      <w:bookmarkStart w:id="0" w:name="_GoBack"/>
      <w:bookmarkEnd w:id="0"/>
    </w:p>
    <w:p>
      <w:pPr>
        <w:rPr>
          <w:rFonts w:ascii="Times New Roman" w:hAnsi="Times New Roman" w:eastAsia="黑体"/>
        </w:rPr>
      </w:pPr>
      <w:r>
        <w:rPr>
          <w:rFonts w:hint="eastAsia" w:ascii="黑体" w:hAnsi="黑体" w:eastAsia="黑体"/>
        </w:rPr>
        <w:t xml:space="preserve">                                 邮箱：</w:t>
      </w:r>
      <w:r>
        <w:fldChar w:fldCharType="begin"/>
      </w:r>
      <w:r>
        <w:instrText xml:space="preserve"> HYPERLINK "mailto:yangjing@czce.com.cn" </w:instrText>
      </w:r>
      <w:r>
        <w:fldChar w:fldCharType="separate"/>
      </w:r>
      <w:r>
        <w:rPr>
          <w:rStyle w:val="4"/>
          <w:rFonts w:ascii="Times New Roman" w:hAnsi="Times New Roman" w:eastAsia="黑体"/>
        </w:rPr>
        <w:t>zcetqbz@czce.com.cn</w:t>
      </w:r>
      <w:r>
        <w:rPr>
          <w:rStyle w:val="4"/>
          <w:rFonts w:ascii="Times New Roman" w:hAnsi="Times New Roman" w:eastAsia="黑体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9542F"/>
    <w:multiLevelType w:val="multilevel"/>
    <w:tmpl w:val="1369542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0D7461"/>
    <w:multiLevelType w:val="multilevel"/>
    <w:tmpl w:val="310D74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846B6"/>
    <w:rsid w:val="74A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customStyle="1" w:styleId="5">
    <w:name w:val="无间隔1"/>
    <w:basedOn w:val="6"/>
    <w:next w:val="6"/>
    <w:qFormat/>
    <w:uiPriority w:val="99"/>
    <w:rPr>
      <w:color w:val="auto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2024-05-15T09:01:00Z</dcterms:created>
  <dc:creator>admin</dc:creator>
  <cp:lastModifiedBy>李雨容</cp:lastModifiedBy>
  <dcterms:modified xsi:type="dcterms:W3CDTF">2024-05-15T09:05:06Z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E1727A079D4C40578F93BD870D3B3325</vt:lpwstr>
  </property>
</Properties>
</file>