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</w:p>
    <w:p>
      <w:pPr>
        <w:spacing w:before="0" w:beforeLines="0" w:after="312" w:afterLines="100" w:line="360" w:lineRule="auto"/>
        <w:jc w:val="center"/>
        <w:rPr>
          <w:rFonts w:ascii="宋体" w:hAnsi="宋体" w:eastAsia="宋体" w:cs="Times New Roman"/>
          <w:b/>
          <w:sz w:val="44"/>
          <w:szCs w:val="32"/>
        </w:rPr>
      </w:pPr>
      <w:r>
        <w:rPr>
          <w:rFonts w:ascii="宋体" w:hAnsi="宋体" w:eastAsia="宋体" w:cs="Times New Roman"/>
          <w:b/>
          <w:sz w:val="44"/>
          <w:szCs w:val="32"/>
        </w:rPr>
        <w:t>培训日程安排</w:t>
      </w:r>
    </w:p>
    <w:bookmarkEnd w:id="0"/>
    <w:p>
      <w:pPr>
        <w:spacing w:line="360" w:lineRule="auto"/>
        <w:rPr>
          <w:rFonts w:ascii="Calibri" w:hAnsi="Calibri" w:eastAsia="宋体" w:cs="Times New Roman"/>
          <w:sz w:val="21"/>
          <w:szCs w:val="22"/>
        </w:rPr>
      </w:pPr>
    </w:p>
    <w:tbl>
      <w:tblPr>
        <w:tblStyle w:val="8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434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 w:val="0"/>
                <w:sz w:val="24"/>
                <w:szCs w:val="22"/>
                <w:lang w:val="en-US" w:eastAsia="zh-CN"/>
              </w:rPr>
              <w:t>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b/>
                <w:sz w:val="24"/>
                <w:szCs w:val="22"/>
                <w:lang w:eastAsia="zh-CN"/>
              </w:rPr>
            </w:pPr>
            <w:r>
              <w:rPr>
                <w:rFonts w:hint="eastAsia" w:eastAsia="仿宋" w:cs="Times New Roman"/>
                <w:b/>
                <w:sz w:val="24"/>
                <w:szCs w:val="22"/>
                <w:lang w:eastAsia="zh-CN"/>
              </w:rPr>
              <w:t>下午</w:t>
            </w:r>
          </w:p>
          <w:p>
            <w:pPr>
              <w:spacing w:line="276" w:lineRule="auto"/>
              <w:jc w:val="center"/>
              <w:rPr>
                <w:rFonts w:hint="default" w:eastAsia="仿宋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15:00-17:00</w:t>
            </w:r>
          </w:p>
        </w:tc>
        <w:tc>
          <w:tcPr>
            <w:tcW w:w="7460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hint="eastAsia" w:eastAsia="仿宋" w:cs="Times New Roman"/>
                <w:b w:val="0"/>
                <w:bCs/>
                <w:sz w:val="24"/>
                <w:szCs w:val="22"/>
                <w:lang w:eastAsia="zh-CN"/>
              </w:rPr>
              <w:t>培训报到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 w:val="0"/>
                <w:sz w:val="24"/>
                <w:szCs w:val="22"/>
                <w:lang w:val="en-US" w:eastAsia="zh-CN"/>
              </w:rPr>
              <w:t>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时间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主题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2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9: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0-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9: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我国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石化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行业基本情况和发展趋势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  <w:t>中国</w:t>
            </w:r>
            <w:r>
              <w:rPr>
                <w:rFonts w:hint="eastAsia" w:eastAsia="仿宋" w:cs="Times New Roman"/>
                <w:sz w:val="24"/>
                <w:szCs w:val="22"/>
                <w:lang w:eastAsia="zh-CN"/>
              </w:rPr>
              <w:t>石油和化学工业联合会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eastAsia="zh-CN"/>
              </w:rPr>
              <w:t>李海洋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9:</w:t>
            </w: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:</w:t>
            </w: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eastAsia="zh-CN"/>
              </w:rPr>
              <w:t>PX现货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eastAsia="zh-CN"/>
              </w:rPr>
              <w:t>市场基本情况与</w:t>
            </w:r>
            <w:r>
              <w:rPr>
                <w:rFonts w:hint="eastAsia" w:eastAsia="仿宋" w:cs="Times New Roman"/>
                <w:sz w:val="24"/>
                <w:szCs w:val="22"/>
                <w:lang w:eastAsia="zh-CN"/>
              </w:rPr>
              <w:t>供需影响因素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隆众资讯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张雪松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0-1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PX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  <w:t>期货期权合约</w:t>
            </w: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及期货分析框架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中化石化销售有限公司</w:t>
            </w:r>
          </w:p>
          <w:p>
            <w:pPr>
              <w:spacing w:line="276" w:lineRule="auto"/>
              <w:jc w:val="center"/>
              <w:rPr>
                <w:rFonts w:hint="default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张芮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0-11: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PX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  <w:t>期货交割业务介绍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  <w:t>郑州商品交易所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安庚鑫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0-14:00</w:t>
            </w:r>
          </w:p>
        </w:tc>
        <w:tc>
          <w:tcPr>
            <w:tcW w:w="7460" w:type="dxa"/>
            <w:gridSpan w:val="2"/>
            <w:noWrap w:val="0"/>
            <w:vAlign w:val="center"/>
          </w:tcPr>
          <w:p>
            <w:pPr>
              <w:spacing w:line="276" w:lineRule="auto"/>
              <w:ind w:firstLine="1440" w:firstLineChars="600"/>
              <w:jc w:val="both"/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自助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午餐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  <w:t>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14:00-1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下游</w:t>
            </w: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PTA及</w:t>
            </w: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聚酯行业市场基本情况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福海创石油化工有限公司</w:t>
            </w:r>
          </w:p>
          <w:p>
            <w:pPr>
              <w:spacing w:line="276" w:lineRule="auto"/>
              <w:jc w:val="center"/>
              <w:rPr>
                <w:rFonts w:hint="default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秦浩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:30-1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:</w:t>
            </w: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聚酯产业链品种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期货期权服务产业路径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江阴市金桥化工有限公司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val="en-US" w:eastAsia="zh-CN"/>
              </w:rPr>
              <w:t>袁海娟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15:00-15:30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32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32"/>
                <w:lang w:eastAsia="zh-CN"/>
              </w:rPr>
              <w:t>如何写好一篇分析师评论文章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期货日报</w:t>
            </w:r>
          </w:p>
          <w:p>
            <w:pPr>
              <w:spacing w:line="276" w:lineRule="auto"/>
              <w:jc w:val="center"/>
              <w:rPr>
                <w:rFonts w:hint="default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2"/>
                <w:lang w:val="en-US" w:eastAsia="zh-CN"/>
              </w:rPr>
              <w:t>乔林生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E291E3"/>
    <w:rsid w:val="27EF1BB8"/>
    <w:rsid w:val="2B6E87C5"/>
    <w:rsid w:val="2D2A393B"/>
    <w:rsid w:val="33676DC6"/>
    <w:rsid w:val="33AFFAE1"/>
    <w:rsid w:val="37335B48"/>
    <w:rsid w:val="37647B6A"/>
    <w:rsid w:val="37FE4458"/>
    <w:rsid w:val="3AA452E6"/>
    <w:rsid w:val="3B7F12F6"/>
    <w:rsid w:val="3BF2640C"/>
    <w:rsid w:val="3CAB6066"/>
    <w:rsid w:val="3E7D6B85"/>
    <w:rsid w:val="3EFF855D"/>
    <w:rsid w:val="3F9427F1"/>
    <w:rsid w:val="437B6009"/>
    <w:rsid w:val="45BF21F9"/>
    <w:rsid w:val="4AC4468F"/>
    <w:rsid w:val="4D353BB5"/>
    <w:rsid w:val="52192FF5"/>
    <w:rsid w:val="524CAF5E"/>
    <w:rsid w:val="56D72E62"/>
    <w:rsid w:val="5DF75ECF"/>
    <w:rsid w:val="5E5A057F"/>
    <w:rsid w:val="5E67A36B"/>
    <w:rsid w:val="5EB9DB1E"/>
    <w:rsid w:val="63AFD75D"/>
    <w:rsid w:val="66B76547"/>
    <w:rsid w:val="6C7DC015"/>
    <w:rsid w:val="6D79709B"/>
    <w:rsid w:val="6FDBBC61"/>
    <w:rsid w:val="71693F53"/>
    <w:rsid w:val="76DF3BB7"/>
    <w:rsid w:val="775FB61E"/>
    <w:rsid w:val="777F3B2A"/>
    <w:rsid w:val="77F6B8A2"/>
    <w:rsid w:val="7EDF60B8"/>
    <w:rsid w:val="7F737DF6"/>
    <w:rsid w:val="7F7F6303"/>
    <w:rsid w:val="7FDA6470"/>
    <w:rsid w:val="7FDFAD7E"/>
    <w:rsid w:val="7FEF9D0C"/>
    <w:rsid w:val="7FF75B4E"/>
    <w:rsid w:val="7FFDBF63"/>
    <w:rsid w:val="7FFFAFFA"/>
    <w:rsid w:val="8DDFFADD"/>
    <w:rsid w:val="98DA083F"/>
    <w:rsid w:val="9BFFD56E"/>
    <w:rsid w:val="A5476E97"/>
    <w:rsid w:val="BCF65787"/>
    <w:rsid w:val="BEFF9039"/>
    <w:rsid w:val="BFED4A29"/>
    <w:rsid w:val="D7F5434B"/>
    <w:rsid w:val="DEFF59AA"/>
    <w:rsid w:val="DFDA2FED"/>
    <w:rsid w:val="DFF7E620"/>
    <w:rsid w:val="E59E2F85"/>
    <w:rsid w:val="EBFF5D6E"/>
    <w:rsid w:val="EE77C5CC"/>
    <w:rsid w:val="F3FBF3A5"/>
    <w:rsid w:val="F6FD0817"/>
    <w:rsid w:val="F7FE717E"/>
    <w:rsid w:val="FBFB181B"/>
    <w:rsid w:val="FBFBB670"/>
    <w:rsid w:val="FBFD7741"/>
    <w:rsid w:val="FED716E7"/>
    <w:rsid w:val="FFBF2125"/>
    <w:rsid w:val="FFE5EEA2"/>
    <w:rsid w:val="FFE7D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760</Words>
  <Characters>945</Characters>
  <Lines>2</Lines>
  <Paragraphs>1</Paragraphs>
  <TotalTime>0</TotalTime>
  <ScaleCrop>false</ScaleCrop>
  <LinksUpToDate>false</LinksUpToDate>
  <CharactersWithSpaces>988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2019-09-21T00:35:00Z</dcterms:created>
  <dc:creator>CN=李小鹏/OU=办公室/O=CZCE</dc:creator>
  <cp:lastModifiedBy>邢艳艳</cp:lastModifiedBy>
  <dcterms:modified xsi:type="dcterms:W3CDTF">2024-03-18T09:29:58Z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C8D2901E089B4EE693543D5B70D79D5C</vt:lpwstr>
  </property>
</Properties>
</file>