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after="0" w:line="100" w:lineRule="atLeast"/>
        <w:rPr>
          <w:rFonts w:ascii="宋体" w:hAnsi="Calibri" w:eastAsia="黑体"/>
          <w:b/>
          <w:kern w:val="2"/>
          <w:sz w:val="36"/>
          <w:szCs w:val="36"/>
          <w:lang w:eastAsia="zh-CN"/>
        </w:rPr>
      </w:pPr>
      <w:bookmarkStart w:id="0" w:name="1"/>
      <w:r>
        <w:rPr>
          <w:rFonts w:hint="eastAsia" w:ascii="宋体" w:hAnsi="Calibri" w:eastAsia="黑体"/>
          <w:b/>
          <w:kern w:val="2"/>
          <w:sz w:val="36"/>
          <w:szCs w:val="36"/>
          <w:lang w:eastAsia="zh-CN"/>
        </w:rPr>
        <w:t>郑商所内部资料</w:t>
      </w:r>
      <w:r>
        <w:rPr>
          <w:rFonts w:hint="eastAsia" w:ascii="楷体_GB2312" w:hAnsi="Calibri" w:eastAsia="楷体_GB2312"/>
          <w:kern w:val="2"/>
          <w:sz w:val="28"/>
          <w:szCs w:val="28"/>
          <w:lang w:eastAsia="zh-CN"/>
        </w:rPr>
        <w:t xml:space="preserve">                          </w:t>
      </w:r>
      <w:r>
        <w:rPr>
          <w:rFonts w:hint="eastAsia" w:ascii="楷体_GB2312" w:hAnsi="Calibri" w:eastAsia="楷体_GB2312"/>
          <w:kern w:val="2"/>
          <w:sz w:val="28"/>
          <w:szCs w:val="28"/>
          <w:lang w:eastAsia="zh-CN"/>
        </w:rPr>
        <w:tab/>
      </w: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pStyle w:val="13"/>
        <w:outlineLvl w:val="9"/>
        <w:rPr>
          <w:rFonts w:ascii="黑体" w:hAnsi="黑体" w:eastAsia="黑体"/>
          <w:color w:val="auto"/>
          <w:sz w:val="72"/>
          <w:szCs w:val="72"/>
          <w:lang w:eastAsia="zh-CN"/>
        </w:rPr>
      </w:pPr>
      <w:bookmarkStart w:id="1" w:name="_Toc32707"/>
      <w:bookmarkStart w:id="2" w:name="_Toc2569"/>
      <w:bookmarkStart w:id="3" w:name="_Toc32075"/>
      <w:r>
        <w:rPr>
          <w:rFonts w:hint="eastAsia" w:ascii="黑体" w:hAnsi="黑体" w:eastAsia="黑体"/>
          <w:color w:val="auto"/>
          <w:sz w:val="72"/>
          <w:szCs w:val="72"/>
          <w:lang w:eastAsia="zh-CN"/>
        </w:rPr>
        <w:t>电子</w:t>
      </w:r>
      <w:r>
        <w:rPr>
          <w:rFonts w:ascii="黑体" w:hAnsi="黑体" w:eastAsia="黑体"/>
          <w:color w:val="auto"/>
          <w:sz w:val="72"/>
          <w:szCs w:val="72"/>
          <w:lang w:eastAsia="zh-CN"/>
        </w:rPr>
        <w:t>函证平台</w:t>
      </w:r>
      <w:bookmarkEnd w:id="1"/>
      <w:bookmarkEnd w:id="2"/>
      <w:bookmarkEnd w:id="3"/>
    </w:p>
    <w:bookmarkEnd w:id="0"/>
    <w:p>
      <w:pPr>
        <w:pStyle w:val="13"/>
        <w:outlineLvl w:val="9"/>
        <w:rPr>
          <w:rFonts w:hint="eastAsia" w:ascii="黑体" w:hAnsi="黑体" w:eastAsia="黑体"/>
          <w:color w:val="auto"/>
          <w:sz w:val="72"/>
          <w:szCs w:val="72"/>
          <w:lang w:eastAsia="zh-CN"/>
        </w:rPr>
      </w:pPr>
      <w:bookmarkStart w:id="4" w:name="_Toc32540"/>
      <w:r>
        <w:rPr>
          <w:rFonts w:hint="eastAsia" w:ascii="黑体" w:hAnsi="黑体" w:eastAsia="黑体"/>
          <w:color w:val="auto"/>
          <w:sz w:val="72"/>
          <w:szCs w:val="72"/>
          <w:lang w:eastAsia="zh-CN"/>
        </w:rPr>
        <w:t>使用手册</w:t>
      </w:r>
      <w:bookmarkEnd w:id="4"/>
    </w:p>
    <w:p>
      <w:pPr>
        <w:spacing w:before="120"/>
        <w:jc w:val="center"/>
        <w:rPr>
          <w:rFonts w:hint="default" w:ascii="楷体_GB2312" w:hAnsi="华文楷体" w:eastAsia="楷体_GB2312" w:cs="Arial"/>
          <w:b/>
          <w:bCs/>
          <w:color w:val="404040"/>
          <w:kern w:val="28"/>
          <w:sz w:val="72"/>
          <w:szCs w:val="72"/>
          <w:lang w:val="en-US"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pStyle w:val="3"/>
        <w:jc w:val="center"/>
        <w:rPr>
          <w:rFonts w:ascii="Times New Roman" w:hAnsi="Times New Roman" w:eastAsia="楷体_GB2312"/>
          <w:kern w:val="2"/>
          <w:sz w:val="36"/>
          <w:szCs w:val="36"/>
          <w:lang w:eastAsia="zh-CN"/>
        </w:rPr>
      </w:pPr>
      <w:r>
        <w:rPr>
          <w:rFonts w:ascii="Times New Roman" w:hAnsi="Times New Roman" w:eastAsia="楷体_GB2312"/>
          <w:kern w:val="2"/>
          <w:sz w:val="36"/>
          <w:szCs w:val="36"/>
          <w:lang w:eastAsia="zh-CN"/>
        </w:rPr>
        <w:t>郑州商品交易所</w:t>
      </w:r>
    </w:p>
    <w:p>
      <w:pPr>
        <w:rPr>
          <w:rFonts w:hint="eastAsia" w:ascii="黑体" w:hAnsi="黑体" w:eastAsia="黑体" w:cs="黑体"/>
          <w:b w:val="0"/>
          <w:bCs w:val="0"/>
          <w:lang w:val="en-US" w:eastAsia="zh-CN"/>
        </w:rPr>
      </w:pPr>
      <w:r>
        <w:rPr>
          <w:rFonts w:hint="eastAsia" w:ascii="黑体" w:hAnsi="黑体" w:eastAsia="黑体" w:cs="黑体"/>
          <w:b w:val="0"/>
          <w:bCs w:val="0"/>
          <w:lang w:val="en-US" w:eastAsia="zh-CN"/>
        </w:rPr>
        <w:br w:type="page"/>
      </w:r>
    </w:p>
    <w:sdt>
      <w:sdtPr>
        <w:rPr>
          <w:rFonts w:ascii="宋体" w:hAnsi="宋体" w:eastAsia="宋体" w:cstheme="minorBidi"/>
          <w:kern w:val="2"/>
          <w:sz w:val="21"/>
          <w:szCs w:val="24"/>
          <w:lang w:val="en-US" w:eastAsia="zh-CN" w:bidi="ar-SA"/>
        </w:rPr>
        <w:id w:val="14746353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7"/>
            <w:tabs>
              <w:tab w:val="right" w:leader="dot" w:pos="8306"/>
            </w:tabs>
          </w:pPr>
          <w:r>
            <w:fldChar w:fldCharType="begin"/>
          </w:r>
          <w:r>
            <w:instrText xml:space="preserve">TOC \o "1-3" \h \u </w:instrText>
          </w:r>
          <w:r>
            <w:fldChar w:fldCharType="separate"/>
          </w:r>
          <w:r>
            <w:fldChar w:fldCharType="begin"/>
          </w:r>
          <w:r>
            <w:instrText xml:space="preserve"> HYPERLINK \l _Toc2569 </w:instrText>
          </w:r>
          <w:r>
            <w:fldChar w:fldCharType="separate"/>
          </w:r>
          <w:r>
            <w:rPr>
              <w:rFonts w:hint="eastAsia" w:ascii="黑体" w:hAnsi="黑体" w:eastAsia="黑体"/>
              <w:szCs w:val="72"/>
              <w:lang w:eastAsia="zh-CN"/>
            </w:rPr>
            <w:t>电子</w:t>
          </w:r>
          <w:r>
            <w:rPr>
              <w:rFonts w:ascii="黑体" w:hAnsi="黑体" w:eastAsia="黑体"/>
              <w:szCs w:val="72"/>
              <w:lang w:eastAsia="zh-CN"/>
            </w:rPr>
            <w:t>函证平台</w:t>
          </w:r>
          <w:r>
            <w:tab/>
          </w:r>
          <w:r>
            <w:fldChar w:fldCharType="begin"/>
          </w:r>
          <w:r>
            <w:instrText xml:space="preserve"> PAGEREF _Toc2569 \h </w:instrText>
          </w:r>
          <w:r>
            <w:fldChar w:fldCharType="separate"/>
          </w:r>
          <w:r>
            <w:t>1</w:t>
          </w:r>
          <w:r>
            <w:fldChar w:fldCharType="end"/>
          </w:r>
          <w:r>
            <w:fldChar w:fldCharType="end"/>
          </w:r>
        </w:p>
        <w:p>
          <w:pPr>
            <w:pStyle w:val="7"/>
            <w:tabs>
              <w:tab w:val="right" w:leader="dot" w:pos="8306"/>
            </w:tabs>
          </w:pPr>
          <w:r>
            <w:fldChar w:fldCharType="begin"/>
          </w:r>
          <w:r>
            <w:instrText xml:space="preserve"> HYPERLINK \l _Toc32540 </w:instrText>
          </w:r>
          <w:r>
            <w:fldChar w:fldCharType="separate"/>
          </w:r>
          <w:r>
            <w:rPr>
              <w:rFonts w:hint="eastAsia" w:ascii="黑体" w:hAnsi="黑体" w:eastAsia="黑体"/>
              <w:szCs w:val="72"/>
              <w:lang w:eastAsia="zh-CN"/>
            </w:rPr>
            <w:t>使用手册</w:t>
          </w:r>
          <w:r>
            <w:tab/>
          </w:r>
          <w:r>
            <w:fldChar w:fldCharType="begin"/>
          </w:r>
          <w:r>
            <w:instrText xml:space="preserve"> PAGEREF _Toc32540 \h </w:instrText>
          </w:r>
          <w:r>
            <w:fldChar w:fldCharType="separate"/>
          </w:r>
          <w:r>
            <w:t>1</w:t>
          </w:r>
          <w:r>
            <w:fldChar w:fldCharType="end"/>
          </w:r>
          <w:r>
            <w:fldChar w:fldCharType="end"/>
          </w:r>
        </w:p>
        <w:p>
          <w:pPr>
            <w:pStyle w:val="7"/>
            <w:tabs>
              <w:tab w:val="right" w:leader="dot" w:pos="8306"/>
            </w:tabs>
          </w:pPr>
          <w:r>
            <w:fldChar w:fldCharType="begin"/>
          </w:r>
          <w:r>
            <w:instrText xml:space="preserve"> HYPERLINK \l _Toc3280 </w:instrText>
          </w:r>
          <w:r>
            <w:fldChar w:fldCharType="separate"/>
          </w:r>
          <w:r>
            <w:rPr>
              <w:rFonts w:hint="eastAsia" w:ascii="黑体" w:hAnsi="黑体" w:eastAsia="黑体" w:cs="黑体"/>
              <w:bCs w:val="0"/>
              <w:lang w:val="en-US" w:eastAsia="zh-CN"/>
            </w:rPr>
            <w:t>1.</w:t>
          </w:r>
          <w:r>
            <w:rPr>
              <w:rFonts w:hint="eastAsia" w:ascii="黑体" w:hAnsi="黑体" w:eastAsia="黑体" w:cs="黑体"/>
              <w:bCs w:val="0"/>
            </w:rPr>
            <w:t>引言</w:t>
          </w:r>
          <w:r>
            <w:tab/>
          </w:r>
          <w:r>
            <w:fldChar w:fldCharType="begin"/>
          </w:r>
          <w:r>
            <w:instrText xml:space="preserve"> PAGEREF _Toc3280 \h </w:instrText>
          </w:r>
          <w:r>
            <w:fldChar w:fldCharType="separate"/>
          </w:r>
          <w:r>
            <w:t>3</w:t>
          </w:r>
          <w:r>
            <w:fldChar w:fldCharType="end"/>
          </w:r>
          <w:r>
            <w:fldChar w:fldCharType="end"/>
          </w:r>
        </w:p>
        <w:p>
          <w:pPr>
            <w:pStyle w:val="7"/>
            <w:tabs>
              <w:tab w:val="right" w:leader="dot" w:pos="8306"/>
            </w:tabs>
          </w:pPr>
          <w:r>
            <w:fldChar w:fldCharType="begin"/>
          </w:r>
          <w:r>
            <w:instrText xml:space="preserve"> HYPERLINK \l _Toc31770 </w:instrText>
          </w:r>
          <w:r>
            <w:fldChar w:fldCharType="separate"/>
          </w:r>
          <w:r>
            <w:rPr>
              <w:rFonts w:hint="eastAsia" w:ascii="黑体" w:hAnsi="黑体" w:eastAsia="黑体" w:cs="黑体"/>
              <w:bCs w:val="0"/>
              <w:lang w:val="en-US" w:eastAsia="zh-CN"/>
            </w:rPr>
            <w:t>2.函证授权管理（客户部分）</w:t>
          </w:r>
          <w:r>
            <w:tab/>
          </w:r>
          <w:r>
            <w:fldChar w:fldCharType="begin"/>
          </w:r>
          <w:r>
            <w:instrText xml:space="preserve"> PAGEREF _Toc31770 \h </w:instrText>
          </w:r>
          <w:r>
            <w:fldChar w:fldCharType="separate"/>
          </w:r>
          <w:r>
            <w:t>3</w:t>
          </w:r>
          <w:r>
            <w:fldChar w:fldCharType="end"/>
          </w:r>
          <w:r>
            <w:fldChar w:fldCharType="end"/>
          </w:r>
        </w:p>
        <w:p>
          <w:pPr>
            <w:pStyle w:val="8"/>
            <w:tabs>
              <w:tab w:val="right" w:leader="dot" w:pos="8306"/>
            </w:tabs>
          </w:pPr>
          <w:r>
            <w:fldChar w:fldCharType="begin"/>
          </w:r>
          <w:r>
            <w:instrText xml:space="preserve"> HYPERLINK \l _Toc1913 </w:instrText>
          </w:r>
          <w:r>
            <w:fldChar w:fldCharType="separate"/>
          </w:r>
          <w:r>
            <w:rPr>
              <w:rFonts w:hint="eastAsia" w:ascii="楷体" w:hAnsi="楷体" w:eastAsia="楷体" w:cs="楷体"/>
              <w:szCs w:val="32"/>
              <w:lang w:val="en-US" w:eastAsia="zh-CN"/>
            </w:rPr>
            <w:t>2.1.新增授权及登录账号密码获取</w:t>
          </w:r>
          <w:r>
            <w:tab/>
          </w:r>
          <w:r>
            <w:fldChar w:fldCharType="begin"/>
          </w:r>
          <w:r>
            <w:instrText xml:space="preserve"> PAGEREF _Toc1913 \h </w:instrText>
          </w:r>
          <w:r>
            <w:fldChar w:fldCharType="separate"/>
          </w:r>
          <w:r>
            <w:t>3</w:t>
          </w:r>
          <w:r>
            <w:fldChar w:fldCharType="end"/>
          </w:r>
          <w:r>
            <w:fldChar w:fldCharType="end"/>
          </w:r>
        </w:p>
        <w:p>
          <w:pPr>
            <w:pStyle w:val="4"/>
            <w:tabs>
              <w:tab w:val="right" w:leader="dot" w:pos="8306"/>
            </w:tabs>
          </w:pPr>
          <w:r>
            <w:fldChar w:fldCharType="begin"/>
          </w:r>
          <w:r>
            <w:instrText xml:space="preserve"> HYPERLINK \l _Toc12881 </w:instrText>
          </w:r>
          <w:r>
            <w:fldChar w:fldCharType="separate"/>
          </w:r>
          <w:r>
            <w:rPr>
              <w:rFonts w:hint="eastAsia" w:ascii="仿宋" w:hAnsi="仿宋" w:eastAsia="仿宋" w:cs="仿宋"/>
              <w:szCs w:val="32"/>
              <w:lang w:val="en-US" w:eastAsia="zh-CN"/>
            </w:rPr>
            <w:t>2.1.1.功能介绍</w:t>
          </w:r>
          <w:r>
            <w:tab/>
          </w:r>
          <w:r>
            <w:fldChar w:fldCharType="begin"/>
          </w:r>
          <w:r>
            <w:instrText xml:space="preserve"> PAGEREF _Toc12881 \h </w:instrText>
          </w:r>
          <w:r>
            <w:fldChar w:fldCharType="separate"/>
          </w:r>
          <w:r>
            <w:t>4</w:t>
          </w:r>
          <w:r>
            <w:fldChar w:fldCharType="end"/>
          </w:r>
          <w:r>
            <w:fldChar w:fldCharType="end"/>
          </w:r>
        </w:p>
        <w:p>
          <w:pPr>
            <w:pStyle w:val="4"/>
            <w:tabs>
              <w:tab w:val="right" w:leader="dot" w:pos="8306"/>
            </w:tabs>
          </w:pPr>
          <w:r>
            <w:fldChar w:fldCharType="begin"/>
          </w:r>
          <w:r>
            <w:instrText xml:space="preserve"> HYPERLINK \l _Toc219 </w:instrText>
          </w:r>
          <w:r>
            <w:fldChar w:fldCharType="separate"/>
          </w:r>
          <w:r>
            <w:rPr>
              <w:rFonts w:hint="eastAsia" w:ascii="仿宋" w:hAnsi="仿宋" w:eastAsia="仿宋" w:cs="仿宋"/>
              <w:szCs w:val="32"/>
              <w:lang w:val="en-US" w:eastAsia="zh-CN"/>
            </w:rPr>
            <w:t>2.1.2.新增授权</w:t>
          </w:r>
          <w:r>
            <w:tab/>
          </w:r>
          <w:r>
            <w:fldChar w:fldCharType="begin"/>
          </w:r>
          <w:r>
            <w:instrText xml:space="preserve"> PAGEREF _Toc219 \h </w:instrText>
          </w:r>
          <w:r>
            <w:fldChar w:fldCharType="separate"/>
          </w:r>
          <w:r>
            <w:t>4</w:t>
          </w:r>
          <w:r>
            <w:fldChar w:fldCharType="end"/>
          </w:r>
          <w:r>
            <w:fldChar w:fldCharType="end"/>
          </w:r>
        </w:p>
        <w:p>
          <w:pPr>
            <w:pStyle w:val="4"/>
            <w:tabs>
              <w:tab w:val="right" w:leader="dot" w:pos="8306"/>
            </w:tabs>
          </w:pPr>
          <w:r>
            <w:fldChar w:fldCharType="begin"/>
          </w:r>
          <w:r>
            <w:instrText xml:space="preserve"> HYPERLINK \l _Toc17977 </w:instrText>
          </w:r>
          <w:r>
            <w:fldChar w:fldCharType="separate"/>
          </w:r>
          <w:r>
            <w:rPr>
              <w:rFonts w:hint="eastAsia" w:ascii="仿宋" w:hAnsi="仿宋" w:eastAsia="仿宋" w:cs="仿宋"/>
              <w:szCs w:val="32"/>
              <w:lang w:val="en-US" w:eastAsia="zh-CN"/>
            </w:rPr>
            <w:t>2.1.3.获取函证平台登录账号</w:t>
          </w:r>
          <w:r>
            <w:tab/>
          </w:r>
          <w:r>
            <w:fldChar w:fldCharType="begin"/>
          </w:r>
          <w:r>
            <w:instrText xml:space="preserve"> PAGEREF _Toc17977 \h </w:instrText>
          </w:r>
          <w:r>
            <w:fldChar w:fldCharType="separate"/>
          </w:r>
          <w:r>
            <w:t>5</w:t>
          </w:r>
          <w:r>
            <w:fldChar w:fldCharType="end"/>
          </w:r>
          <w:r>
            <w:fldChar w:fldCharType="end"/>
          </w:r>
        </w:p>
        <w:p>
          <w:pPr>
            <w:pStyle w:val="4"/>
            <w:tabs>
              <w:tab w:val="right" w:leader="dot" w:pos="8306"/>
            </w:tabs>
          </w:pPr>
          <w:r>
            <w:fldChar w:fldCharType="begin"/>
          </w:r>
          <w:r>
            <w:instrText xml:space="preserve"> HYPERLINK \l _Toc18590 </w:instrText>
          </w:r>
          <w:r>
            <w:fldChar w:fldCharType="separate"/>
          </w:r>
          <w:r>
            <w:rPr>
              <w:rFonts w:hint="eastAsia" w:ascii="仿宋" w:hAnsi="仿宋" w:eastAsia="仿宋" w:cs="仿宋"/>
              <w:szCs w:val="32"/>
              <w:lang w:val="en-US" w:eastAsia="zh-CN"/>
            </w:rPr>
            <w:t>2.1.4.获取函证平台登录密码</w:t>
          </w:r>
          <w:r>
            <w:tab/>
          </w:r>
          <w:r>
            <w:fldChar w:fldCharType="begin"/>
          </w:r>
          <w:r>
            <w:instrText xml:space="preserve"> PAGEREF _Toc18590 \h </w:instrText>
          </w:r>
          <w:r>
            <w:fldChar w:fldCharType="separate"/>
          </w:r>
          <w:r>
            <w:t>5</w:t>
          </w:r>
          <w:r>
            <w:fldChar w:fldCharType="end"/>
          </w:r>
          <w:r>
            <w:fldChar w:fldCharType="end"/>
          </w:r>
        </w:p>
        <w:p>
          <w:pPr>
            <w:pStyle w:val="4"/>
            <w:tabs>
              <w:tab w:val="right" w:leader="dot" w:pos="8306"/>
            </w:tabs>
          </w:pPr>
          <w:r>
            <w:fldChar w:fldCharType="begin"/>
          </w:r>
          <w:r>
            <w:instrText xml:space="preserve"> HYPERLINK \l _Toc22943 </w:instrText>
          </w:r>
          <w:r>
            <w:fldChar w:fldCharType="separate"/>
          </w:r>
          <w:r>
            <w:rPr>
              <w:rFonts w:hint="eastAsia" w:ascii="仿宋" w:hAnsi="仿宋" w:eastAsia="仿宋" w:cs="仿宋"/>
              <w:szCs w:val="32"/>
              <w:lang w:val="en-US" w:eastAsia="zh-CN"/>
            </w:rPr>
            <w:t>2.1.5.注意事项</w:t>
          </w:r>
          <w:r>
            <w:tab/>
          </w:r>
          <w:r>
            <w:fldChar w:fldCharType="begin"/>
          </w:r>
          <w:r>
            <w:instrText xml:space="preserve"> PAGEREF _Toc22943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_Toc28414 </w:instrText>
          </w:r>
          <w:r>
            <w:fldChar w:fldCharType="separate"/>
          </w:r>
          <w:r>
            <w:rPr>
              <w:rFonts w:hint="eastAsia" w:ascii="楷体" w:hAnsi="楷体" w:eastAsia="楷体" w:cs="楷体"/>
              <w:szCs w:val="32"/>
              <w:lang w:val="en-US" w:eastAsia="zh-CN"/>
            </w:rPr>
            <w:t>2.2.查询及变更授权状态</w:t>
          </w:r>
          <w:r>
            <w:tab/>
          </w:r>
          <w:r>
            <w:fldChar w:fldCharType="begin"/>
          </w:r>
          <w:r>
            <w:instrText xml:space="preserve"> PAGEREF _Toc28414 \h </w:instrText>
          </w:r>
          <w:r>
            <w:fldChar w:fldCharType="separate"/>
          </w:r>
          <w:r>
            <w:t>6</w:t>
          </w:r>
          <w:r>
            <w:fldChar w:fldCharType="end"/>
          </w:r>
          <w:r>
            <w:fldChar w:fldCharType="end"/>
          </w:r>
        </w:p>
        <w:p>
          <w:pPr>
            <w:pStyle w:val="4"/>
            <w:tabs>
              <w:tab w:val="right" w:leader="dot" w:pos="8306"/>
            </w:tabs>
          </w:pPr>
          <w:r>
            <w:fldChar w:fldCharType="begin"/>
          </w:r>
          <w:r>
            <w:instrText xml:space="preserve"> HYPERLINK \l _Toc25323 </w:instrText>
          </w:r>
          <w:r>
            <w:fldChar w:fldCharType="separate"/>
          </w:r>
          <w:r>
            <w:rPr>
              <w:rFonts w:hint="eastAsia" w:ascii="仿宋" w:hAnsi="仿宋" w:eastAsia="仿宋" w:cs="仿宋"/>
              <w:szCs w:val="32"/>
              <w:lang w:val="en-US" w:eastAsia="zh-CN"/>
            </w:rPr>
            <w:t>2.2.1.功能介绍</w:t>
          </w:r>
          <w:r>
            <w:tab/>
          </w:r>
          <w:r>
            <w:fldChar w:fldCharType="begin"/>
          </w:r>
          <w:r>
            <w:instrText xml:space="preserve"> PAGEREF _Toc25323 \h </w:instrText>
          </w:r>
          <w:r>
            <w:fldChar w:fldCharType="separate"/>
          </w:r>
          <w:r>
            <w:t>6</w:t>
          </w:r>
          <w:r>
            <w:fldChar w:fldCharType="end"/>
          </w:r>
          <w:r>
            <w:fldChar w:fldCharType="end"/>
          </w:r>
        </w:p>
        <w:p>
          <w:pPr>
            <w:pStyle w:val="4"/>
            <w:tabs>
              <w:tab w:val="right" w:leader="dot" w:pos="8306"/>
            </w:tabs>
          </w:pPr>
          <w:r>
            <w:fldChar w:fldCharType="begin"/>
          </w:r>
          <w:r>
            <w:instrText xml:space="preserve"> HYPERLINK \l _Toc882 </w:instrText>
          </w:r>
          <w:r>
            <w:fldChar w:fldCharType="separate"/>
          </w:r>
          <w:r>
            <w:rPr>
              <w:rFonts w:hint="eastAsia" w:ascii="仿宋" w:hAnsi="仿宋" w:eastAsia="仿宋" w:cs="仿宋"/>
              <w:szCs w:val="32"/>
              <w:lang w:val="en-US" w:eastAsia="zh-CN"/>
            </w:rPr>
            <w:t>2.2.2.函证账号使用限制</w:t>
          </w:r>
          <w:r>
            <w:tab/>
          </w:r>
          <w:r>
            <w:fldChar w:fldCharType="begin"/>
          </w:r>
          <w:r>
            <w:instrText xml:space="preserve"> PAGEREF _Toc882 \h </w:instrText>
          </w:r>
          <w:r>
            <w:fldChar w:fldCharType="separate"/>
          </w:r>
          <w:r>
            <w:t>6</w:t>
          </w:r>
          <w:r>
            <w:fldChar w:fldCharType="end"/>
          </w:r>
          <w:r>
            <w:fldChar w:fldCharType="end"/>
          </w:r>
        </w:p>
        <w:p>
          <w:pPr>
            <w:pStyle w:val="4"/>
            <w:tabs>
              <w:tab w:val="right" w:leader="dot" w:pos="8306"/>
            </w:tabs>
          </w:pPr>
          <w:r>
            <w:fldChar w:fldCharType="begin"/>
          </w:r>
          <w:r>
            <w:instrText xml:space="preserve"> HYPERLINK \l _Toc9124 </w:instrText>
          </w:r>
          <w:r>
            <w:fldChar w:fldCharType="separate"/>
          </w:r>
          <w:r>
            <w:rPr>
              <w:rFonts w:hint="eastAsia" w:ascii="仿宋" w:hAnsi="仿宋" w:eastAsia="仿宋" w:cs="仿宋"/>
              <w:szCs w:val="32"/>
              <w:lang w:val="en-US" w:eastAsia="zh-CN"/>
            </w:rPr>
            <w:t>2.2.3.作废账号</w:t>
          </w:r>
          <w:r>
            <w:tab/>
          </w:r>
          <w:r>
            <w:fldChar w:fldCharType="begin"/>
          </w:r>
          <w:r>
            <w:instrText xml:space="preserve"> PAGEREF _Toc9124 \h </w:instrText>
          </w:r>
          <w:r>
            <w:fldChar w:fldCharType="separate"/>
          </w:r>
          <w:r>
            <w:t>7</w:t>
          </w:r>
          <w:r>
            <w:fldChar w:fldCharType="end"/>
          </w:r>
          <w:r>
            <w:fldChar w:fldCharType="end"/>
          </w:r>
        </w:p>
        <w:p>
          <w:pPr>
            <w:pStyle w:val="4"/>
            <w:tabs>
              <w:tab w:val="right" w:leader="dot" w:pos="8306"/>
            </w:tabs>
          </w:pPr>
          <w:r>
            <w:fldChar w:fldCharType="begin"/>
          </w:r>
          <w:r>
            <w:instrText xml:space="preserve"> HYPERLINK \l _Toc6572 </w:instrText>
          </w:r>
          <w:r>
            <w:fldChar w:fldCharType="separate"/>
          </w:r>
          <w:r>
            <w:rPr>
              <w:rFonts w:hint="eastAsia" w:ascii="仿宋" w:hAnsi="仿宋" w:eastAsia="仿宋" w:cs="仿宋"/>
              <w:szCs w:val="32"/>
              <w:lang w:val="en-US" w:eastAsia="zh-CN"/>
            </w:rPr>
            <w:t>2.2.4.重发账号</w:t>
          </w:r>
          <w:r>
            <w:tab/>
          </w:r>
          <w:r>
            <w:fldChar w:fldCharType="begin"/>
          </w:r>
          <w:r>
            <w:instrText xml:space="preserve"> PAGEREF _Toc6572 \h </w:instrText>
          </w:r>
          <w:r>
            <w:fldChar w:fldCharType="separate"/>
          </w:r>
          <w:r>
            <w:t>7</w:t>
          </w:r>
          <w:r>
            <w:fldChar w:fldCharType="end"/>
          </w:r>
          <w:r>
            <w:fldChar w:fldCharType="end"/>
          </w:r>
        </w:p>
        <w:p>
          <w:pPr>
            <w:pStyle w:val="4"/>
            <w:tabs>
              <w:tab w:val="right" w:leader="dot" w:pos="8306"/>
            </w:tabs>
          </w:pPr>
          <w:r>
            <w:fldChar w:fldCharType="begin"/>
          </w:r>
          <w:r>
            <w:instrText xml:space="preserve"> HYPERLINK \l _Toc24555 </w:instrText>
          </w:r>
          <w:r>
            <w:fldChar w:fldCharType="separate"/>
          </w:r>
          <w:r>
            <w:rPr>
              <w:rFonts w:hint="eastAsia" w:ascii="仿宋" w:hAnsi="仿宋" w:eastAsia="仿宋" w:cs="仿宋"/>
              <w:szCs w:val="32"/>
              <w:lang w:val="en-US" w:eastAsia="zh-CN"/>
            </w:rPr>
            <w:t>2.2.5.注意事项</w:t>
          </w:r>
          <w:r>
            <w:tab/>
          </w:r>
          <w:r>
            <w:fldChar w:fldCharType="begin"/>
          </w:r>
          <w:r>
            <w:instrText xml:space="preserve"> PAGEREF _Toc24555 \h </w:instrText>
          </w:r>
          <w:r>
            <w:fldChar w:fldCharType="separate"/>
          </w:r>
          <w:r>
            <w:t>7</w:t>
          </w:r>
          <w:r>
            <w:fldChar w:fldCharType="end"/>
          </w:r>
          <w:r>
            <w:fldChar w:fldCharType="end"/>
          </w:r>
        </w:p>
        <w:p>
          <w:pPr>
            <w:pStyle w:val="7"/>
            <w:tabs>
              <w:tab w:val="right" w:leader="dot" w:pos="8306"/>
            </w:tabs>
          </w:pPr>
          <w:r>
            <w:fldChar w:fldCharType="begin"/>
          </w:r>
          <w:r>
            <w:instrText xml:space="preserve"> HYPERLINK \l _Toc20376 </w:instrText>
          </w:r>
          <w:r>
            <w:fldChar w:fldCharType="separate"/>
          </w:r>
          <w:r>
            <w:rPr>
              <w:rFonts w:hint="eastAsia" w:ascii="黑体" w:hAnsi="黑体" w:eastAsia="黑体" w:cs="黑体"/>
              <w:bCs w:val="0"/>
              <w:lang w:val="en-US" w:eastAsia="zh-CN"/>
            </w:rPr>
            <w:t>3.函证平台使用（会计师事务所部分）</w:t>
          </w:r>
          <w:r>
            <w:tab/>
          </w:r>
          <w:r>
            <w:fldChar w:fldCharType="begin"/>
          </w:r>
          <w:r>
            <w:instrText xml:space="preserve"> PAGEREF _Toc20376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_Toc18186 </w:instrText>
          </w:r>
          <w:r>
            <w:fldChar w:fldCharType="separate"/>
          </w:r>
          <w:r>
            <w:rPr>
              <w:rFonts w:hint="eastAsia" w:ascii="楷体" w:hAnsi="楷体" w:eastAsia="楷体" w:cs="楷体"/>
              <w:szCs w:val="32"/>
              <w:lang w:val="en-US" w:eastAsia="zh-CN"/>
            </w:rPr>
            <w:t>3.1.功能介绍</w:t>
          </w:r>
          <w:r>
            <w:tab/>
          </w:r>
          <w:r>
            <w:fldChar w:fldCharType="begin"/>
          </w:r>
          <w:r>
            <w:instrText xml:space="preserve"> PAGEREF _Toc18186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_Toc9272 </w:instrText>
          </w:r>
          <w:r>
            <w:fldChar w:fldCharType="separate"/>
          </w:r>
          <w:r>
            <w:rPr>
              <w:rFonts w:hint="eastAsia" w:ascii="楷体" w:hAnsi="楷体" w:eastAsia="楷体" w:cs="楷体"/>
              <w:szCs w:val="32"/>
              <w:lang w:val="en-US" w:eastAsia="zh-CN"/>
            </w:rPr>
            <w:t>3.2.操作步骤</w:t>
          </w:r>
          <w:r>
            <w:tab/>
          </w:r>
          <w:r>
            <w:fldChar w:fldCharType="begin"/>
          </w:r>
          <w:r>
            <w:instrText xml:space="preserve"> PAGEREF _Toc9272 \h </w:instrText>
          </w:r>
          <w:r>
            <w:fldChar w:fldCharType="separate"/>
          </w:r>
          <w:r>
            <w:t>8</w:t>
          </w:r>
          <w:r>
            <w:fldChar w:fldCharType="end"/>
          </w:r>
          <w:r>
            <w:fldChar w:fldCharType="end"/>
          </w:r>
        </w:p>
        <w:p>
          <w:pPr>
            <w:pStyle w:val="4"/>
            <w:tabs>
              <w:tab w:val="right" w:leader="dot" w:pos="8306"/>
            </w:tabs>
          </w:pPr>
          <w:r>
            <w:fldChar w:fldCharType="begin"/>
          </w:r>
          <w:r>
            <w:instrText xml:space="preserve"> HYPERLINK \l _Toc15693 </w:instrText>
          </w:r>
          <w:r>
            <w:fldChar w:fldCharType="separate"/>
          </w:r>
          <w:r>
            <w:rPr>
              <w:rFonts w:hint="eastAsia" w:ascii="仿宋" w:hAnsi="仿宋" w:eastAsia="仿宋" w:cs="仿宋"/>
              <w:szCs w:val="32"/>
              <w:lang w:val="en-US" w:eastAsia="zh-CN"/>
            </w:rPr>
            <w:t>3.2.1.登录函证平台</w:t>
          </w:r>
          <w:r>
            <w:tab/>
          </w:r>
          <w:r>
            <w:fldChar w:fldCharType="begin"/>
          </w:r>
          <w:r>
            <w:instrText xml:space="preserve"> PAGEREF _Toc15693 \h </w:instrText>
          </w:r>
          <w:r>
            <w:fldChar w:fldCharType="separate"/>
          </w:r>
          <w:r>
            <w:t>8</w:t>
          </w:r>
          <w:r>
            <w:fldChar w:fldCharType="end"/>
          </w:r>
          <w:r>
            <w:fldChar w:fldCharType="end"/>
          </w:r>
        </w:p>
        <w:p>
          <w:pPr>
            <w:pStyle w:val="4"/>
            <w:tabs>
              <w:tab w:val="right" w:leader="dot" w:pos="8306"/>
            </w:tabs>
          </w:pPr>
          <w:r>
            <w:fldChar w:fldCharType="begin"/>
          </w:r>
          <w:r>
            <w:instrText xml:space="preserve"> HYPERLINK \l _Toc11932 </w:instrText>
          </w:r>
          <w:r>
            <w:fldChar w:fldCharType="separate"/>
          </w:r>
          <w:r>
            <w:rPr>
              <w:rFonts w:hint="eastAsia" w:ascii="仿宋" w:hAnsi="仿宋" w:eastAsia="仿宋" w:cs="仿宋"/>
              <w:szCs w:val="32"/>
              <w:lang w:val="en-US" w:eastAsia="zh-CN"/>
            </w:rPr>
            <w:t>3.2.2.函证信息确认</w:t>
          </w:r>
          <w:r>
            <w:tab/>
          </w:r>
          <w:r>
            <w:fldChar w:fldCharType="begin"/>
          </w:r>
          <w:r>
            <w:instrText xml:space="preserve"> PAGEREF _Toc11932 \h </w:instrText>
          </w:r>
          <w:r>
            <w:fldChar w:fldCharType="separate"/>
          </w:r>
          <w:r>
            <w:t>8</w:t>
          </w:r>
          <w:r>
            <w:fldChar w:fldCharType="end"/>
          </w:r>
          <w:r>
            <w:fldChar w:fldCharType="end"/>
          </w:r>
        </w:p>
        <w:p>
          <w:pPr>
            <w:pStyle w:val="4"/>
            <w:tabs>
              <w:tab w:val="right" w:leader="dot" w:pos="8306"/>
            </w:tabs>
          </w:pPr>
          <w:r>
            <w:fldChar w:fldCharType="begin"/>
          </w:r>
          <w:r>
            <w:instrText xml:space="preserve"> HYPERLINK \l _Toc31161 </w:instrText>
          </w:r>
          <w:r>
            <w:fldChar w:fldCharType="separate"/>
          </w:r>
          <w:r>
            <w:rPr>
              <w:rFonts w:hint="eastAsia" w:ascii="仿宋" w:hAnsi="仿宋" w:eastAsia="仿宋" w:cs="仿宋"/>
              <w:szCs w:val="32"/>
              <w:lang w:val="en-US" w:eastAsia="zh-CN"/>
            </w:rPr>
            <w:t>3.2.3.函证过程</w:t>
          </w:r>
          <w:r>
            <w:tab/>
          </w:r>
          <w:r>
            <w:fldChar w:fldCharType="begin"/>
          </w:r>
          <w:r>
            <w:instrText xml:space="preserve"> PAGEREF _Toc31161 \h </w:instrText>
          </w:r>
          <w:r>
            <w:fldChar w:fldCharType="separate"/>
          </w:r>
          <w:r>
            <w:t>8</w:t>
          </w:r>
          <w:r>
            <w:fldChar w:fldCharType="end"/>
          </w:r>
          <w:r>
            <w:fldChar w:fldCharType="end"/>
          </w:r>
        </w:p>
        <w:p>
          <w:pPr>
            <w:pStyle w:val="4"/>
            <w:tabs>
              <w:tab w:val="right" w:leader="dot" w:pos="8306"/>
            </w:tabs>
          </w:pPr>
          <w:r>
            <w:fldChar w:fldCharType="begin"/>
          </w:r>
          <w:r>
            <w:instrText xml:space="preserve"> HYPERLINK \l _Toc32059 </w:instrText>
          </w:r>
          <w:r>
            <w:fldChar w:fldCharType="separate"/>
          </w:r>
          <w:r>
            <w:rPr>
              <w:rFonts w:hint="eastAsia" w:ascii="仿宋" w:hAnsi="仿宋" w:eastAsia="仿宋" w:cs="仿宋"/>
              <w:szCs w:val="32"/>
              <w:lang w:val="en-US" w:eastAsia="zh-CN"/>
            </w:rPr>
            <w:t>3.2.4.再次函证</w:t>
          </w:r>
          <w:r>
            <w:tab/>
          </w:r>
          <w:r>
            <w:fldChar w:fldCharType="begin"/>
          </w:r>
          <w:r>
            <w:instrText xml:space="preserve"> PAGEREF _Toc32059 \h </w:instrText>
          </w:r>
          <w:r>
            <w:fldChar w:fldCharType="separate"/>
          </w:r>
          <w:r>
            <w:t>9</w:t>
          </w:r>
          <w:r>
            <w:fldChar w:fldCharType="end"/>
          </w:r>
          <w:r>
            <w:fldChar w:fldCharType="end"/>
          </w:r>
        </w:p>
        <w:p>
          <w:pPr>
            <w:pStyle w:val="4"/>
            <w:tabs>
              <w:tab w:val="right" w:leader="dot" w:pos="8306"/>
            </w:tabs>
          </w:pPr>
          <w:r>
            <w:fldChar w:fldCharType="begin"/>
          </w:r>
          <w:r>
            <w:instrText xml:space="preserve"> HYPERLINK \l _Toc15962 </w:instrText>
          </w:r>
          <w:r>
            <w:fldChar w:fldCharType="separate"/>
          </w:r>
          <w:r>
            <w:rPr>
              <w:rFonts w:hint="eastAsia" w:ascii="仿宋" w:hAnsi="仿宋" w:eastAsia="仿宋" w:cs="仿宋"/>
              <w:szCs w:val="32"/>
              <w:lang w:val="en-US" w:eastAsia="zh-CN"/>
            </w:rPr>
            <w:t>3.2.5.下载函证</w:t>
          </w:r>
          <w:r>
            <w:tab/>
          </w:r>
          <w:r>
            <w:fldChar w:fldCharType="begin"/>
          </w:r>
          <w:r>
            <w:instrText xml:space="preserve"> PAGEREF _Toc15962 \h </w:instrText>
          </w:r>
          <w:r>
            <w:fldChar w:fldCharType="separate"/>
          </w:r>
          <w:r>
            <w:t>10</w:t>
          </w:r>
          <w:r>
            <w:fldChar w:fldCharType="end"/>
          </w:r>
          <w:r>
            <w:fldChar w:fldCharType="end"/>
          </w:r>
        </w:p>
        <w:p>
          <w:pPr>
            <w:pStyle w:val="4"/>
            <w:tabs>
              <w:tab w:val="right" w:leader="dot" w:pos="8306"/>
            </w:tabs>
          </w:pPr>
          <w:r>
            <w:fldChar w:fldCharType="begin"/>
          </w:r>
          <w:r>
            <w:instrText xml:space="preserve"> HYPERLINK \l _Toc27003 </w:instrText>
          </w:r>
          <w:r>
            <w:fldChar w:fldCharType="separate"/>
          </w:r>
          <w:r>
            <w:rPr>
              <w:rFonts w:hint="eastAsia" w:ascii="仿宋" w:hAnsi="仿宋" w:eastAsia="仿宋" w:cs="仿宋"/>
              <w:szCs w:val="32"/>
              <w:lang w:val="en-US" w:eastAsia="zh-CN"/>
            </w:rPr>
            <w:t>3.2.6.查询函证结果</w:t>
          </w:r>
          <w:r>
            <w:tab/>
          </w:r>
          <w:r>
            <w:fldChar w:fldCharType="begin"/>
          </w:r>
          <w:r>
            <w:instrText xml:space="preserve"> PAGEREF _Toc27003 \h </w:instrText>
          </w:r>
          <w:r>
            <w:fldChar w:fldCharType="separate"/>
          </w:r>
          <w:r>
            <w:t>10</w:t>
          </w:r>
          <w:r>
            <w:fldChar w:fldCharType="end"/>
          </w:r>
          <w:r>
            <w:fldChar w:fldCharType="end"/>
          </w:r>
        </w:p>
        <w:p>
          <w:pPr>
            <w:pStyle w:val="8"/>
            <w:tabs>
              <w:tab w:val="right" w:leader="dot" w:pos="8306"/>
            </w:tabs>
          </w:pPr>
          <w:r>
            <w:fldChar w:fldCharType="begin"/>
          </w:r>
          <w:r>
            <w:instrText xml:space="preserve"> HYPERLINK \l _Toc26698 </w:instrText>
          </w:r>
          <w:r>
            <w:fldChar w:fldCharType="separate"/>
          </w:r>
          <w:r>
            <w:rPr>
              <w:rFonts w:hint="eastAsia" w:ascii="楷体" w:hAnsi="楷体" w:eastAsia="楷体" w:cs="楷体"/>
              <w:szCs w:val="32"/>
              <w:lang w:val="en-US" w:eastAsia="zh-CN"/>
            </w:rPr>
            <w:t>3.3.注意事项</w:t>
          </w:r>
          <w:r>
            <w:tab/>
          </w:r>
          <w:r>
            <w:fldChar w:fldCharType="begin"/>
          </w:r>
          <w:r>
            <w:instrText xml:space="preserve"> PAGEREF _Toc26698 \h </w:instrText>
          </w:r>
          <w:r>
            <w:fldChar w:fldCharType="separate"/>
          </w:r>
          <w:r>
            <w:t>11</w:t>
          </w:r>
          <w:r>
            <w:fldChar w:fldCharType="end"/>
          </w:r>
          <w:r>
            <w:fldChar w:fldCharType="end"/>
          </w:r>
        </w:p>
        <w:p>
          <w:pPr>
            <w:pStyle w:val="7"/>
            <w:tabs>
              <w:tab w:val="right" w:leader="dot" w:pos="8306"/>
            </w:tabs>
          </w:pPr>
          <w:r>
            <w:fldChar w:fldCharType="begin"/>
          </w:r>
          <w:r>
            <w:instrText xml:space="preserve"> HYPERLINK \l _Toc18485 </w:instrText>
          </w:r>
          <w:r>
            <w:fldChar w:fldCharType="separate"/>
          </w:r>
          <w:r>
            <w:rPr>
              <w:rFonts w:hint="eastAsia" w:ascii="黑体" w:hAnsi="黑体" w:eastAsia="黑体" w:cs="黑体"/>
              <w:bCs w:val="0"/>
              <w:lang w:val="en-US" w:eastAsia="zh-CN"/>
            </w:rPr>
            <w:t>4.备注</w:t>
          </w:r>
          <w:r>
            <w:tab/>
          </w:r>
          <w:r>
            <w:fldChar w:fldCharType="begin"/>
          </w:r>
          <w:r>
            <w:instrText xml:space="preserve"> PAGEREF _Toc18485 \h </w:instrText>
          </w:r>
          <w:r>
            <w:fldChar w:fldCharType="separate"/>
          </w:r>
          <w:r>
            <w:t>11</w:t>
          </w:r>
          <w:r>
            <w:fldChar w:fldCharType="end"/>
          </w:r>
          <w:r>
            <w:fldChar w:fldCharType="end"/>
          </w:r>
        </w:p>
        <w:p>
          <w:r>
            <w:fldChar w:fldCharType="end"/>
          </w:r>
        </w:p>
      </w:sdtContent>
    </w:sdt>
    <w:p>
      <w:pPr>
        <w:rPr>
          <w:rFonts w:hint="eastAsia" w:ascii="黑体" w:hAnsi="黑体" w:eastAsia="黑体" w:cs="黑体"/>
          <w:b w:val="0"/>
          <w:bCs w:val="0"/>
          <w:lang w:val="en-US" w:eastAsia="zh-CN"/>
        </w:rPr>
      </w:pPr>
      <w:r>
        <w:rPr>
          <w:rFonts w:hint="eastAsia" w:ascii="黑体" w:hAnsi="黑体" w:eastAsia="黑体" w:cs="黑体"/>
          <w:b w:val="0"/>
          <w:bCs w:val="0"/>
          <w:lang w:val="en-US" w:eastAsia="zh-CN"/>
        </w:rPr>
        <w:br w:type="page"/>
      </w:r>
    </w:p>
    <w:p>
      <w:pPr>
        <w:pStyle w:val="2"/>
        <w:keepNext/>
        <w:keepLines w:val="0"/>
        <w:pageBreakBefore w:val="0"/>
        <w:widowControl w:val="0"/>
        <w:numPr>
          <w:ilvl w:val="0"/>
          <w:numId w:val="0"/>
        </w:numPr>
        <w:kinsoku/>
        <w:wordWrap/>
        <w:overflowPunct/>
        <w:topLinePunct w:val="0"/>
        <w:autoSpaceDE/>
        <w:autoSpaceDN/>
        <w:bidi w:val="0"/>
        <w:adjustRightInd/>
        <w:snapToGrid/>
        <w:spacing w:after="0"/>
        <w:ind w:leftChars="0" w:firstLine="640" w:firstLineChars="200"/>
        <w:textAlignment w:val="auto"/>
        <w:rPr>
          <w:rFonts w:hint="eastAsia" w:ascii="黑体" w:hAnsi="黑体" w:eastAsia="黑体" w:cs="黑体"/>
          <w:b w:val="0"/>
          <w:bCs w:val="0"/>
          <w:lang w:eastAsia="zh-CN"/>
        </w:rPr>
      </w:pPr>
      <w:bookmarkStart w:id="5" w:name="_Toc3280"/>
      <w:r>
        <w:rPr>
          <w:rFonts w:hint="eastAsia" w:ascii="黑体" w:hAnsi="黑体" w:eastAsia="黑体" w:cs="黑体"/>
          <w:b w:val="0"/>
          <w:bCs w:val="0"/>
          <w:lang w:val="en-US" w:eastAsia="zh-CN"/>
        </w:rPr>
        <w:t>1.</w:t>
      </w:r>
      <w:r>
        <w:rPr>
          <w:rFonts w:hint="eastAsia" w:ascii="黑体" w:hAnsi="黑体" w:eastAsia="黑体" w:cs="黑体"/>
          <w:b w:val="0"/>
          <w:bCs w:val="0"/>
        </w:rPr>
        <w:t>引言</w:t>
      </w:r>
      <w:bookmarkEnd w:id="5"/>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本手册</w:t>
      </w:r>
      <w:r>
        <w:rPr>
          <w:rFonts w:hint="eastAsia" w:ascii="仿宋" w:hAnsi="仿宋" w:eastAsia="仿宋" w:cs="仿宋"/>
          <w:sz w:val="32"/>
          <w:szCs w:val="32"/>
          <w:lang w:val="en-US" w:eastAsia="zh-CN"/>
        </w:rPr>
        <w:t>主要面向客户及会计师事务所，介绍如何使用电子函证平台完成函证工作。电子函证平台的业务办理流程图如下。</w:t>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object>
          <v:shape id="_x0000_i1025" o:spt="75" type="#_x0000_t75" style="height:393.75pt;width:410.25pt;" o:ole="t" filled="f" o:preferrelative="t" stroked="f" coordsize="21600,21600">
            <v:path/>
            <v:fill on="f" focussize="0,0"/>
            <v:stroke on="f"/>
            <v:imagedata r:id="rId7" o:title=""/>
            <o:lock v:ext="edit" aspectratio="f"/>
            <w10:wrap type="none"/>
            <w10:anchorlock/>
          </v:shape>
          <o:OLEObject Type="Embed" ProgID="Visio.Drawing.11" ShapeID="_x0000_i1025" DrawAspect="Content" ObjectID="_1468075725" r:id="rId6">
            <o:LockedField>false</o:LockedField>
          </o:OLEObject>
        </w:object>
      </w:r>
    </w:p>
    <w:p>
      <w:pPr>
        <w:pStyle w:val="2"/>
        <w:keepNext/>
        <w:keepLines w:val="0"/>
        <w:pageBreakBefore w:val="0"/>
        <w:widowControl w:val="0"/>
        <w:numPr>
          <w:ilvl w:val="0"/>
          <w:numId w:val="0"/>
        </w:numPr>
        <w:kinsoku/>
        <w:wordWrap/>
        <w:overflowPunct/>
        <w:topLinePunct w:val="0"/>
        <w:autoSpaceDE/>
        <w:autoSpaceDN/>
        <w:bidi w:val="0"/>
        <w:adjustRightInd/>
        <w:snapToGrid/>
        <w:spacing w:after="0"/>
        <w:ind w:leftChars="0" w:firstLine="640" w:firstLineChars="200"/>
        <w:textAlignment w:val="auto"/>
        <w:rPr>
          <w:rFonts w:hint="eastAsia"/>
          <w:lang w:val="en-US" w:eastAsia="zh-CN"/>
        </w:rPr>
      </w:pPr>
      <w:bookmarkStart w:id="6" w:name="_Toc256000006"/>
      <w:bookmarkStart w:id="7" w:name="scroll-bookmark-8"/>
      <w:bookmarkStart w:id="8" w:name="_Toc31770"/>
      <w:r>
        <w:rPr>
          <w:rFonts w:hint="eastAsia" w:ascii="黑体" w:hAnsi="黑体" w:eastAsia="黑体" w:cs="黑体"/>
          <w:b w:val="0"/>
          <w:bCs w:val="0"/>
          <w:lang w:val="en-US" w:eastAsia="zh-CN"/>
        </w:rPr>
        <w:t>2.函证授权管理</w:t>
      </w:r>
      <w:bookmarkEnd w:id="6"/>
      <w:bookmarkEnd w:id="7"/>
      <w:r>
        <w:rPr>
          <w:rFonts w:hint="eastAsia" w:ascii="黑体" w:hAnsi="黑体" w:eastAsia="黑体" w:cs="黑体"/>
          <w:b w:val="0"/>
          <w:bCs w:val="0"/>
          <w:lang w:val="en-US" w:eastAsia="zh-CN"/>
        </w:rPr>
        <w:t>（客户部分）</w:t>
      </w:r>
      <w:bookmarkEnd w:id="8"/>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该部分主要介绍客户如何通过客户端为会计师事务所生成登录电子函证平台的账号密码，以及如何查询会计师事务所的函证情况。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楷体" w:hAnsi="楷体" w:eastAsia="楷体" w:cs="楷体"/>
          <w:sz w:val="32"/>
          <w:szCs w:val="32"/>
          <w:lang w:val="en-US" w:eastAsia="zh-CN"/>
        </w:rPr>
      </w:pPr>
      <w:bookmarkStart w:id="9" w:name="_Toc1913"/>
      <w:r>
        <w:rPr>
          <w:rFonts w:hint="eastAsia" w:ascii="楷体" w:hAnsi="楷体" w:eastAsia="楷体" w:cs="楷体"/>
          <w:sz w:val="32"/>
          <w:szCs w:val="32"/>
          <w:lang w:val="en-US" w:eastAsia="zh-CN"/>
        </w:rPr>
        <w:t>2.1.新增授权及登录账号密码获取</w:t>
      </w:r>
      <w:bookmarkEnd w:id="9"/>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eastAsia" w:ascii="仿宋" w:hAnsi="仿宋" w:eastAsia="仿宋" w:cs="仿宋"/>
          <w:sz w:val="32"/>
          <w:szCs w:val="32"/>
          <w:lang w:val="en-US" w:eastAsia="zh-CN"/>
        </w:rPr>
      </w:pPr>
      <w:bookmarkStart w:id="10" w:name="_Toc256000012"/>
      <w:bookmarkStart w:id="11" w:name="scroll-bookmark-14"/>
      <w:bookmarkStart w:id="12" w:name="_Toc12881"/>
      <w:r>
        <w:rPr>
          <w:rFonts w:hint="eastAsia" w:ascii="仿宋" w:hAnsi="仿宋" w:eastAsia="仿宋" w:cs="仿宋"/>
          <w:sz w:val="32"/>
          <w:szCs w:val="32"/>
          <w:lang w:val="en-US" w:eastAsia="zh-CN"/>
        </w:rPr>
        <w:t>2.1.1.功能介绍</w:t>
      </w:r>
      <w:bookmarkEnd w:id="10"/>
      <w:bookmarkEnd w:id="11"/>
      <w:bookmarkEnd w:id="12"/>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客户可通过新增授权功能，为会计师事务所生成登录电子函证平台的账号密码。</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default" w:ascii="仿宋" w:hAnsi="仿宋" w:eastAsia="仿宋" w:cs="仿宋"/>
          <w:sz w:val="32"/>
          <w:szCs w:val="32"/>
          <w:lang w:val="en-US" w:eastAsia="zh-CN"/>
        </w:rPr>
      </w:pPr>
      <w:bookmarkStart w:id="13" w:name="_Toc219"/>
      <w:r>
        <w:rPr>
          <w:rFonts w:hint="eastAsia" w:ascii="仿宋" w:hAnsi="仿宋" w:eastAsia="仿宋" w:cs="仿宋"/>
          <w:sz w:val="32"/>
          <w:szCs w:val="32"/>
          <w:lang w:val="en-US" w:eastAsia="zh-CN"/>
        </w:rPr>
        <w:t>2.1.2.新增授权</w:t>
      </w:r>
      <w:bookmarkEnd w:id="13"/>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由客户登录Web端交易系统，打开【函证业务】下的【函证授权管理】界面，并点击【新增函证申请】。</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 w:hAnsi="仿宋" w:eastAsia="仿宋" w:cs="仿宋"/>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4399280</wp:posOffset>
                </wp:positionH>
                <wp:positionV relativeFrom="paragraph">
                  <wp:posOffset>353060</wp:posOffset>
                </wp:positionV>
                <wp:extent cx="410845" cy="180975"/>
                <wp:effectExtent l="6350" t="6350" r="8255" b="9525"/>
                <wp:wrapNone/>
                <wp:docPr id="1" name="矩形 1"/>
                <wp:cNvGraphicFramePr/>
                <a:graphic xmlns:a="http://schemas.openxmlformats.org/drawingml/2006/main">
                  <a:graphicData uri="http://schemas.microsoft.com/office/word/2010/wordprocessingShape">
                    <wps:wsp>
                      <wps:cNvSpPr/>
                      <wps:spPr>
                        <a:xfrm>
                          <a:off x="1440180" y="7401560"/>
                          <a:ext cx="410845" cy="1809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6.4pt;margin-top:27.8pt;height:14.25pt;width:32.35pt;z-index:251660288;v-text-anchor:middle;mso-width-relative:page;mso-height-relative:page;" filled="f" stroked="t" coordsize="21600,21600" o:gfxdata="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5C7DX9YAAAAJAQAADwAAAAAAAAABACAAAAAiAAAAZHJzL2Rvd25y&#10;ZXYueG1sUEsBAhQAFAAAAAgAh07iQOVGMq1yAgAA1gQAAA4AAAAAAAAAAQAgAAAAJQEAAGRycy9l&#10;Mm9Eb2MueG1sUEsFBgAAAAAGAAYAWQEAAAkGAAAAAA==&#10;">
                <v:fill on="f" focussize="0,0"/>
                <v:stroke weight="1pt" color="#FF0000 [3204]" miterlimit="8" joinstyle="miter"/>
                <v:imagedata o:title=""/>
                <o:lock v:ext="edit" aspectratio="f"/>
              </v:rect>
            </w:pict>
          </mc:Fallback>
        </mc:AlternateContent>
      </w:r>
      <w:r>
        <w:rPr>
          <w:rFonts w:hint="eastAsia" w:ascii="仿宋" w:hAnsi="仿宋" w:eastAsia="仿宋" w:cs="仿宋"/>
          <w:sz w:val="32"/>
          <w:szCs w:val="32"/>
        </w:rPr>
        <w:drawing>
          <wp:inline distT="0" distB="0" distL="114300" distR="114300">
            <wp:extent cx="5265420" cy="977900"/>
            <wp:effectExtent l="0" t="0" r="5080" b="0"/>
            <wp:docPr id="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
                    <pic:cNvPicPr>
                      <a:picLocks noChangeAspect="1"/>
                    </pic:cNvPicPr>
                  </pic:nvPicPr>
                  <pic:blipFill>
                    <a:blip r:embed="rId8"/>
                    <a:stretch>
                      <a:fillRect/>
                    </a:stretch>
                  </pic:blipFill>
                  <pic:spPr>
                    <a:xfrm>
                      <a:off x="0" y="0"/>
                      <a:ext cx="5265420" cy="9779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进入授权界面后，客户需录入会计师事务所的基本信息以及函证信息。</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bCs/>
          <w:color w:val="FF0000"/>
          <w:sz w:val="32"/>
          <w:szCs w:val="32"/>
          <w:lang w:val="en-US" w:eastAsia="zh-CN"/>
        </w:rPr>
      </w:pPr>
      <w:r>
        <w:rPr>
          <w:rFonts w:hint="eastAsia" w:ascii="仿宋" w:hAnsi="仿宋" w:eastAsia="仿宋" w:cs="仿宋"/>
          <w:sz w:val="32"/>
          <w:szCs w:val="32"/>
          <w:lang w:val="en-US" w:eastAsia="zh-CN"/>
        </w:rPr>
        <w:t>会计师事务所的基本信息包括名称、经办人姓名、经办人手机号。其中</w:t>
      </w:r>
      <w:r>
        <w:rPr>
          <w:rFonts w:hint="eastAsia" w:ascii="仿宋" w:hAnsi="仿宋" w:eastAsia="仿宋" w:cs="仿宋"/>
          <w:b/>
          <w:bCs/>
          <w:color w:val="FF0000"/>
          <w:sz w:val="32"/>
          <w:szCs w:val="32"/>
          <w:lang w:val="en-US" w:eastAsia="zh-CN"/>
        </w:rPr>
        <w:t>会计师事务所的名称及经办人姓名将展示在最终函证文件的抬头，经办人手机号将用于接收电子函证平台的账号。</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函证信息包括函证时点和函证项目。函证时点可选择2022年12月31日及之后的任意日期。若需函证多个时点的金额，可点击下图中的【新增函证】，新增函证时点，并再次选择函证项目。</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完成上述信息填写后，</w:t>
      </w:r>
      <w:r>
        <w:rPr>
          <w:rFonts w:hint="eastAsia" w:ascii="仿宋" w:hAnsi="仿宋" w:eastAsia="仿宋" w:cs="仿宋"/>
          <w:b/>
          <w:bCs/>
          <w:color w:val="FF0000"/>
          <w:sz w:val="32"/>
          <w:szCs w:val="32"/>
          <w:lang w:val="en-US" w:eastAsia="zh-CN"/>
        </w:rPr>
        <w:t>客户可查看函证项目在郑商所账面的金额</w:t>
      </w:r>
      <w:r>
        <w:rPr>
          <w:rFonts w:hint="eastAsia" w:ascii="仿宋" w:hAnsi="仿宋" w:eastAsia="仿宋" w:cs="仿宋"/>
          <w:sz w:val="32"/>
          <w:szCs w:val="32"/>
          <w:lang w:val="en-US" w:eastAsia="zh-CN"/>
        </w:rPr>
        <w:t>，确保双方对函证项目的口径理解一致。确认后可点击页面下方的提交完成函证授权。</w:t>
      </w:r>
    </w:p>
    <w:p>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pPr>
      <w:r>
        <w:rPr>
          <w:sz w:val="32"/>
        </w:rPr>
        <mc:AlternateContent>
          <mc:Choice Requires="wps">
            <w:drawing>
              <wp:anchor distT="0" distB="0" distL="114300" distR="114300" simplePos="0" relativeHeight="251665408" behindDoc="0" locked="0" layoutInCell="1" allowOverlap="1">
                <wp:simplePos x="0" y="0"/>
                <wp:positionH relativeFrom="column">
                  <wp:posOffset>4034155</wp:posOffset>
                </wp:positionH>
                <wp:positionV relativeFrom="paragraph">
                  <wp:posOffset>1501140</wp:posOffset>
                </wp:positionV>
                <wp:extent cx="564515" cy="283210"/>
                <wp:effectExtent l="6350" t="6350" r="6985" b="8890"/>
                <wp:wrapNone/>
                <wp:docPr id="6" name="矩形 6"/>
                <wp:cNvGraphicFramePr/>
                <a:graphic xmlns:a="http://schemas.openxmlformats.org/drawingml/2006/main">
                  <a:graphicData uri="http://schemas.microsoft.com/office/word/2010/wordprocessingShape">
                    <wps:wsp>
                      <wps:cNvSpPr/>
                      <wps:spPr>
                        <a:xfrm>
                          <a:off x="5177155" y="2415540"/>
                          <a:ext cx="564515" cy="28321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7.65pt;margin-top:118.2pt;height:22.3pt;width:44.45pt;z-index:251665408;v-text-anchor:middle;mso-width-relative:page;mso-height-relative:page;" filled="f" stroked="t" coordsize="21600,21600" o:gfxdata="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QSre12AAAAAsBAAAPAAAAAAAAAAEAIAAAACIAAABkcnMv&#10;ZG93bnJldi54bWxQSwECFAAUAAAACACHTuJA3coxyXUCAADWBAAADgAAAAAAAAABACAAAAAnAQAA&#10;ZHJzL2Uyb0RvYy54bWxQSwUGAAAAAAYABgBZAQAADgYAAAAA&#10;">
                <v:fill on="f" focussize="0,0"/>
                <v:stroke weight="1pt" color="#FF0000 [3204]" miterlimit="8" joinstyle="miter"/>
                <v:imagedata o:title=""/>
                <o:lock v:ext="edit" aspectratio="f"/>
              </v:rect>
            </w:pict>
          </mc:Fallback>
        </mc:AlternateContent>
      </w:r>
      <w:r>
        <w:rPr>
          <w:rFonts w:hint="eastAsia" w:ascii="仿宋" w:hAnsi="仿宋" w:eastAsia="仿宋" w:cs="仿宋"/>
          <w:sz w:val="32"/>
          <w:szCs w:val="32"/>
        </w:rPr>
        <w:drawing>
          <wp:inline distT="0" distB="0" distL="114300" distR="114300">
            <wp:extent cx="5273040" cy="2684145"/>
            <wp:effectExtent l="0" t="0" r="3810" b="1905"/>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pic:cNvPicPr>
                  </pic:nvPicPr>
                  <pic:blipFill>
                    <a:blip r:embed="rId9"/>
                    <a:stretch>
                      <a:fillRect/>
                    </a:stretch>
                  </pic:blipFill>
                  <pic:spPr>
                    <a:xfrm>
                      <a:off x="0" y="0"/>
                      <a:ext cx="5273040" cy="268414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default" w:ascii="仿宋" w:hAnsi="仿宋" w:eastAsia="仿宋" w:cs="仿宋"/>
          <w:sz w:val="32"/>
          <w:szCs w:val="32"/>
          <w:lang w:val="en-US" w:eastAsia="zh-CN"/>
        </w:rPr>
      </w:pPr>
      <w:bookmarkStart w:id="14" w:name="_Toc17977"/>
      <w:r>
        <w:rPr>
          <w:rFonts w:hint="eastAsia" w:ascii="仿宋" w:hAnsi="仿宋" w:eastAsia="仿宋" w:cs="仿宋"/>
          <w:sz w:val="32"/>
          <w:szCs w:val="32"/>
          <w:lang w:val="en-US" w:eastAsia="zh-CN"/>
        </w:rPr>
        <w:t>2.1.3.获取函证平台登录账号</w:t>
      </w:r>
      <w:bookmarkEnd w:id="14"/>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提交函证授权申请后，会计师事务所经办人将收到郑商所发送的短信，短信内容如下图，包含函证时点、函证平台网址及登录账号。</w:t>
      </w:r>
    </w:p>
    <w:p>
      <w:pPr>
        <w:keepNext w:val="0"/>
        <w:keepLines w:val="0"/>
        <w:pageBreakBefore w:val="0"/>
        <w:widowControl w:val="0"/>
        <w:kinsoku/>
        <w:wordWrap/>
        <w:overflowPunct/>
        <w:topLinePunct w:val="0"/>
        <w:autoSpaceDE/>
        <w:autoSpaceDN/>
        <w:bidi w:val="0"/>
        <w:adjustRightInd/>
        <w:snapToGrid/>
        <w:jc w:val="center"/>
        <w:textAlignment w:val="auto"/>
      </w:pPr>
      <w:r>
        <w:rPr>
          <w:sz w:val="21"/>
        </w:rPr>
        <mc:AlternateContent>
          <mc:Choice Requires="wps">
            <w:drawing>
              <wp:anchor distT="0" distB="0" distL="114300" distR="114300" simplePos="0" relativeHeight="251667456" behindDoc="0" locked="0" layoutInCell="1" allowOverlap="1">
                <wp:simplePos x="0" y="0"/>
                <wp:positionH relativeFrom="column">
                  <wp:posOffset>1414780</wp:posOffset>
                </wp:positionH>
                <wp:positionV relativeFrom="paragraph">
                  <wp:posOffset>609600</wp:posOffset>
                </wp:positionV>
                <wp:extent cx="939165" cy="147320"/>
                <wp:effectExtent l="0" t="0" r="635" b="5080"/>
                <wp:wrapNone/>
                <wp:docPr id="9" name="矩形 9"/>
                <wp:cNvGraphicFramePr/>
                <a:graphic xmlns:a="http://schemas.openxmlformats.org/drawingml/2006/main">
                  <a:graphicData uri="http://schemas.microsoft.com/office/word/2010/wordprocessingShape">
                    <wps:wsp>
                      <wps:cNvSpPr/>
                      <wps:spPr>
                        <a:xfrm>
                          <a:off x="0" y="0"/>
                          <a:ext cx="939165" cy="147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1.4pt;margin-top:48pt;height:11.6pt;width:73.95pt;z-index:251667456;v-text-anchor:middle;mso-width-relative:page;mso-height-relative:page;" fillcolor="#FFFFFF [3212]" filled="t" stroked="f" coordsize="21600,21600" o:gfxdata="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6sFj72QAAAAoBAAAPAAAAAAAAAAEAIAAAACIAAABkcnMvZG93bnJldi54&#10;bWxQSwECFAAUAAAACACHTuJArr7fPmsCAADKBAAADgAAAAAAAAABACAAAAAoAQAAZHJzL2Uyb0Rv&#10;Yy54bWxQSwUGAAAAAAYABgBZAQAABQY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2784475</wp:posOffset>
                </wp:positionH>
                <wp:positionV relativeFrom="paragraph">
                  <wp:posOffset>480060</wp:posOffset>
                </wp:positionV>
                <wp:extent cx="803275" cy="147320"/>
                <wp:effectExtent l="0" t="0" r="0" b="0"/>
                <wp:wrapNone/>
                <wp:docPr id="7" name="矩形 7"/>
                <wp:cNvGraphicFramePr/>
                <a:graphic xmlns:a="http://schemas.openxmlformats.org/drawingml/2006/main">
                  <a:graphicData uri="http://schemas.microsoft.com/office/word/2010/wordprocessingShape">
                    <wps:wsp>
                      <wps:cNvSpPr/>
                      <wps:spPr>
                        <a:xfrm>
                          <a:off x="3927475" y="5753100"/>
                          <a:ext cx="803275" cy="147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9.25pt;margin-top:37.8pt;height:11.6pt;width:63.25pt;z-index:251666432;v-text-anchor:middle;mso-width-relative:page;mso-height-relative:page;" fillcolor="#FFFFFF [3212]" filled="t" stroked="f" coordsize="21600,21600" o:gfxdata="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pzZ+sNoAAAAJAQAADwAAAAAAAAABACAAAAAiAAAAZHJz&#10;L2Rvd25yZXYueG1sUEsBAhQAFAAAAAgAh07iQNyLIoh0AgAA1gQAAA4AAAAAAAAAAQAgAAAAKQEA&#10;AGRycy9lMm9Eb2MueG1sUEsFBgAAAAAGAAYAWQEAAA8GAAAAAA==&#10;">
                <v:fill on="t" focussize="0,0"/>
                <v:stroke on="f" weight="1pt" miterlimit="8" joinstyle="miter"/>
                <v:imagedata o:title=""/>
                <o:lock v:ext="edit" aspectratio="f"/>
              </v:rect>
            </w:pict>
          </mc:Fallback>
        </mc:AlternateContent>
      </w:r>
      <w:r>
        <w:drawing>
          <wp:inline distT="0" distB="0" distL="114300" distR="114300">
            <wp:extent cx="2498725" cy="2216150"/>
            <wp:effectExtent l="0" t="0" r="317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2498725" cy="22161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eastAsia" w:ascii="仿宋" w:hAnsi="仿宋" w:eastAsia="仿宋" w:cs="仿宋"/>
          <w:sz w:val="32"/>
          <w:szCs w:val="32"/>
          <w:lang w:val="en-US" w:eastAsia="zh-CN"/>
        </w:rPr>
      </w:pPr>
      <w:bookmarkStart w:id="15" w:name="_Toc18590"/>
      <w:r>
        <w:rPr>
          <w:rFonts w:hint="eastAsia" w:ascii="仿宋" w:hAnsi="仿宋" w:eastAsia="仿宋" w:cs="仿宋"/>
          <w:sz w:val="32"/>
          <w:szCs w:val="32"/>
          <w:lang w:val="en-US" w:eastAsia="zh-CN"/>
        </w:rPr>
        <w:t>2.1.4.获取函证平台登录密码</w:t>
      </w:r>
      <w:bookmarkEnd w:id="15"/>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 w:cs="仿宋"/>
          <w:b/>
          <w:bCs/>
          <w:color w:val="FF0000"/>
          <w:sz w:val="32"/>
          <w:szCs w:val="32"/>
          <w:lang w:val="en-US" w:eastAsia="zh-CN"/>
        </w:rPr>
      </w:pPr>
      <w:r>
        <w:rPr>
          <w:rFonts w:hint="eastAsia" w:ascii="仿宋" w:hAnsi="仿宋" w:eastAsia="仿宋" w:cs="仿宋"/>
          <w:sz w:val="32"/>
          <w:szCs w:val="32"/>
          <w:lang w:val="en-US" w:eastAsia="zh-CN"/>
        </w:rPr>
        <w:t>客户返回【函证授权管理】界面后，将看到函证授权列表新增一条授权信息。点击最右侧操作的【查看密码】选项，将出现该项函证对应的函证平台登录密码，</w:t>
      </w:r>
      <w:r>
        <w:rPr>
          <w:rFonts w:hint="eastAsia" w:ascii="仿宋" w:hAnsi="仿宋" w:eastAsia="仿宋" w:cs="仿宋"/>
          <w:b/>
          <w:bCs/>
          <w:color w:val="FF0000"/>
          <w:sz w:val="32"/>
          <w:szCs w:val="32"/>
          <w:lang w:val="en-US" w:eastAsia="zh-CN"/>
        </w:rPr>
        <w:t>客户需将密码及时告知会计师事务所经办人。</w:t>
      </w:r>
    </w:p>
    <w:p>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sz w:val="32"/>
        </w:rPr>
        <mc:AlternateContent>
          <mc:Choice Requires="wps">
            <w:drawing>
              <wp:anchor distT="0" distB="0" distL="114300" distR="114300" simplePos="0" relativeHeight="251668480" behindDoc="0" locked="0" layoutInCell="1" allowOverlap="1">
                <wp:simplePos x="0" y="0"/>
                <wp:positionH relativeFrom="column">
                  <wp:posOffset>4860925</wp:posOffset>
                </wp:positionH>
                <wp:positionV relativeFrom="paragraph">
                  <wp:posOffset>894715</wp:posOffset>
                </wp:positionV>
                <wp:extent cx="321945" cy="97790"/>
                <wp:effectExtent l="6350" t="6350" r="8255" b="10160"/>
                <wp:wrapNone/>
                <wp:docPr id="11" name="矩形 11"/>
                <wp:cNvGraphicFramePr/>
                <a:graphic xmlns:a="http://schemas.openxmlformats.org/drawingml/2006/main">
                  <a:graphicData uri="http://schemas.microsoft.com/office/word/2010/wordprocessingShape">
                    <wps:wsp>
                      <wps:cNvSpPr/>
                      <wps:spPr>
                        <a:xfrm>
                          <a:off x="6003925" y="1829435"/>
                          <a:ext cx="321945" cy="977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2.75pt;margin-top:70.45pt;height:7.7pt;width:25.35pt;z-index:251668480;v-text-anchor:middle;mso-width-relative:page;mso-height-relative:page;" filled="f" stroked="t" coordsize="21600,21600" o:gfxdata="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MRFZ5XYAAAACwEAAA8AAAAAAAAAAQAgAAAAIgAAAGRy&#10;cy9kb3ducmV2LnhtbFBLAQIUABQAAAAIAIdO4kByKe/EdwIAANcEAAAOAAAAAAAAAAEAIAAAACcB&#10;AABkcnMvZTJvRG9jLnhtbFBLBQYAAAAABgAGAFkBAAAQBgAAAAA=&#10;">
                <v:fill on="f" focussize="0,0"/>
                <v:stroke weight="1pt" color="#FF0000 [3204]" miterlimit="8" joinstyle="miter"/>
                <v:imagedata o:title=""/>
                <o:lock v:ext="edit" aspectratio="f"/>
              </v:rect>
            </w:pict>
          </mc:Fallback>
        </mc:AlternateContent>
      </w:r>
      <w:r>
        <w:rPr>
          <w:rFonts w:hint="eastAsia" w:ascii="仿宋" w:hAnsi="仿宋" w:eastAsia="仿宋" w:cs="仿宋"/>
          <w:sz w:val="32"/>
          <w:szCs w:val="32"/>
        </w:rPr>
        <w:drawing>
          <wp:inline distT="0" distB="0" distL="114300" distR="114300">
            <wp:extent cx="5269230" cy="1034415"/>
            <wp:effectExtent l="0" t="0" r="1270" b="635"/>
            <wp:docPr id="8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5"/>
                    <pic:cNvPicPr>
                      <a:picLocks noChangeAspect="1"/>
                    </pic:cNvPicPr>
                  </pic:nvPicPr>
                  <pic:blipFill>
                    <a:blip r:embed="rId11"/>
                    <a:stretch>
                      <a:fillRect/>
                    </a:stretch>
                  </pic:blipFill>
                  <pic:spPr>
                    <a:xfrm>
                      <a:off x="0" y="0"/>
                      <a:ext cx="5269230" cy="10344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default" w:ascii="仿宋" w:hAnsi="仿宋" w:eastAsia="仿宋" w:cs="仿宋"/>
          <w:sz w:val="32"/>
          <w:szCs w:val="32"/>
          <w:lang w:val="en-US" w:eastAsia="zh-CN"/>
        </w:rPr>
      </w:pPr>
      <w:bookmarkStart w:id="16" w:name="_Toc22943"/>
      <w:r>
        <w:rPr>
          <w:rFonts w:hint="eastAsia" w:ascii="仿宋" w:hAnsi="仿宋" w:eastAsia="仿宋" w:cs="仿宋"/>
          <w:sz w:val="32"/>
          <w:szCs w:val="32"/>
          <w:lang w:val="en-US" w:eastAsia="zh-CN"/>
        </w:rPr>
        <w:t>2.1.5.注意事项</w:t>
      </w:r>
      <w:bookmarkEnd w:id="16"/>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一是若多家会计师事务所均需对同一家客户进行函证，则客户需要逐一对每一家会计师事务所授权。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二是每次新增授权最多可函证5个时点。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三是若授权多个函证时点，会计师事务所将收到多条短信，每个函证时点均产生一个登录账号，相应的，客户将查询到多条授权信息以及多个登录密码。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楷体" w:hAnsi="楷体" w:eastAsia="楷体" w:cs="楷体"/>
          <w:sz w:val="32"/>
          <w:szCs w:val="32"/>
          <w:lang w:val="en-US" w:eastAsia="zh-CN"/>
        </w:rPr>
      </w:pPr>
      <w:bookmarkStart w:id="17" w:name="_Toc28414"/>
      <w:r>
        <w:rPr>
          <w:rFonts w:hint="eastAsia" w:ascii="楷体" w:hAnsi="楷体" w:eastAsia="楷体" w:cs="楷体"/>
          <w:sz w:val="32"/>
          <w:szCs w:val="32"/>
          <w:lang w:val="en-US" w:eastAsia="zh-CN"/>
        </w:rPr>
        <w:t>2.2.查询及变更授权状态</w:t>
      </w:r>
      <w:bookmarkEnd w:id="17"/>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eastAsia" w:ascii="仿宋" w:hAnsi="仿宋" w:eastAsia="仿宋" w:cs="仿宋"/>
          <w:sz w:val="32"/>
          <w:szCs w:val="32"/>
          <w:lang w:val="en-US" w:eastAsia="zh-CN"/>
        </w:rPr>
      </w:pPr>
      <w:bookmarkStart w:id="18" w:name="_Toc25323"/>
      <w:r>
        <w:rPr>
          <w:rFonts w:hint="eastAsia" w:ascii="仿宋" w:hAnsi="仿宋" w:eastAsia="仿宋" w:cs="仿宋"/>
          <w:sz w:val="32"/>
          <w:szCs w:val="32"/>
          <w:lang w:val="en-US" w:eastAsia="zh-CN"/>
        </w:rPr>
        <w:t>2.2.1.功能介绍</w:t>
      </w:r>
      <w:bookmarkEnd w:id="18"/>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客户可通过查询及变更授权状态，了解会计师事务所当前的函证情况或进行变更操作。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eastAsia" w:ascii="仿宋" w:hAnsi="仿宋" w:eastAsia="仿宋" w:cs="仿宋"/>
          <w:sz w:val="32"/>
          <w:szCs w:val="32"/>
          <w:lang w:val="en-US" w:eastAsia="zh-CN"/>
        </w:rPr>
      </w:pPr>
      <w:bookmarkStart w:id="19" w:name="_Toc882"/>
      <w:r>
        <w:rPr>
          <w:rFonts w:hint="eastAsia" w:ascii="仿宋" w:hAnsi="仿宋" w:eastAsia="仿宋" w:cs="仿宋"/>
          <w:sz w:val="32"/>
          <w:szCs w:val="32"/>
          <w:lang w:val="en-US" w:eastAsia="zh-CN"/>
        </w:rPr>
        <w:t>2.2.2.函证账号使用限制</w:t>
      </w:r>
      <w:bookmarkEnd w:id="19"/>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时间限制：会计师事务所需在收到函证短信的12小时内完成此次函证。函证次数限制：会计师事务所拥有3次函证机会。超过时间或函证次数后，若会计师事务所还有函证需求，客户需再次对会计师事务所授权。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客户可在【函证授权管理】界面的授权列表中查看会计师事务所的函证次数及账号剩余使用时间。</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r>
        <w:rPr>
          <w:rFonts w:hint="eastAsia" w:ascii="仿宋" w:hAnsi="仿宋" w:eastAsia="仿宋" w:cs="仿宋"/>
          <w:sz w:val="32"/>
          <w:szCs w:val="32"/>
        </w:rPr>
        <w:drawing>
          <wp:inline distT="0" distB="0" distL="114300" distR="114300">
            <wp:extent cx="5269230" cy="1034415"/>
            <wp:effectExtent l="0" t="0" r="1270" b="63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1"/>
                    <a:stretch>
                      <a:fillRect/>
                    </a:stretch>
                  </pic:blipFill>
                  <pic:spPr>
                    <a:xfrm>
                      <a:off x="0" y="0"/>
                      <a:ext cx="5269230" cy="10344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default" w:ascii="仿宋" w:hAnsi="仿宋" w:eastAsia="仿宋" w:cs="仿宋"/>
          <w:sz w:val="32"/>
          <w:szCs w:val="32"/>
          <w:lang w:val="en-US" w:eastAsia="zh-CN"/>
        </w:rPr>
      </w:pPr>
      <w:bookmarkStart w:id="20" w:name="_Toc9124"/>
      <w:r>
        <w:rPr>
          <w:rFonts w:hint="eastAsia" w:ascii="仿宋" w:hAnsi="仿宋" w:eastAsia="仿宋" w:cs="仿宋"/>
          <w:sz w:val="32"/>
          <w:szCs w:val="32"/>
          <w:lang w:val="en-US" w:eastAsia="zh-CN"/>
        </w:rPr>
        <w:t>2.2.3.作废账号</w:t>
      </w:r>
      <w:bookmarkEnd w:id="20"/>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函证授权未过期时，若因会计师事务所基本信息录入错误等原因需要作废该授权，客户可在【函证授权管理】界面点击【作废】操作。</w:t>
      </w:r>
    </w:p>
    <w:p>
      <w:pPr>
        <w:keepNext w:val="0"/>
        <w:keepLines w:val="0"/>
        <w:pageBreakBefore w:val="0"/>
        <w:widowControl w:val="0"/>
        <w:kinsoku/>
        <w:wordWrap/>
        <w:overflowPunct/>
        <w:topLinePunct w:val="0"/>
        <w:autoSpaceDE/>
        <w:autoSpaceDN/>
        <w:bidi w:val="0"/>
        <w:adjustRightInd/>
        <w:snapToGrid/>
        <w:textAlignment w:val="auto"/>
      </w:pPr>
      <w:r>
        <w:rPr>
          <w:sz w:val="32"/>
        </w:rPr>
        <mc:AlternateContent>
          <mc:Choice Requires="wps">
            <w:drawing>
              <wp:anchor distT="0" distB="0" distL="114300" distR="114300" simplePos="0" relativeHeight="251669504" behindDoc="0" locked="0" layoutInCell="1" allowOverlap="1">
                <wp:simplePos x="0" y="0"/>
                <wp:positionH relativeFrom="column">
                  <wp:posOffset>4587875</wp:posOffset>
                </wp:positionH>
                <wp:positionV relativeFrom="paragraph">
                  <wp:posOffset>995045</wp:posOffset>
                </wp:positionV>
                <wp:extent cx="158750" cy="108585"/>
                <wp:effectExtent l="6350" t="6350" r="6350" b="12065"/>
                <wp:wrapNone/>
                <wp:docPr id="13" name="矩形 13"/>
                <wp:cNvGraphicFramePr/>
                <a:graphic xmlns:a="http://schemas.openxmlformats.org/drawingml/2006/main">
                  <a:graphicData uri="http://schemas.microsoft.com/office/word/2010/wordprocessingShape">
                    <wps:wsp>
                      <wps:cNvSpPr/>
                      <wps:spPr>
                        <a:xfrm>
                          <a:off x="5730875" y="4683125"/>
                          <a:ext cx="158750" cy="10858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1.25pt;margin-top:78.35pt;height:8.55pt;width:12.5pt;z-index:251669504;v-text-anchor:middle;mso-width-relative:page;mso-height-relative:page;" filled="f" stroked="t" coordsize="21600,21600" o:gfxdata="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uctfi9cAAAALAQAADwAAAAAAAAABACAAAAAiAAAAZHJz&#10;L2Rvd25yZXYueG1sUEsBAhQAFAAAAAgAh07iQM3P/aV3AgAA2AQAAA4AAAAAAAAAAQAgAAAAJgEA&#10;AGRycy9lMm9Eb2MueG1sUEsFBgAAAAAGAAYAWQEAAA8GAAAAAA==&#10;">
                <v:fill on="f" focussize="0,0"/>
                <v:stroke weight="1pt" color="#FF0000 [3204]" miterlimit="8" joinstyle="miter"/>
                <v:imagedata o:title=""/>
                <o:lock v:ext="edit" aspectratio="f"/>
              </v:rect>
            </w:pict>
          </mc:Fallback>
        </mc:AlternateContent>
      </w:r>
      <w:r>
        <w:rPr>
          <w:rFonts w:hint="eastAsia" w:ascii="仿宋" w:hAnsi="仿宋" w:eastAsia="仿宋" w:cs="仿宋"/>
          <w:sz w:val="32"/>
          <w:szCs w:val="32"/>
        </w:rPr>
        <w:drawing>
          <wp:inline distT="0" distB="0" distL="114300" distR="114300">
            <wp:extent cx="5269230" cy="1034415"/>
            <wp:effectExtent l="0" t="0" r="1270" b="635"/>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1"/>
                    <a:stretch>
                      <a:fillRect/>
                    </a:stretch>
                  </pic:blipFill>
                  <pic:spPr>
                    <a:xfrm>
                      <a:off x="0" y="0"/>
                      <a:ext cx="5269230" cy="10344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default" w:ascii="仿宋" w:hAnsi="仿宋" w:eastAsia="仿宋" w:cs="仿宋"/>
          <w:sz w:val="32"/>
          <w:szCs w:val="32"/>
          <w:lang w:val="en-US" w:eastAsia="zh-CN"/>
        </w:rPr>
      </w:pPr>
      <w:bookmarkStart w:id="21" w:name="_Toc6572"/>
      <w:r>
        <w:rPr>
          <w:rFonts w:hint="eastAsia" w:ascii="仿宋" w:hAnsi="仿宋" w:eastAsia="仿宋" w:cs="仿宋"/>
          <w:sz w:val="32"/>
          <w:szCs w:val="32"/>
          <w:lang w:val="en-US" w:eastAsia="zh-CN"/>
        </w:rPr>
        <w:t>2.2.4.重发账号</w:t>
      </w:r>
      <w:bookmarkEnd w:id="21"/>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函证授权未过期时，若因会计师事务所未收到密码等原因需要重发该授权，客户可在【函证授权管理】界面点击【重发】操作。</w:t>
      </w:r>
    </w:p>
    <w:p>
      <w:pPr>
        <w:keepNext w:val="0"/>
        <w:keepLines w:val="0"/>
        <w:pageBreakBefore w:val="0"/>
        <w:widowControl w:val="0"/>
        <w:kinsoku/>
        <w:wordWrap/>
        <w:overflowPunct/>
        <w:topLinePunct w:val="0"/>
        <w:autoSpaceDE/>
        <w:autoSpaceDN/>
        <w:bidi w:val="0"/>
        <w:adjustRightInd/>
        <w:snapToGrid/>
        <w:textAlignment w:val="auto"/>
      </w:pPr>
      <w:r>
        <w:rPr>
          <w:sz w:val="21"/>
        </w:rPr>
        <mc:AlternateContent>
          <mc:Choice Requires="wps">
            <w:drawing>
              <wp:anchor distT="0" distB="0" distL="114300" distR="114300" simplePos="0" relativeHeight="251661312" behindDoc="0" locked="0" layoutInCell="1" allowOverlap="1">
                <wp:simplePos x="0" y="0"/>
                <wp:positionH relativeFrom="column">
                  <wp:posOffset>4765675</wp:posOffset>
                </wp:positionH>
                <wp:positionV relativeFrom="paragraph">
                  <wp:posOffset>1004570</wp:posOffset>
                </wp:positionV>
                <wp:extent cx="121920" cy="127635"/>
                <wp:effectExtent l="6350" t="6350" r="11430" b="12065"/>
                <wp:wrapNone/>
                <wp:docPr id="25" name="矩形 25"/>
                <wp:cNvGraphicFramePr/>
                <a:graphic xmlns:a="http://schemas.openxmlformats.org/drawingml/2006/main">
                  <a:graphicData uri="http://schemas.microsoft.com/office/word/2010/wordprocessingShape">
                    <wps:wsp>
                      <wps:cNvSpPr/>
                      <wps:spPr>
                        <a:xfrm>
                          <a:off x="0" y="0"/>
                          <a:ext cx="121920" cy="1276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5.25pt;margin-top:79.1pt;height:10.05pt;width:9.6pt;z-index:251661312;v-text-anchor:middle;mso-width-relative:page;mso-height-relative:page;" filled="f" stroked="t" coordsize="21600,21600" o:gfxdata="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2sk499gAAAALAQAADwAAAAAAAAABACAAAAAiAAAAZHJzL2Rvd25yZXYueG1sUEsB&#10;AhQAFAAAAAgAh07iQPhAupNnAgAAzAQAAA4AAAAAAAAAAQAgAAAAJwEAAGRycy9lMm9Eb2MueG1s&#10;UEsFBgAAAAAGAAYAWQEAAAAGAAAAAA==&#10;">
                <v:fill on="f" focussize="0,0"/>
                <v:stroke weight="1pt" color="#FF0000 [3204]" miterlimit="8" joinstyle="miter"/>
                <v:imagedata o:title=""/>
                <o:lock v:ext="edit" aspectratio="f"/>
              </v:rect>
            </w:pict>
          </mc:Fallback>
        </mc:AlternateContent>
      </w:r>
      <w:r>
        <w:rPr>
          <w:rFonts w:hint="eastAsia" w:ascii="仿宋" w:hAnsi="仿宋" w:eastAsia="仿宋" w:cs="仿宋"/>
          <w:sz w:val="32"/>
          <w:szCs w:val="32"/>
        </w:rPr>
        <w:drawing>
          <wp:inline distT="0" distB="0" distL="114300" distR="114300">
            <wp:extent cx="5269230" cy="1034415"/>
            <wp:effectExtent l="0" t="0" r="1270" b="63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1"/>
                    <a:stretch>
                      <a:fillRect/>
                    </a:stretch>
                  </pic:blipFill>
                  <pic:spPr>
                    <a:xfrm>
                      <a:off x="0" y="0"/>
                      <a:ext cx="5269230" cy="10344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账号有效期内最多可重发3次账号，且每次账号重发操作间相隔最短为10分钟。请查看【重发记录】中的账号状态，确认账号是否重发成功。</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eastAsia" w:ascii="仿宋" w:hAnsi="仿宋" w:eastAsia="仿宋" w:cs="仿宋"/>
          <w:sz w:val="32"/>
          <w:szCs w:val="32"/>
          <w:lang w:val="en-US" w:eastAsia="zh-CN"/>
        </w:rPr>
      </w:pPr>
      <w:bookmarkStart w:id="22" w:name="_Toc24555"/>
      <w:r>
        <w:rPr>
          <w:rFonts w:hint="eastAsia" w:ascii="仿宋" w:hAnsi="仿宋" w:eastAsia="仿宋" w:cs="仿宋"/>
          <w:sz w:val="32"/>
          <w:szCs w:val="32"/>
          <w:lang w:val="en-US" w:eastAsia="zh-CN"/>
        </w:rPr>
        <w:t>2.2.5.注意事项</w:t>
      </w:r>
      <w:bookmarkEnd w:id="22"/>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若在账号有效期内向同一个经办人手机号授权函证同一时点，上次授权产生的账号将自动过期。</w:t>
      </w:r>
    </w:p>
    <w:p>
      <w:pPr>
        <w:pStyle w:val="2"/>
        <w:keepNext/>
        <w:keepLines w:val="0"/>
        <w:pageBreakBefore w:val="0"/>
        <w:widowControl w:val="0"/>
        <w:numPr>
          <w:ilvl w:val="0"/>
          <w:numId w:val="0"/>
        </w:numPr>
        <w:kinsoku/>
        <w:wordWrap/>
        <w:overflowPunct/>
        <w:topLinePunct w:val="0"/>
        <w:autoSpaceDE/>
        <w:autoSpaceDN/>
        <w:bidi w:val="0"/>
        <w:adjustRightInd/>
        <w:snapToGrid/>
        <w:spacing w:after="0"/>
        <w:ind w:leftChars="0" w:firstLine="640" w:firstLineChars="200"/>
        <w:textAlignment w:val="auto"/>
        <w:rPr>
          <w:rFonts w:hint="eastAsia" w:ascii="黑体" w:hAnsi="黑体" w:eastAsia="黑体" w:cs="黑体"/>
          <w:b w:val="0"/>
          <w:bCs w:val="0"/>
          <w:lang w:val="en-US" w:eastAsia="zh-CN"/>
        </w:rPr>
      </w:pPr>
      <w:bookmarkStart w:id="23" w:name="_Toc20376"/>
      <w:r>
        <w:rPr>
          <w:rFonts w:hint="eastAsia" w:ascii="黑体" w:hAnsi="黑体" w:eastAsia="黑体" w:cs="黑体"/>
          <w:b w:val="0"/>
          <w:bCs w:val="0"/>
          <w:lang w:val="en-US" w:eastAsia="zh-CN"/>
        </w:rPr>
        <w:t>3.函证平台使用（会计师事务所部分）</w:t>
      </w:r>
      <w:bookmarkEnd w:id="23"/>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楷体" w:hAnsi="楷体" w:eastAsia="楷体" w:cs="楷体"/>
          <w:sz w:val="32"/>
          <w:szCs w:val="32"/>
          <w:lang w:val="en-US" w:eastAsia="zh-CN"/>
        </w:rPr>
      </w:pPr>
      <w:bookmarkStart w:id="24" w:name="_Toc18186"/>
      <w:r>
        <w:rPr>
          <w:rFonts w:hint="eastAsia" w:ascii="楷体" w:hAnsi="楷体" w:eastAsia="楷体" w:cs="楷体"/>
          <w:sz w:val="32"/>
          <w:szCs w:val="32"/>
          <w:lang w:val="en-US" w:eastAsia="zh-CN"/>
        </w:rPr>
        <w:t>3.1.功能介绍</w:t>
      </w:r>
      <w:bookmarkEnd w:id="24"/>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该部分主要介绍会计师事务所如何通过函证平台函证已授权时点的项目金额，并自行下载加盖郑商所电子章的询证函。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楷体" w:hAnsi="楷体" w:eastAsia="楷体" w:cs="楷体"/>
          <w:sz w:val="32"/>
          <w:szCs w:val="32"/>
          <w:lang w:val="en-US" w:eastAsia="zh-CN"/>
        </w:rPr>
      </w:pPr>
      <w:bookmarkStart w:id="25" w:name="_Toc9272"/>
      <w:r>
        <w:rPr>
          <w:rFonts w:hint="eastAsia" w:ascii="楷体" w:hAnsi="楷体" w:eastAsia="楷体" w:cs="楷体"/>
          <w:sz w:val="32"/>
          <w:szCs w:val="32"/>
          <w:lang w:val="en-US" w:eastAsia="zh-CN"/>
        </w:rPr>
        <w:t>3.2.操作步骤</w:t>
      </w:r>
      <w:bookmarkEnd w:id="25"/>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eastAsia" w:ascii="仿宋" w:hAnsi="仿宋" w:eastAsia="仿宋" w:cs="仿宋"/>
          <w:sz w:val="32"/>
          <w:szCs w:val="32"/>
          <w:lang w:val="en-US" w:eastAsia="zh-CN"/>
        </w:rPr>
      </w:pPr>
      <w:bookmarkStart w:id="26" w:name="_Toc15693"/>
      <w:r>
        <w:rPr>
          <w:rFonts w:hint="eastAsia" w:ascii="仿宋" w:hAnsi="仿宋" w:eastAsia="仿宋" w:cs="仿宋"/>
          <w:sz w:val="32"/>
          <w:szCs w:val="32"/>
          <w:lang w:val="en-US" w:eastAsia="zh-CN"/>
        </w:rPr>
        <w:t>3.2.1.登录函证平台</w:t>
      </w:r>
      <w:bookmarkEnd w:id="26"/>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会计师事务所可在互联网输入网址：</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"https://open.czce.com.cn/huo" </w:instrText>
      </w:r>
      <w:r>
        <w:rPr>
          <w:rFonts w:hint="eastAsia" w:ascii="仿宋" w:hAnsi="仿宋" w:eastAsia="仿宋" w:cs="仿宋"/>
          <w:sz w:val="32"/>
          <w:szCs w:val="32"/>
          <w:lang w:val="en-US" w:eastAsia="zh-CN"/>
        </w:rPr>
        <w:fldChar w:fldCharType="separate"/>
      </w:r>
      <w:r>
        <w:rPr>
          <w:rStyle w:val="12"/>
          <w:rFonts w:hint="eastAsia" w:ascii="仿宋" w:hAnsi="仿宋" w:eastAsia="仿宋" w:cs="仿宋"/>
          <w:sz w:val="32"/>
          <w:szCs w:val="32"/>
          <w:lang w:val="en-US" w:eastAsia="zh-CN"/>
        </w:rPr>
        <w:t>https://open.czce.com.cn/</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或登录郑商所官网，点击【会员服务】下的【电子函证平台】模块进入电子函证平台，并在登录界面输入授权短信中显示的账号、客户告知的密码，以及相应的验证码，登录电子函证平台。</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default" w:ascii="仿宋" w:hAnsi="仿宋" w:eastAsia="仿宋" w:cs="仿宋"/>
          <w:sz w:val="32"/>
          <w:szCs w:val="32"/>
          <w:lang w:val="en-US" w:eastAsia="zh-CN"/>
        </w:rPr>
      </w:pPr>
      <w:bookmarkStart w:id="27" w:name="_Toc11932"/>
      <w:r>
        <w:rPr>
          <w:rFonts w:hint="eastAsia" w:ascii="仿宋" w:hAnsi="仿宋" w:eastAsia="仿宋" w:cs="仿宋"/>
          <w:sz w:val="32"/>
          <w:szCs w:val="32"/>
          <w:lang w:val="en-US" w:eastAsia="zh-CN"/>
        </w:rPr>
        <w:t>3.2.2.函证信息确认</w:t>
      </w:r>
      <w:bookmarkEnd w:id="27"/>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登录电子函证平台后，系统将进入函证信息确认模块。会计师事务所需选择函证对象类型为客户，并输入函证对象编码（即客户在郑商所的13位客户号），点击页面下方的【提交】，进入函证生成页面。</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lang w:eastAsia="zh-CN"/>
        </w:rPr>
      </w:pPr>
      <w:r>
        <w:drawing>
          <wp:inline distT="0" distB="0" distL="114300" distR="114300">
            <wp:extent cx="4498975" cy="1339850"/>
            <wp:effectExtent l="0" t="0" r="3175" b="0"/>
            <wp:docPr id="5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0"/>
                    <pic:cNvPicPr>
                      <a:picLocks noChangeAspect="1"/>
                    </pic:cNvPicPr>
                  </pic:nvPicPr>
                  <pic:blipFill>
                    <a:blip r:embed="rId12"/>
                    <a:stretch>
                      <a:fillRect/>
                    </a:stretch>
                  </pic:blipFill>
                  <pic:spPr>
                    <a:xfrm>
                      <a:off x="0" y="0"/>
                      <a:ext cx="4498975" cy="13398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eastAsia" w:ascii="仿宋" w:hAnsi="仿宋" w:eastAsia="仿宋" w:cs="仿宋"/>
          <w:sz w:val="32"/>
          <w:szCs w:val="32"/>
          <w:lang w:val="en-US" w:eastAsia="zh-CN"/>
        </w:rPr>
      </w:pPr>
      <w:bookmarkStart w:id="28" w:name="_Toc31161"/>
      <w:r>
        <w:rPr>
          <w:rFonts w:hint="eastAsia" w:ascii="仿宋" w:hAnsi="仿宋" w:eastAsia="仿宋" w:cs="仿宋"/>
          <w:sz w:val="32"/>
          <w:szCs w:val="32"/>
          <w:lang w:val="en-US" w:eastAsia="zh-CN"/>
        </w:rPr>
        <w:t>3.2.3.函证过程</w:t>
      </w:r>
      <w:bookmarkEnd w:id="28"/>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会计师事务所应根据客户提供的账面金额填写函证信息，填写完成后点击页面下方的【提交函证】选项。</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lang w:eastAsia="zh-CN"/>
        </w:rPr>
      </w:pPr>
      <w:r>
        <w:drawing>
          <wp:inline distT="0" distB="0" distL="114300" distR="114300">
            <wp:extent cx="4470400" cy="1254125"/>
            <wp:effectExtent l="0" t="0" r="0" b="3175"/>
            <wp:docPr id="4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7"/>
                    <pic:cNvPicPr>
                      <a:picLocks noChangeAspect="1"/>
                    </pic:cNvPicPr>
                  </pic:nvPicPr>
                  <pic:blipFill>
                    <a:blip r:embed="rId13"/>
                    <a:stretch>
                      <a:fillRect/>
                    </a:stretch>
                  </pic:blipFill>
                  <pic:spPr>
                    <a:xfrm>
                      <a:off x="0" y="0"/>
                      <a:ext cx="4470400" cy="125412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提交后，系统将自动比对客户账面金额与郑商所账面金额是否一致，并核对结果栏给出相符或不符的结果。</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lang w:val="en-US" w:eastAsia="zh-CN"/>
        </w:rPr>
      </w:pPr>
      <w:r>
        <w:drawing>
          <wp:inline distT="0" distB="0" distL="114300" distR="114300">
            <wp:extent cx="4625975" cy="1349375"/>
            <wp:effectExtent l="0" t="0" r="3175" b="3175"/>
            <wp:docPr id="5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8"/>
                    <pic:cNvPicPr>
                      <a:picLocks noChangeAspect="1"/>
                    </pic:cNvPicPr>
                  </pic:nvPicPr>
                  <pic:blipFill>
                    <a:blip r:embed="rId14"/>
                    <a:stretch>
                      <a:fillRect/>
                    </a:stretch>
                  </pic:blipFill>
                  <pic:spPr>
                    <a:xfrm>
                      <a:off x="0" y="0"/>
                      <a:ext cx="4625975" cy="13493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eastAsia" w:ascii="仿宋" w:hAnsi="仿宋" w:eastAsia="仿宋" w:cs="仿宋"/>
          <w:sz w:val="32"/>
          <w:szCs w:val="32"/>
          <w:lang w:val="en-US" w:eastAsia="zh-CN"/>
        </w:rPr>
      </w:pPr>
      <w:bookmarkStart w:id="29" w:name="_Toc32059"/>
      <w:r>
        <w:rPr>
          <w:rFonts w:hint="eastAsia" w:ascii="仿宋" w:hAnsi="仿宋" w:eastAsia="仿宋" w:cs="仿宋"/>
          <w:sz w:val="32"/>
          <w:szCs w:val="32"/>
          <w:lang w:val="en-US" w:eastAsia="zh-CN"/>
        </w:rPr>
        <w:t>3.2.4.再次函证</w:t>
      </w:r>
      <w:bookmarkEnd w:id="29"/>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若会计师事务所录入了错误的客户账面金额，可点击右侧的【再次函证】选项。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ascii="仿宋" w:hAnsi="仿宋" w:eastAsia="仿宋" w:cs="仿宋"/>
          <w:sz w:val="32"/>
          <w:szCs w:val="32"/>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4096385</wp:posOffset>
                </wp:positionH>
                <wp:positionV relativeFrom="paragraph">
                  <wp:posOffset>629285</wp:posOffset>
                </wp:positionV>
                <wp:extent cx="396875" cy="259715"/>
                <wp:effectExtent l="6350" t="6350" r="9525" b="6985"/>
                <wp:wrapNone/>
                <wp:docPr id="28" name="矩形 28"/>
                <wp:cNvGraphicFramePr/>
                <a:graphic xmlns:a="http://schemas.openxmlformats.org/drawingml/2006/main">
                  <a:graphicData uri="http://schemas.microsoft.com/office/word/2010/wordprocessingShape">
                    <wps:wsp>
                      <wps:cNvSpPr/>
                      <wps:spPr>
                        <a:xfrm>
                          <a:off x="5740400" y="5490210"/>
                          <a:ext cx="396875" cy="25971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2.55pt;margin-top:49.55pt;height:20.45pt;width:31.25pt;z-index:251662336;v-text-anchor:middle;mso-width-relative:page;mso-height-relative:page;" filled="f" stroked="t" coordsize="21600,21600" o:gfxdata="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Yd2AatYAAAAKAQAADwAAAAAAAAABACAAAAAiAAAAZHJz&#10;L2Rvd25yZXYueG1sUEsBAhQAFAAAAAgAh07iQMFXhuh4AgAA2AQAAA4AAAAAAAAAAQAgAAAAJQEA&#10;AGRycy9lMm9Eb2MueG1sUEsFBgAAAAAGAAYAWQEAAA8GAAAAAA==&#10;">
                <v:fill on="f" focussize="0,0"/>
                <v:stroke weight="1pt" color="#FF0000 [3204]" miterlimit="8" joinstyle="miter"/>
                <v:imagedata o:title=""/>
                <o:lock v:ext="edit" aspectratio="f"/>
              </v:rect>
            </w:pict>
          </mc:Fallback>
        </mc:AlternateContent>
      </w:r>
      <w:r>
        <w:drawing>
          <wp:inline distT="0" distB="0" distL="114300" distR="114300">
            <wp:extent cx="4625975" cy="1349375"/>
            <wp:effectExtent l="0" t="0" r="3175" b="3175"/>
            <wp:docPr id="5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8"/>
                    <pic:cNvPicPr>
                      <a:picLocks noChangeAspect="1"/>
                    </pic:cNvPicPr>
                  </pic:nvPicPr>
                  <pic:blipFill>
                    <a:blip r:embed="rId14"/>
                    <a:stretch>
                      <a:fillRect/>
                    </a:stretch>
                  </pic:blipFill>
                  <pic:spPr>
                    <a:xfrm>
                      <a:off x="0" y="0"/>
                      <a:ext cx="4625975" cy="134937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点击后将在页面下方出现函证信息2，会计师事务所可在函证信息2中再次填写客户相应项目的账面金额，并点击页面下方的提交函证选项进行比对。</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lang w:eastAsia="zh-CN"/>
        </w:rPr>
      </w:pPr>
      <w:r>
        <w:drawing>
          <wp:inline distT="0" distB="0" distL="114300" distR="114300">
            <wp:extent cx="4702175" cy="1317625"/>
            <wp:effectExtent l="0" t="0" r="3175" b="3175"/>
            <wp:docPr id="5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9"/>
                    <pic:cNvPicPr>
                      <a:picLocks noChangeAspect="1"/>
                    </pic:cNvPicPr>
                  </pic:nvPicPr>
                  <pic:blipFill>
                    <a:blip r:embed="rId15"/>
                    <a:stretch>
                      <a:fillRect/>
                    </a:stretch>
                  </pic:blipFill>
                  <pic:spPr>
                    <a:xfrm>
                      <a:off x="0" y="0"/>
                      <a:ext cx="4702175" cy="13176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eastAsia" w:ascii="仿宋" w:hAnsi="仿宋" w:eastAsia="仿宋" w:cs="仿宋"/>
          <w:sz w:val="32"/>
          <w:szCs w:val="32"/>
          <w:lang w:val="en-US" w:eastAsia="zh-CN"/>
        </w:rPr>
      </w:pPr>
      <w:bookmarkStart w:id="30" w:name="_Toc15962"/>
      <w:r>
        <w:rPr>
          <w:rFonts w:hint="eastAsia" w:ascii="仿宋" w:hAnsi="仿宋" w:eastAsia="仿宋" w:cs="仿宋"/>
          <w:sz w:val="32"/>
          <w:szCs w:val="32"/>
          <w:lang w:val="en-US" w:eastAsia="zh-CN"/>
        </w:rPr>
        <w:t>3.2.5.下载函证</w:t>
      </w:r>
      <w:bookmarkEnd w:id="30"/>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若会计师事务所获得了满意的函证结果，可点击相应函证信息右侧的【下载函证结果】选项。</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lang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4488815</wp:posOffset>
                </wp:positionH>
                <wp:positionV relativeFrom="paragraph">
                  <wp:posOffset>520700</wp:posOffset>
                </wp:positionV>
                <wp:extent cx="441960" cy="238125"/>
                <wp:effectExtent l="6350" t="6350" r="8890" b="9525"/>
                <wp:wrapNone/>
                <wp:docPr id="30" name="矩形 30"/>
                <wp:cNvGraphicFramePr/>
                <a:graphic xmlns:a="http://schemas.openxmlformats.org/drawingml/2006/main">
                  <a:graphicData uri="http://schemas.microsoft.com/office/word/2010/wordprocessingShape">
                    <wps:wsp>
                      <wps:cNvSpPr/>
                      <wps:spPr>
                        <a:xfrm>
                          <a:off x="6383655" y="5702935"/>
                          <a:ext cx="441960" cy="2381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3.45pt;margin-top:41pt;height:18.75pt;width:34.8pt;z-index:251663360;v-text-anchor:middle;mso-width-relative:page;mso-height-relative:page;" filled="f" stroked="t" coordsize="21600,21600" o:gfxdata="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&#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tkQYe1wAAAAoBAAAPAAAAAAAAAAEAIAAAACIAAABk&#10;cnMvZG93bnJldi54bWxQSwECFAAUAAAACACHTuJAFq4+b3kCAADYBAAADgAAAAAAAAABACAAAAAm&#10;AQAAZHJzL2Uyb0RvYy54bWxQSwUGAAAAAAYABgBZAQAAEQYAAAAA&#10;">
                <v:fill on="f" focussize="0,0"/>
                <v:stroke weight="1pt" color="#FF0000 [3204]" miterlimit="8" joinstyle="miter"/>
                <v:imagedata o:title=""/>
                <o:lock v:ext="edit" aspectratio="f"/>
              </v:rect>
            </w:pict>
          </mc:Fallback>
        </mc:AlternateContent>
      </w:r>
      <w:r>
        <w:drawing>
          <wp:inline distT="0" distB="0" distL="114300" distR="114300">
            <wp:extent cx="4702175" cy="1317625"/>
            <wp:effectExtent l="0" t="0" r="3175" b="3175"/>
            <wp:docPr id="5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9"/>
                    <pic:cNvPicPr>
                      <a:picLocks noChangeAspect="1"/>
                    </pic:cNvPicPr>
                  </pic:nvPicPr>
                  <pic:blipFill>
                    <a:blip r:embed="rId15"/>
                    <a:stretch>
                      <a:fillRect/>
                    </a:stretch>
                  </pic:blipFill>
                  <pic:spPr>
                    <a:xfrm>
                      <a:off x="0" y="0"/>
                      <a:ext cx="4702175" cy="131762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下载后可获得如下图的PDF版本询证函，会计师事务所可根据需要自行打印。</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rPr>
      </w:pPr>
      <w:r>
        <w:drawing>
          <wp:inline distT="0" distB="0" distL="114300" distR="114300">
            <wp:extent cx="2269490" cy="2800985"/>
            <wp:effectExtent l="0" t="0" r="3810" b="5715"/>
            <wp:docPr id="3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4"/>
                    <pic:cNvPicPr>
                      <a:picLocks noChangeAspect="1"/>
                    </pic:cNvPicPr>
                  </pic:nvPicPr>
                  <pic:blipFill>
                    <a:blip r:embed="rId16"/>
                    <a:stretch>
                      <a:fillRect/>
                    </a:stretch>
                  </pic:blipFill>
                  <pic:spPr>
                    <a:xfrm>
                      <a:off x="0" y="0"/>
                      <a:ext cx="2269490" cy="28009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eastAsia" w:ascii="仿宋" w:hAnsi="仿宋" w:eastAsia="仿宋" w:cs="仿宋"/>
          <w:sz w:val="32"/>
          <w:szCs w:val="32"/>
          <w:lang w:val="en-US" w:eastAsia="zh-CN"/>
        </w:rPr>
      </w:pPr>
      <w:bookmarkStart w:id="31" w:name="_Toc27003"/>
      <w:r>
        <w:rPr>
          <w:rFonts w:hint="eastAsia" w:ascii="仿宋" w:hAnsi="仿宋" w:eastAsia="仿宋" w:cs="仿宋"/>
          <w:sz w:val="32"/>
          <w:szCs w:val="32"/>
          <w:lang w:val="en-US" w:eastAsia="zh-CN"/>
        </w:rPr>
        <w:t>3.2.6.查询函证结果</w:t>
      </w:r>
      <w:bookmarkEnd w:id="31"/>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若会计师事务所在账号有效期内想再次查看或下载之前的函证结果，可再次登录函证平台，进入【函证信息确认】页面，选择函证对象类型并录入客户编号，选择【历史函证记录查询】选项。</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lang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4340860</wp:posOffset>
                </wp:positionH>
                <wp:positionV relativeFrom="paragraph">
                  <wp:posOffset>579755</wp:posOffset>
                </wp:positionV>
                <wp:extent cx="852805" cy="297815"/>
                <wp:effectExtent l="6350" t="6350" r="10795" b="6985"/>
                <wp:wrapNone/>
                <wp:docPr id="15" name="矩形 15"/>
                <wp:cNvGraphicFramePr/>
                <a:graphic xmlns:a="http://schemas.openxmlformats.org/drawingml/2006/main">
                  <a:graphicData uri="http://schemas.microsoft.com/office/word/2010/wordprocessingShape">
                    <wps:wsp>
                      <wps:cNvSpPr/>
                      <wps:spPr>
                        <a:xfrm>
                          <a:off x="5483860" y="2286635"/>
                          <a:ext cx="852805" cy="29781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1.8pt;margin-top:45.65pt;height:23.45pt;width:67.15pt;z-index:251670528;v-text-anchor:middle;mso-width-relative:page;mso-height-relative:page;" filled="f" stroked="t" coordsize="21600,21600" o:gfxdata="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rYvNadcAAAAKAQAADwAAAAAAAAABACAAAAAiAAAAZHJz&#10;L2Rvd25yZXYueG1sUEsBAhQAFAAAAAgAh07iQCpgbXJ3AgAA2AQAAA4AAAAAAAAAAQAgAAAAJgEA&#10;AGRycy9lMm9Eb2MueG1sUEsFBgAAAAAGAAYAWQEAAA8GAAAAAA==&#10;">
                <v:fill on="f" focussize="0,0"/>
                <v:stroke weight="1pt" color="#FF0000 [3204]" miterlimit="8" joinstyle="miter"/>
                <v:imagedata o:title=""/>
                <o:lock v:ext="edit" aspectratio="f"/>
              </v:rect>
            </w:pict>
          </mc:Fallback>
        </mc:AlternateContent>
      </w:r>
      <w:r>
        <w:drawing>
          <wp:inline distT="0" distB="0" distL="114300" distR="114300">
            <wp:extent cx="5619750" cy="1578610"/>
            <wp:effectExtent l="0" t="0" r="0" b="254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pic:cNvPicPr>
                  </pic:nvPicPr>
                  <pic:blipFill>
                    <a:blip r:embed="rId17"/>
                    <a:stretch>
                      <a:fillRect/>
                    </a:stretch>
                  </pic:blipFill>
                  <pic:spPr>
                    <a:xfrm>
                      <a:off x="0" y="0"/>
                      <a:ext cx="5619750" cy="157861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会计师事务所可在函证生成记录中查看该账号全部函证情况，并点击右侧下载函证结果。</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sz w:val="21"/>
        </w:rPr>
        <mc:AlternateContent>
          <mc:Choice Requires="wps">
            <w:drawing>
              <wp:anchor distT="0" distB="0" distL="114300" distR="114300" simplePos="0" relativeHeight="251664384" behindDoc="0" locked="0" layoutInCell="1" allowOverlap="1">
                <wp:simplePos x="0" y="0"/>
                <wp:positionH relativeFrom="column">
                  <wp:posOffset>3886835</wp:posOffset>
                </wp:positionH>
                <wp:positionV relativeFrom="paragraph">
                  <wp:posOffset>412750</wp:posOffset>
                </wp:positionV>
                <wp:extent cx="641985" cy="185420"/>
                <wp:effectExtent l="6350" t="6350" r="12065" b="11430"/>
                <wp:wrapNone/>
                <wp:docPr id="33" name="矩形 33"/>
                <wp:cNvGraphicFramePr/>
                <a:graphic xmlns:a="http://schemas.openxmlformats.org/drawingml/2006/main">
                  <a:graphicData uri="http://schemas.microsoft.com/office/word/2010/wordprocessingShape">
                    <wps:wsp>
                      <wps:cNvSpPr/>
                      <wps:spPr>
                        <a:xfrm>
                          <a:off x="5062220" y="1412240"/>
                          <a:ext cx="641985" cy="18542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6.05pt;margin-top:32.5pt;height:14.6pt;width:50.55pt;z-index:251664384;v-text-anchor:middle;mso-width-relative:page;mso-height-relative:page;" filled="f" stroked="t" coordsize="21600,21600" o:gfxdata="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iG9jNYAAAAJAQAADwAAAAAAAAABACAAAAAiAAAAZHJz&#10;L2Rvd25yZXYueG1sUEsBAhQAFAAAAAgAh07iQIYsd2l4AgAA2AQAAA4AAAAAAAAAAQAgAAAAJQEA&#10;AGRycy9lMm9Eb2MueG1sUEsFBgAAAAAGAAYAWQEAAA8GAAAAAA==&#10;">
                <v:fill on="f" focussize="0,0"/>
                <v:stroke weight="1pt" color="#FF0000 [3204]" miterlimit="8" joinstyle="miter"/>
                <v:imagedata o:title=""/>
                <o:lock v:ext="edit" aspectratio="f"/>
              </v:rect>
            </w:pict>
          </mc:Fallback>
        </mc:AlternateContent>
      </w:r>
      <w:r>
        <w:drawing>
          <wp:inline distT="0" distB="0" distL="114300" distR="114300">
            <wp:extent cx="4438650" cy="1330325"/>
            <wp:effectExtent l="0" t="0" r="0" b="3175"/>
            <wp:docPr id="5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2"/>
                    <pic:cNvPicPr>
                      <a:picLocks noChangeAspect="1"/>
                    </pic:cNvPicPr>
                  </pic:nvPicPr>
                  <pic:blipFill>
                    <a:blip r:embed="rId18"/>
                    <a:stretch>
                      <a:fillRect/>
                    </a:stretch>
                  </pic:blipFill>
                  <pic:spPr>
                    <a:xfrm>
                      <a:off x="0" y="0"/>
                      <a:ext cx="4438650" cy="133032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楷体" w:hAnsi="楷体" w:eastAsia="楷体" w:cs="楷体"/>
          <w:sz w:val="32"/>
          <w:szCs w:val="32"/>
          <w:lang w:val="en-US" w:eastAsia="zh-CN"/>
        </w:rPr>
      </w:pPr>
      <w:bookmarkStart w:id="32" w:name="_Toc26698"/>
      <w:r>
        <w:rPr>
          <w:rFonts w:hint="eastAsia" w:ascii="楷体" w:hAnsi="楷体" w:eastAsia="楷体" w:cs="楷体"/>
          <w:sz w:val="32"/>
          <w:szCs w:val="32"/>
          <w:lang w:val="en-US" w:eastAsia="zh-CN"/>
        </w:rPr>
        <w:t>3.3.注意事项</w:t>
      </w:r>
      <w:bookmarkEnd w:id="32"/>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一是会计师事务所在函证信息确认界面最多可输错10次函证对象信息，超过次数后该账号将自动作废。</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二是会计师事务所使用同一账号最多可函证3次金额，超过3次后无法再次函证。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w:t>
      </w:r>
      <w:r>
        <w:rPr>
          <w:rFonts w:hint="eastAsia" w:ascii="仿宋" w:hAnsi="仿宋" w:eastAsia="仿宋" w:cs="仿宋"/>
          <w:b/>
          <w:bCs/>
          <w:color w:val="FF0000"/>
          <w:sz w:val="32"/>
          <w:szCs w:val="32"/>
          <w:lang w:val="en-US" w:eastAsia="zh-CN"/>
        </w:rPr>
        <w:t>函证生成记录只能在账号有效期内查询，会计师事务所应及时下载函证结果。</w:t>
      </w:r>
    </w:p>
    <w:p>
      <w:pPr>
        <w:pStyle w:val="2"/>
        <w:keepNext/>
        <w:keepLines w:val="0"/>
        <w:pageBreakBefore w:val="0"/>
        <w:widowControl w:val="0"/>
        <w:numPr>
          <w:ilvl w:val="0"/>
          <w:numId w:val="0"/>
        </w:numPr>
        <w:kinsoku/>
        <w:wordWrap/>
        <w:overflowPunct/>
        <w:topLinePunct w:val="0"/>
        <w:autoSpaceDE/>
        <w:autoSpaceDN/>
        <w:bidi w:val="0"/>
        <w:adjustRightInd w:val="0"/>
        <w:snapToGrid/>
        <w:spacing w:after="0"/>
        <w:ind w:leftChars="0" w:firstLine="640" w:firstLineChars="200"/>
        <w:textAlignment w:val="auto"/>
        <w:rPr>
          <w:rFonts w:hint="default" w:ascii="黑体" w:hAnsi="黑体" w:eastAsia="黑体" w:cs="黑体"/>
          <w:b w:val="0"/>
          <w:bCs w:val="0"/>
          <w:lang w:val="en-US" w:eastAsia="zh-CN"/>
        </w:rPr>
      </w:pPr>
      <w:bookmarkStart w:id="33" w:name="_Toc18485"/>
      <w:r>
        <w:rPr>
          <w:rFonts w:hint="eastAsia" w:ascii="黑体" w:hAnsi="黑体" w:eastAsia="黑体" w:cs="黑体"/>
          <w:b w:val="0"/>
          <w:bCs w:val="0"/>
          <w:lang w:val="en-US" w:eastAsia="zh-CN"/>
        </w:rPr>
        <w:t>4.备注</w:t>
      </w:r>
      <w:bookmarkEnd w:id="33"/>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客户及会计师事务所若对电子函证平台功能使用或函证项目金额存在疑问，可联系郑商所结算部。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结算部电话：0371-65613170  0371-65612930</w:t>
      </w:r>
      <w:bookmarkStart w:id="34" w:name="_GoBack"/>
      <w:bookmarkEnd w:id="34"/>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Grande">
    <w:altName w:val="Arial"/>
    <w:panose1 w:val="00000000000000000000"/>
    <w:charset w:val="00"/>
    <w:family w:val="auto"/>
    <w:pitch w:val="default"/>
    <w:sig w:usb0="00000000" w:usb1="00000000" w:usb2="00000000" w:usb3="00000000" w:csb0="000001B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eastAsiaTheme="minorEastAsia"/>
        <w:lang w:eastAsia="zh-CN"/>
      </w:rPr>
    </w:pPr>
    <w:r>
      <w:rPr>
        <w:rFonts w:hint="eastAsia" w:eastAsiaTheme="minorEastAsia"/>
        <w:lang w:eastAsia="zh-CN"/>
      </w:rPr>
      <w:drawing>
        <wp:inline distT="0" distB="0" distL="114300" distR="114300">
          <wp:extent cx="1432560" cy="297180"/>
          <wp:effectExtent l="0" t="0" r="2540" b="1270"/>
          <wp:docPr id="2" name="图片 2" descr="5f483583b54ec9e53cbbe243b9be8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f483583b54ec9e53cbbe243b9be8fc"/>
                  <pic:cNvPicPr>
                    <a:picLocks noChangeAspect="1"/>
                  </pic:cNvPicPr>
                </pic:nvPicPr>
                <pic:blipFill>
                  <a:blip r:embed="rId1"/>
                  <a:stretch>
                    <a:fillRect/>
                  </a:stretch>
                </pic:blipFill>
                <pic:spPr>
                  <a:xfrm>
                    <a:off x="0" y="0"/>
                    <a:ext cx="1432560" cy="2971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12D76"/>
    <w:rsid w:val="031141BC"/>
    <w:rsid w:val="039A2AB9"/>
    <w:rsid w:val="05212B76"/>
    <w:rsid w:val="08606099"/>
    <w:rsid w:val="0884036F"/>
    <w:rsid w:val="0925392F"/>
    <w:rsid w:val="09685993"/>
    <w:rsid w:val="09E72002"/>
    <w:rsid w:val="0A1C16FD"/>
    <w:rsid w:val="0D2A74BC"/>
    <w:rsid w:val="0E2B267C"/>
    <w:rsid w:val="1193213D"/>
    <w:rsid w:val="12AA78D9"/>
    <w:rsid w:val="18D17081"/>
    <w:rsid w:val="1A023E7B"/>
    <w:rsid w:val="1D1F6835"/>
    <w:rsid w:val="1E772842"/>
    <w:rsid w:val="200D070E"/>
    <w:rsid w:val="2043104E"/>
    <w:rsid w:val="207C6706"/>
    <w:rsid w:val="20E70CFD"/>
    <w:rsid w:val="2163444E"/>
    <w:rsid w:val="21813012"/>
    <w:rsid w:val="229C31AD"/>
    <w:rsid w:val="22C80210"/>
    <w:rsid w:val="22D705E6"/>
    <w:rsid w:val="233F0C29"/>
    <w:rsid w:val="24C74846"/>
    <w:rsid w:val="29FA1E75"/>
    <w:rsid w:val="2F2B6C3E"/>
    <w:rsid w:val="2F8B72FE"/>
    <w:rsid w:val="312E3735"/>
    <w:rsid w:val="33BB389C"/>
    <w:rsid w:val="3452073A"/>
    <w:rsid w:val="368E6653"/>
    <w:rsid w:val="371A67A9"/>
    <w:rsid w:val="37F478E9"/>
    <w:rsid w:val="39F234E1"/>
    <w:rsid w:val="3DFE6A0B"/>
    <w:rsid w:val="40F9351B"/>
    <w:rsid w:val="434816DB"/>
    <w:rsid w:val="44E656A6"/>
    <w:rsid w:val="46C21D99"/>
    <w:rsid w:val="47300E51"/>
    <w:rsid w:val="4A155322"/>
    <w:rsid w:val="4A7037D1"/>
    <w:rsid w:val="4B4E2AE3"/>
    <w:rsid w:val="4BAC3CC8"/>
    <w:rsid w:val="4D506FE7"/>
    <w:rsid w:val="4E4F2FCF"/>
    <w:rsid w:val="4E594DE8"/>
    <w:rsid w:val="4F8542C4"/>
    <w:rsid w:val="5013136E"/>
    <w:rsid w:val="52E13821"/>
    <w:rsid w:val="53A54455"/>
    <w:rsid w:val="55DD66EB"/>
    <w:rsid w:val="56C42F89"/>
    <w:rsid w:val="57550AE9"/>
    <w:rsid w:val="57F12D76"/>
    <w:rsid w:val="5A130F05"/>
    <w:rsid w:val="5BDF2DE9"/>
    <w:rsid w:val="61385B03"/>
    <w:rsid w:val="641D5C80"/>
    <w:rsid w:val="64215E6E"/>
    <w:rsid w:val="64971EDE"/>
    <w:rsid w:val="663750D6"/>
    <w:rsid w:val="66F52EC6"/>
    <w:rsid w:val="6935521A"/>
    <w:rsid w:val="69A66A4C"/>
    <w:rsid w:val="6B9A0583"/>
    <w:rsid w:val="6EA500BE"/>
    <w:rsid w:val="72562DE9"/>
    <w:rsid w:val="72D2770E"/>
    <w:rsid w:val="72F53BF6"/>
    <w:rsid w:val="749F0E98"/>
    <w:rsid w:val="7554080B"/>
    <w:rsid w:val="75E42AE4"/>
    <w:rsid w:val="77DC1021"/>
    <w:rsid w:val="78DD6115"/>
    <w:rsid w:val="7996659C"/>
    <w:rsid w:val="7AA45AAC"/>
    <w:rsid w:val="7AE8107E"/>
    <w:rsid w:val="7B705AD3"/>
    <w:rsid w:val="7F754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numPr>
        <w:ilvl w:val="0"/>
        <w:numId w:val="1"/>
      </w:numPr>
      <w:tabs>
        <w:tab w:val="left" w:pos="0"/>
        <w:tab w:val="left" w:pos="567"/>
      </w:tabs>
      <w:spacing w:after="240"/>
      <w:ind w:left="431" w:hanging="431"/>
      <w:outlineLvl w:val="0"/>
    </w:pPr>
    <w:rPr>
      <w:rFonts w:cs="Arial"/>
      <w:b/>
      <w:bCs/>
      <w:color w:val="404040"/>
      <w:kern w:val="32"/>
      <w:sz w:val="32"/>
      <w:szCs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Document Map"/>
    <w:basedOn w:val="1"/>
    <w:qFormat/>
    <w:uiPriority w:val="0"/>
    <w:pPr>
      <w:spacing w:after="0"/>
    </w:pPr>
    <w:rPr>
      <w:rFonts w:ascii="Lucida Grande" w:hAnsi="Lucida Grande"/>
    </w:rPr>
  </w:style>
  <w:style w:type="paragraph" w:styleId="4">
    <w:name w:val="toc 3"/>
    <w:basedOn w:val="1"/>
    <w:next w:val="1"/>
    <w:qFormat/>
    <w:uiPriority w:val="0"/>
    <w:pPr>
      <w:ind w:left="840" w:leftChars="4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toc 2"/>
    <w:basedOn w:val="1"/>
    <w:next w:val="1"/>
    <w:uiPriority w:val="0"/>
    <w:pPr>
      <w:ind w:left="420" w:leftChars="200"/>
    </w:pPr>
  </w:style>
  <w:style w:type="paragraph" w:styleId="9">
    <w:name w:val="Title"/>
    <w:basedOn w:val="1"/>
    <w:qFormat/>
    <w:uiPriority w:val="0"/>
    <w:pPr>
      <w:spacing w:before="120"/>
      <w:jc w:val="center"/>
      <w:outlineLvl w:val="0"/>
    </w:pPr>
    <w:rPr>
      <w:rFonts w:cs="Arial"/>
      <w:b/>
      <w:bCs/>
      <w:color w:val="404040"/>
      <w:kern w:val="28"/>
      <w:sz w:val="48"/>
      <w:szCs w:val="32"/>
    </w:rPr>
  </w:style>
  <w:style w:type="character" w:styleId="12">
    <w:name w:val="Hyperlink"/>
    <w:basedOn w:val="11"/>
    <w:qFormat/>
    <w:uiPriority w:val="0"/>
    <w:rPr>
      <w:color w:val="0000FF"/>
      <w:u w:val="single"/>
    </w:rPr>
  </w:style>
  <w:style w:type="paragraph" w:customStyle="1" w:styleId="13">
    <w:name w:val="Subline Header"/>
    <w:basedOn w:val="9"/>
    <w:qFormat/>
    <w:uiPriority w:val="0"/>
    <w:rPr>
      <w:b w:val="0"/>
      <w:bCs w:val="0"/>
      <w:color w:val="A6A6A6"/>
      <w:sz w:val="28"/>
      <w:shd w:val="clear" w:color="auto" w:fill="FFFFFF"/>
    </w:rPr>
  </w:style>
  <w:style w:type="paragraph" w:customStyle="1" w:styleId="14">
    <w:name w:val="WPSOffice手动目录 1"/>
    <w:uiPriority w:val="0"/>
    <w:pPr>
      <w:ind w:leftChars="0"/>
    </w:pPr>
    <w:rPr>
      <w:rFonts w:asciiTheme="minorHAnsi" w:hAnsiTheme="minorHAnsi" w:eastAsiaTheme="minorEastAsia" w:cstheme="minorBidi"/>
      <w:sz w:val="20"/>
      <w:szCs w:val="20"/>
    </w:rPr>
  </w:style>
  <w:style w:type="paragraph" w:customStyle="1" w:styleId="15">
    <w:name w:val="WPSOffice手动目录 2"/>
    <w:uiPriority w:val="0"/>
    <w:pPr>
      <w:ind w:leftChars="200"/>
    </w:pPr>
    <w:rPr>
      <w:rFonts w:asciiTheme="minorHAnsi" w:hAnsiTheme="minorHAnsi" w:eastAsiaTheme="minorEastAsia" w:cstheme="minorBidi"/>
      <w:sz w:val="20"/>
      <w:szCs w:val="20"/>
    </w:rPr>
  </w:style>
  <w:style w:type="paragraph" w:customStyle="1" w:styleId="16">
    <w:name w:val="WPSOffice手动目录 3"/>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2023-08-28T06:18:00Z</dcterms:created>
  <dc:creator>紫蓝星</dc:creator>
  <cp:lastModifiedBy>紫蓝星</cp:lastModifiedBy>
  <dcterms:modified xsi:type="dcterms:W3CDTF">2023-09-04T07:52:44Z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DF465A621185494FB772625C79F6A4E1</vt:lpwstr>
  </property>
</Properties>
</file>