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ind w:left="0" w:leftChars="0" w:firstLine="0" w:firstLineChars="0"/>
        <w:jc w:val="both"/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</w:pPr>
      <w:bookmarkStart w:id="0" w:name="_Hlk220402165"/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附件1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begin"/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instrText xml:space="preserve"> HYPERLINK "https://www.shfe.com.cn/publicnotice/notice/202604/W020260416642184525108.docx" </w:instrTex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separate"/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t>2026-2027年度“领航计划”专项试点</w:t>
      </w:r>
      <w:r>
        <w:rPr>
          <w:rFonts w:hint="eastAsia" w:eastAsia="方正小标宋简体" w:cs="Times New Roman"/>
          <w:sz w:val="44"/>
          <w:szCs w:val="52"/>
          <w:lang w:val="en-US" w:eastAsia="zh-CN"/>
        </w:rPr>
        <w:t>工作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t>聚酯期货品种方案</w:t>
      </w:r>
      <w:bookmarkStart w:id="2" w:name="_GoBack"/>
      <w:bookmarkEnd w:id="2"/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为进一步提升郑州商品交易所（以下简称郑商所）PTA、PX期货品种价格影响力，持续提升期货市场服务实体产业的效能，实施本方案。具体如下：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一、项目品种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郑商所PTA、PX期货品种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二、项目参与条件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1.PTA、PX品种的生产、消费或贸易企业。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2.申请项目中，要求企业在开展PTA与PX的跨境贸易时，采用相应期货品种价格作为定价基准签署跨境贸易合同。</w:t>
      </w: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需注意，</w:t>
      </w: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贸易的一方必须是生产型或消费型企业（包含代表其开展销售或采购的子公司），贸易双方不可同为贸易企业。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3.参与企业最近三年无重大违法违规记录。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4.境内参与企业应当具备开具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（接收）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增值税专用发票的资质，境外参与企业应当能够提供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（接收）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形式发票或相应票据。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5.项目申请主体为会员单位总部，服务对象为产业企业，会员单位负责备案、结项材料的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初审，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在项目开展过程中为产业企业提供指导和服务。如会员向企业收取费用，金额原则上不高于单个项目支持费用的6%。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6.每家参与企业仅可通过1家会员单位参与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，要求参与会员单位最近三年无重大违法违规记录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三、项目内容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对考核期内，达到执行量下限的跨境贸易项目进行排名，对排名前五的跨境贸易项目进行支持鼓励。其中前五名的跨境项目享有基础支持，前三名的跨境项目在此基础上再进行额外支持。</w:t>
      </w:r>
    </w:p>
    <w:p>
      <w:pPr>
        <w:pStyle w:val="2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1.基础支持</w:t>
      </w:r>
    </w:p>
    <w:tbl>
      <w:tblPr>
        <w:tblStyle w:val="9"/>
        <w:tblpPr w:leftFromText="180" w:rightFromText="180" w:vertAnchor="text" w:horzAnchor="page" w:tblpXSpec="center" w:tblpY="250"/>
        <w:tblOverlap w:val="never"/>
        <w:tblW w:w="9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908"/>
        <w:gridCol w:w="1970"/>
        <w:gridCol w:w="1240"/>
        <w:gridCol w:w="187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品种</w:t>
            </w:r>
          </w:p>
        </w:tc>
        <w:tc>
          <w:tcPr>
            <w:tcW w:w="19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要求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执行量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下限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支持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执行量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上限</w:t>
            </w:r>
          </w:p>
        </w:tc>
        <w:tc>
          <w:tcPr>
            <w:tcW w:w="12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支持标准</w:t>
            </w:r>
          </w:p>
        </w:tc>
        <w:tc>
          <w:tcPr>
            <w:tcW w:w="18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支持总额上限</w:t>
            </w:r>
          </w:p>
        </w:tc>
        <w:tc>
          <w:tcPr>
            <w:tcW w:w="16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激励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PTA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万吨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10万吨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5元/吨</w:t>
            </w:r>
          </w:p>
        </w:tc>
        <w:tc>
          <w:tcPr>
            <w:tcW w:w="1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万元/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排名前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PX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万吨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6万吨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元/吨</w:t>
            </w:r>
          </w:p>
        </w:tc>
        <w:tc>
          <w:tcPr>
            <w:tcW w:w="1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42万元/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排名前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基础支持金额=合同实际执行量*品种单吨支持标准。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2.额外支持</w:t>
      </w:r>
    </w:p>
    <w:tbl>
      <w:tblPr>
        <w:tblStyle w:val="9"/>
        <w:tblpPr w:leftFromText="180" w:rightFromText="180" w:vertAnchor="text" w:horzAnchor="page" w:tblpXSpec="center" w:tblpY="88"/>
        <w:tblOverlap w:val="never"/>
        <w:tblW w:w="87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363"/>
        <w:gridCol w:w="2231"/>
        <w:gridCol w:w="2160"/>
        <w:gridCol w:w="22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品种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支持标准</w:t>
            </w:r>
          </w:p>
        </w:tc>
        <w:tc>
          <w:tcPr>
            <w:tcW w:w="22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第一名额外支持执行量与金额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第二名额外支持执行量与金额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  <w:tc>
          <w:tcPr>
            <w:tcW w:w="22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第三名额外支持执行量与金额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PTA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5元/吨</w:t>
            </w:r>
          </w:p>
        </w:tc>
        <w:tc>
          <w:tcPr>
            <w:tcW w:w="22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5万吨/25万元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3万吨/15万元</w:t>
            </w:r>
          </w:p>
        </w:tc>
        <w:tc>
          <w:tcPr>
            <w:tcW w:w="22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1万吨/5万元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PX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22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5万吨/35万元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3万吨/21万元</w:t>
            </w:r>
          </w:p>
        </w:tc>
        <w:tc>
          <w:tcPr>
            <w:tcW w:w="22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1万吨/7万元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对于项目中排名前三的，在基础支持执行量上限的基础上，通过进一步提高合同执行量支持上限方式，予以额外支持。</w:t>
      </w: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额外支持金额=（合同实际执行量-基础支持执行量上限）*品种单吨支持标准。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如遇多个项目执行贸易量一致，原则上将按照项目备案申请时间“先申先得”的标准执行。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郑商所可以根据实际申请情况调整费用支持标准。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四、项目流程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（一）项目备案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备案主体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：会员单位，须以总部名义。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备案方式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：会员单位应在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备案期截止前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联合符合要求的企业进行项目备案申请，对参与企业资质及申报材料进行审核，按照要求填写并提交纸质版和电子版备案申请材料。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备案材料：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备案申请书（样表见附件1-1）、企业营业执照等（备案材料清单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见附件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1-3）。同一企业可同时申请多个品种的项目。</w:t>
      </w:r>
    </w:p>
    <w:p>
      <w:pPr>
        <w:widowControl/>
        <w:ind w:firstLine="643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shd w:val="clear" w:color="auto" w:fill="FFFFFF"/>
          <w:lang w:val="en-US" w:eastAsia="zh-CN"/>
        </w:rPr>
        <w:t>备案期：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  <w:t>通知发布日——2027年1月31日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备案结果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电子邮件形式通知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备案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项目的会员单位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联系人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（二）签订协议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通过备案的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会员单位签订《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郑州商品交易所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2026-2027年度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“领航计划”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专项试点工作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合作协议书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》 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项目实施</w:t>
      </w:r>
    </w:p>
    <w:p>
      <w:pPr>
        <w:widowControl/>
        <w:ind w:firstLine="640"/>
        <w:jc w:val="left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会员单位和企业应有序开展项目，会员单位应提供全面、专业的服务，并根据郑商所要求按时提交相关材料，配合开展宣传工作。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（四）结项审核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贸易量考核期：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项目备案成功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  <w:t>——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2027年8月31日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审核方式：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会员单位联合企业，在考核期截止日前按照要求填写并提交纸质版和电子版结项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申请材料。寄送纸质版材料至郑商所联系人处，同时发送对应电子版材料至材料接收邮箱，相关材料应真实、完整、准确，符合考核要求。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结项审核材料：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审核申请书（样表见附件1-2）、贸易合同等（材料清单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见附件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1-4）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项目结项材料递交截止日期</w:t>
      </w: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2027年8月31日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结项审核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结果以电子邮件形式通知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相关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项目的会员单位联系人。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（五）费用支付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收到结项审核通知的会员，应按照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通知金额向郑商所开具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“市场服务费”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等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增值税专用发票。郑商所将费用支付至会员单位指定资金账户，会员单位与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合作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企业达成一致，完成费用支付和相应票据流转。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五、项目监督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郑商所将密切跟踪项目开展情况，确保项目流程合规运行。若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发现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项目存在违规违约行为或出现风险隐患，郑商所将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采取取消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项目备案资格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、追回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支持费用、终止合作协议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等处理措施。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六、联系方式</w:t>
      </w:r>
    </w:p>
    <w:p>
      <w:pPr>
        <w:pStyle w:val="2"/>
        <w:ind w:firstLine="640" w:firstLineChars="200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联系电话：张  弛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0371-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65612215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2240" w:firstLineChars="7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李昱旸 0371-65613973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联系邮箱：lhjhjz@czce.com.cn  </w:t>
      </w:r>
    </w:p>
    <w:p>
      <w:pPr>
        <w:pStyle w:val="2"/>
        <w:ind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</w:rPr>
        <w:t>附件：</w:t>
      </w:r>
      <w:r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lang w:val="en-US" w:eastAsia="zh-CN"/>
        </w:rPr>
        <w:t>1-1.“领航计划”项目备案申请书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lang w:val="en-US" w:eastAsia="zh-CN"/>
        </w:rPr>
        <w:t>1-2.“领航计划”项目结项审核申请书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lang w:val="en-US" w:eastAsia="zh-CN"/>
        </w:rPr>
        <w:t>1-3.“领航计划”项目备案材料清单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lang w:val="en-US" w:eastAsia="zh-CN"/>
        </w:rPr>
        <w:t>1-4.“领航计划”项目结项审核材料清单</w:t>
      </w:r>
    </w:p>
    <w:p>
      <w:pPr>
        <w:spacing w:line="360" w:lineRule="auto"/>
        <w:rPr>
          <w:rFonts w:hint="default" w:ascii="Times New Roman" w:hAnsi="Times New Roman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1-1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  <w:t>郑州商品交易所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“领航计划”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项目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备案申请书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（2026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  <w:lang w:val="en-US" w:eastAsia="zh-CN"/>
        </w:rPr>
        <w:t>－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2027）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</w:t>
      </w: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申请单位：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项目企业：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tbl>
      <w:tblPr>
        <w:tblStyle w:val="10"/>
        <w:tblW w:w="8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584"/>
        <w:gridCol w:w="796"/>
        <w:gridCol w:w="843"/>
        <w:gridCol w:w="894"/>
        <w:gridCol w:w="923"/>
        <w:gridCol w:w="1642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793" w:hRule="atLeast"/>
        </w:trPr>
        <w:tc>
          <w:tcPr>
            <w:tcW w:w="840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参与品种</w:t>
            </w:r>
          </w:p>
        </w:tc>
        <w:tc>
          <w:tcPr>
            <w:tcW w:w="768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对二甲苯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精对苯二甲酸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油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粕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花生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8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项目参与方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信息</w:t>
            </w: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会员单位名称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会员号（4位）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73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65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73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65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参与企业全称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（如集团内有多家企业，填写集团名称，合并计算）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交易编码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企业所在地区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省      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企业法定代表人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生产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贸易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2026年度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项目品种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现货量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产量：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贸易量：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消费量：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6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6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322" w:hRule="atLeast"/>
        </w:trPr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买卖合同内容</w:t>
            </w:r>
          </w:p>
        </w:tc>
        <w:tc>
          <w:tcPr>
            <w:tcW w:w="768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以郑商所期货价格定价的合同对手方企业名称1：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企业类型：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生产企业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项目贸易计价方式及全年预计贸易量（吨）：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以郑商所期货价格定价的合同对手方企业名称2：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企业类型： □生产企业  □贸易企业 □消费企业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项目贸易计价方式及全年预计贸易量（吨）：                                    </w:t>
            </w:r>
          </w:p>
          <w:p>
            <w:pPr>
              <w:rPr>
                <w:rFonts w:ascii="Times New Roman" w:hAnsi="Times New Roman"/>
                <w:color w:val="auto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注：若存在多家合同对手方企业，可照此格式补充或另附表说明。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322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>（会员单位名称）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承诺并保证：以上填写内容真实、准确，不存在隐瞒、错报及误导等情况，我公司将按照备案的内容运行上述项目。如未按照备案内容运行上述项目或经核查发现项目与备案情况不符，郑州商品交易所有权采取包括取消项目在内的各项措施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（企业名称）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确认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 （会员单位名称）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填写并提交的项目备案表中关于企业的相关信息真实、准确，不存在任何隐瞒、错报及误导等情况。如有不符，自行承担不利后果。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会员单位（公章）：               企业（公章）：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年    月    日                   年    月    日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附件1-2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  <w:t>郑州商品交易所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“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领航计划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项目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审核申请书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（2026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  <w:lang w:val="en-US" w:eastAsia="zh-CN"/>
        </w:rPr>
        <w:t>－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2027）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</w:t>
      </w: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申请单位：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项目企业：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tbl>
      <w:tblPr>
        <w:tblStyle w:val="10"/>
        <w:tblW w:w="8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3074"/>
        <w:gridCol w:w="958"/>
        <w:gridCol w:w="1084"/>
        <w:gridCol w:w="969"/>
        <w:gridCol w:w="1406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988" w:hRule="atLeast"/>
        </w:trPr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备案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编号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857" w:hRule="atLeast"/>
        </w:trPr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品种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对二甲苯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精对苯二甲酸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油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粕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花生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10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会员单位信息</w:t>
            </w: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会员单位名称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30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会员号（4位）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0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9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参与企业全称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交易编码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企业所在地区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省      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企业法定代表人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□生产 □贸易 □消费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盘面套保情况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项目开展期间，日均持仓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9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以郑商所期货价格定价的合同对手方企业名称1：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企业类型：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生产企业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项目贸易计价方式及全年贸易量（吨）：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以郑商所期货价格定价的合同对手方企业名称2：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企业类型： □生产企业  □贸易企业 □消费企业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项目贸易计价方式及</w:t>
            </w:r>
            <w:r>
              <w:rPr>
                <w:rFonts w:hint="eastAsia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全年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贸易量（吨）：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注：若存在多家合同对手方企业，可照此格式补充或另附表说明。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位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审核及承诺书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申请企业是否为依法成立并有效存续的法人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项目中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是否使用项目品种期货价格作为定价基准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7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申请企业是否提供增值税发票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82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项目中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合同、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发票等票据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、资金、货物流是否一致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是否就项目申请合作与企业充分沟通并达成一致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754" w:hRule="atLeast"/>
        </w:trPr>
        <w:tc>
          <w:tcPr>
            <w:tcW w:w="8522" w:type="dxa"/>
            <w:gridSpan w:val="6"/>
            <w:noWrap w:val="0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（会员单位名称）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承诺并保证：以上填写内容真实、准确，不存在隐瞒、错报及误导等情况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我公司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已对申请企业的考核材料进行了初审，相关材料符合郑商所要求。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如未按照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备案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内容运行上述项目或经核查发现项目与备案情况不符，郑州商品交易所有权采取包括取消项目在内的各项措施。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560" w:firstLineChars="200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  （企业名称）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确认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（会员单位名称）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填写并提交的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项目申请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表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贸易合同等相关材料真实、准确、完整，符合国家法律法规，承诺不存在以虚假意思表示签订买卖合同等提交虚假材料情况。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如有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虚假、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不符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等情形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，自行承担不利后果。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会员单位（公章）：               企业（公章）：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年    月    日                   年    月    日</w:t>
            </w:r>
          </w:p>
        </w:tc>
      </w:tr>
    </w:tbl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附件1-3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项目备案材料清单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1.备案材料清单目录页（加盖公章）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2.项目备案申请书（复印件并加盖公章）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3.参与企业营业执照（复印件并加盖公章）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交易所要求的其他材料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cs="Times New Roman"/>
          <w:color w:val="auto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“领航计划”项目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备案材料清单目录</w:t>
      </w:r>
    </w:p>
    <w:p>
      <w:pPr>
        <w:pStyle w:val="2"/>
        <w:spacing w:line="360" w:lineRule="auto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color w:va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会员单位名称：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参与企业名称：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  <w:t>备案材料清单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011"/>
        <w:gridCol w:w="3282"/>
        <w:gridCol w:w="1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是否符合要求</w:t>
            </w: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项目备案申请书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参与企业营业执照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注：会员单位应对所提交材料的真实性进行初审。初审无误后，应在提交材料清单上注明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经审核，各项材料真实无误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并加盖会员单位公章。</w:t>
      </w:r>
    </w:p>
    <w:p>
      <w:pPr>
        <w:pStyle w:val="2"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附件1-4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项目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审核材料清单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审核材料清单目录页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2.项目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审核申请书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贸易合同文本及对应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票据的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扫描件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.贸易合同所对应的货款划拨证明扫描件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.贸易合同对应的货物流转证明扫描件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 xml:space="preserve">进出口报关单、提货凭证等） 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.合同流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、单据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流、资金流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货物流单据对应汇总表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.项目总结报告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.交易所要求的其他材料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注：会员单位应对所提交材料的真实性进行初审。初审无误后，应在审核申请材料清单上注明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经审核，各项材料真实无误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并加盖会员单位公章。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“领航计划”项目结项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审核材料目录</w:t>
      </w:r>
    </w:p>
    <w:p>
      <w:pPr>
        <w:pStyle w:val="2"/>
        <w:spacing w:line="360" w:lineRule="auto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color w:va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会员单位名称：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参与企业名称：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  <w:t>审核材料清单</w:t>
      </w:r>
    </w:p>
    <w:tbl>
      <w:tblPr>
        <w:tblStyle w:val="10"/>
        <w:tblW w:w="86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4979"/>
        <w:gridCol w:w="2013"/>
        <w:gridCol w:w="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是否符合要求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项目审核申请书（复印件并加盖公章）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贸易合同关键信息汇总表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贸易合同文本及对应</w:t>
            </w:r>
            <w:r>
              <w:rPr>
                <w:rFonts w:hint="eastAsia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票据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贸易合同所对应的货款划拨证明扫描件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贸易合同对应的货物流转证明扫描件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货物流、</w:t>
            </w:r>
            <w:r>
              <w:rPr>
                <w:rFonts w:hint="eastAsia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单据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流、资金流、合同流单据对应汇总表（复印件并加盖公章）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项目总结报告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rPr>
          <w:rFonts w:ascii="Times New Roman" w:hAnsi="Times New Roman"/>
          <w:color w:val="auto"/>
        </w:rPr>
      </w:pPr>
    </w:p>
    <w:p>
      <w:pPr>
        <w:rPr>
          <w:rFonts w:hint="default" w:ascii="Times New Roman" w:hAnsi="Times New Roman"/>
          <w:color w:val="auto"/>
          <w:lang w:val="en-US" w:eastAsia="zh-CN"/>
        </w:rPr>
      </w:pPr>
    </w:p>
    <w:p>
      <w:pPr>
        <w:jc w:val="both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  <w:t>XX品种“四流”对应汇总表</w:t>
      </w:r>
    </w:p>
    <w:tbl>
      <w:tblPr>
        <w:tblStyle w:val="9"/>
        <w:tblpPr w:leftFromText="180" w:rightFromText="180" w:vertAnchor="page" w:horzAnchor="page" w:tblpX="1500" w:tblpY="3961"/>
        <w:tblOverlap w:val="never"/>
        <w:tblW w:w="507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56"/>
        <w:gridCol w:w="1271"/>
        <w:gridCol w:w="1084"/>
        <w:gridCol w:w="1143"/>
        <w:gridCol w:w="1164"/>
        <w:gridCol w:w="1011"/>
        <w:gridCol w:w="790"/>
        <w:gridCol w:w="1020"/>
        <w:gridCol w:w="1425"/>
        <w:gridCol w:w="1605"/>
        <w:gridCol w:w="1064"/>
        <w:gridCol w:w="10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合同编号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合同贸易量（单位：吨）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定价依据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结算币种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合同金额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对应发票号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发票金额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转账流水金额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转账双方是否与合同买卖双方一致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货转凭证（报关单/提货单）编号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合同买方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合同卖方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default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项目申请企业：XXXXX公司</w:t>
      </w:r>
    </w:p>
    <w:p>
      <w:pPr>
        <w:ind w:left="0" w:leftChars="0" w:firstLineChars="0"/>
        <w:jc w:val="both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both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pStyle w:val="2"/>
        <w:spacing w:line="360" w:lineRule="auto"/>
        <w:ind w:left="0" w:leftChars="0" w:firstLine="0" w:firstLineChars="0"/>
        <w:jc w:val="both"/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附件2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begin"/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instrText xml:space="preserve"> HYPERLINK "https://www.shfe.com.cn/publicnotice/notice/202604/W020260416642184525108.docx" </w:instrTex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separate"/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t>2026-2027年度“领航计划”专项试点</w:t>
      </w:r>
      <w:r>
        <w:rPr>
          <w:rFonts w:hint="eastAsia" w:eastAsia="方正小标宋简体" w:cs="Times New Roman"/>
          <w:sz w:val="44"/>
          <w:szCs w:val="52"/>
          <w:lang w:val="en-US" w:eastAsia="zh-CN"/>
        </w:rPr>
        <w:t>工作油脂油料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t>期货品种方案 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为进一步提升郑州商品交易所（以下简称郑商所）菜油、菜粕及花生期货品种价格影响力，持续提升期货市场服务实体产业的效能，实施本方案。具体如下：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一、项目品种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郑商所菜油、菜粕及花生期货品种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二、项目参与条件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1.菜油、菜粕及花生品种的生产、消费或贸易企业。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2.鼓励企业开展菜油、菜粕及花生的跨境贸易时，采用相应期货品种价格作为定价基准签署跨境贸易合同。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3.参与企业最近三年无重大违法违规记录。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4.境内参与企业应当具备开具（接收）增值税专用发票的资质，境外参与企业应当能够提供（接收）形式发票或相应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票据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5.项目申请主体为会员单位总部，服务对象为产业企业，会员单位负责备案、结项材料的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初审，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在项目开展过程中为产业企业提供指导和服务。如会员向企业收取费用，金额原则上不高于单个项目支持费用的6%。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6.每家参与企业仅可通过1家会员单位参与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，参与会员单位最近三年无重大违法违规记录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三、项目内容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对考核期内，达到执行量下限的跨境贸易项目进行排名，对排名前五的跨境贸易项目进行支持鼓励。其中前五名的跨境项目享有基础支持，前三名的跨境项目在此基础上再进行额外支持。</w:t>
      </w:r>
    </w:p>
    <w:p>
      <w:pPr>
        <w:pStyle w:val="2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1.基础支持</w:t>
      </w:r>
    </w:p>
    <w:tbl>
      <w:tblPr>
        <w:tblStyle w:val="9"/>
        <w:tblW w:w="90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908"/>
        <w:gridCol w:w="1970"/>
        <w:gridCol w:w="1240"/>
        <w:gridCol w:w="1791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8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品种</w:t>
            </w:r>
          </w:p>
        </w:tc>
        <w:tc>
          <w:tcPr>
            <w:tcW w:w="19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要求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执行量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下限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支持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执行量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上限</w:t>
            </w:r>
          </w:p>
        </w:tc>
        <w:tc>
          <w:tcPr>
            <w:tcW w:w="12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支持标准</w:t>
            </w:r>
          </w:p>
        </w:tc>
        <w:tc>
          <w:tcPr>
            <w:tcW w:w="17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支持总额上限</w:t>
            </w:r>
          </w:p>
        </w:tc>
        <w:tc>
          <w:tcPr>
            <w:tcW w:w="13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激励范围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菜油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万吨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6.5万吨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65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万元/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排名前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  <w:t>菜粕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1.5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万吨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8万吨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元/吨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24万元/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排名前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  <w:t>花生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0.3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万吨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1.3万吨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元/吨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13万元/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排名前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基础支持金额=合同实际执行量*品种单吨支持标准。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2.额外支持</w:t>
      </w:r>
    </w:p>
    <w:tbl>
      <w:tblPr>
        <w:tblStyle w:val="9"/>
        <w:tblW w:w="8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363"/>
        <w:gridCol w:w="2015"/>
        <w:gridCol w:w="1910"/>
        <w:gridCol w:w="1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品种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支持标准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第一名额外支持执行量与金额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第二名额外支持执行量与金额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第三名额外支持执行量与金额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菜油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3.5万吨/35万元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2.5万吨/25万元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1万吨/10万元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菜粕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4万吨/12万元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3万吨/9万元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1万吨/3万元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花生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0.7万吨/7万元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0.5万吨/5万元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0.3万吨/3万元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对于项目中排名前三的，在基础支持执行量上限的基础上，通过进一步提高合同执行量支持上限方式，予以额外支持。</w:t>
      </w: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额外支持金额=（合同实际执行量-基础支持执行量上限）*品种单吨支持标准。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如遇多个项目执行贸易量一致，原则上将按照项目备案申请时间“先申先得”的标准执行。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郑商所可以根据实际申请情况调整费用支持标准。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四、项目流程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（一）项目备案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备案主体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：会员单位，须以总部名义。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备案方式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：会员单位应在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备案期截止前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联合符合要求的企业进行项目备案申请，对参与企业资质及申报材料进行审核，按照要求填写并提交纸质版和电子版备案申请材料。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备案材料：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备案申请书（样表见附件1-1）、企业营业执照等（备案材料清单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见附件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1-3）。同一企业可同时申请多个品种的项目。</w:t>
      </w:r>
    </w:p>
    <w:p>
      <w:pPr>
        <w:widowControl/>
        <w:ind w:firstLine="643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shd w:val="clear" w:color="auto" w:fill="FFFFFF"/>
          <w:lang w:val="en-US" w:eastAsia="zh-CN"/>
        </w:rPr>
        <w:t>备案期：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  <w:t>通知发布日——2027年1月31日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备案结果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电子邮件形式通知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备案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项目的会员单位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联系人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（二）签订协议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通过备案的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会员单位签订《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郑州商品交易所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2026-2027年度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“领航计划”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专项试点工作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合作协议书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》 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项目实施</w:t>
      </w:r>
    </w:p>
    <w:p>
      <w:pPr>
        <w:widowControl/>
        <w:ind w:firstLine="640"/>
        <w:jc w:val="left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会员单位和企业应有序开展项目，会员单位应提供全面、专业的服务，并根据郑商所要求按时提交相关材料，配合开展宣传工作。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（四）结项审核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贸易量考核期：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项目备案成功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  <w:t>——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2027年8月31日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审核方式：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会员单位联合企业，在考核期截止日前按照要求填写并提交纸质版和电子版结项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申请材料。寄送纸质版材料至郑商所联系人处，同时发送对应电子版材料至材料接收邮箱，相关材料应真实、完整、准确，符合考核要求。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结项审核材料：</w:t>
      </w:r>
      <w:r>
        <w:rPr>
          <w:rFonts w:hint="eastAsia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审核申请书（样表见附件1-2）、贸易合同等（材料清单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见附件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1-4）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项目结项材料递交截止日期</w:t>
      </w: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2027年8月31日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结项审核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结果以电子邮件形式通知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相关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项目的会员单位联系人。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（五）费用支付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收到结项审核通知的会员，应按照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通知金额向郑商所开具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“市场服务费”等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增值税专用发票。郑商所将费用支付至会员单位指定资金账户，会员单位与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合作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企业达成一致，完成费用支付和相应票据流转。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五、项目监督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郑商所将密切跟踪项目开展情况，确保项目流程合规运行。若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发现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项目存在违规违约行为或出现风险隐患，郑商所将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采取取消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项目备案资格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、追回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支持费用、终止合作协议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等处理措施。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六、联系方式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联系方式：杨晓雯 0371-65612528</w:t>
      </w:r>
    </w:p>
    <w:p>
      <w:pPr>
        <w:widowControl/>
        <w:ind w:firstLine="2240" w:firstLineChars="70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  <w:t>张世林 0371-65610931</w:t>
      </w:r>
    </w:p>
    <w:p>
      <w:pPr>
        <w:pStyle w:val="2"/>
        <w:ind w:firstLine="640" w:firstLineChars="200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联系邮箱：lhjhyzyl@czce.com.cn  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eastAsia="黑体" w:cs="黑体"/>
          <w:color w:val="auto"/>
          <w:sz w:val="32"/>
          <w:szCs w:val="32"/>
        </w:rPr>
      </w:pPr>
      <w:bookmarkStart w:id="1" w:name="_Hlk220402251"/>
    </w:p>
    <w:p>
      <w:pPr>
        <w:pStyle w:val="2"/>
        <w:rPr>
          <w:rFonts w:hint="eastAsia" w:ascii="Times New Roman" w:hAnsi="Times New Roman" w:eastAsia="黑体" w:cs="黑体"/>
          <w:color w:val="auto"/>
          <w:sz w:val="32"/>
          <w:szCs w:val="32"/>
        </w:rPr>
      </w:pPr>
    </w:p>
    <w:p>
      <w:pPr>
        <w:spacing w:line="240" w:lineRule="auto"/>
        <w:rPr>
          <w:rFonts w:hint="eastAsia" w:ascii="Times New Roman" w:hAnsi="Times New Roman" w:eastAsia="黑体" w:cs="黑体"/>
          <w:color w:val="auto"/>
          <w:sz w:val="32"/>
          <w:szCs w:val="32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</w:rPr>
        <w:br w:type="page"/>
      </w:r>
    </w:p>
    <w:p>
      <w:pPr>
        <w:spacing w:line="360" w:lineRule="auto"/>
        <w:rPr>
          <w:rFonts w:hint="default" w:ascii="Times New Roman" w:hAnsi="Times New Roman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2-1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  <w:t>郑州商品交易所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“领航计划”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项目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备案申请书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（2026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  <w:lang w:val="en-US" w:eastAsia="zh-CN"/>
        </w:rPr>
        <w:t>－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2027）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</w:t>
      </w: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申请单位：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项目企业：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tbl>
      <w:tblPr>
        <w:tblStyle w:val="10"/>
        <w:tblW w:w="8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584"/>
        <w:gridCol w:w="796"/>
        <w:gridCol w:w="843"/>
        <w:gridCol w:w="894"/>
        <w:gridCol w:w="923"/>
        <w:gridCol w:w="1642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793" w:hRule="atLeast"/>
        </w:trPr>
        <w:tc>
          <w:tcPr>
            <w:tcW w:w="840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参与品种</w:t>
            </w:r>
          </w:p>
        </w:tc>
        <w:tc>
          <w:tcPr>
            <w:tcW w:w="768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对二甲苯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精对苯二甲酸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油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粕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花生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8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项目参与方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信息</w:t>
            </w: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会员单位名称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会员号（4位）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73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65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73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65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参与企业全称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（如集团内有多家企业，填写集团名称，合并计算）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交易编码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企业所在地区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省      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企业法定代表人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生产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贸易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2026年度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项目品种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现货量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产量：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贸易量：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消费量：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6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6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322" w:hRule="atLeast"/>
        </w:trPr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买卖合同内容</w:t>
            </w:r>
          </w:p>
        </w:tc>
        <w:tc>
          <w:tcPr>
            <w:tcW w:w="768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以郑商所期货价格定价的合同对手方企业名称1：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企业类型：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生产企业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项目贸易计价方式及全年预计贸易量（吨）：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以郑商所期货价格定价的合同对手方企业名称2：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企业类型： □生产企业  □贸易企业 □消费企业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项目贸易计价方式及全年预计贸易量（吨）：                                    </w:t>
            </w:r>
          </w:p>
          <w:p>
            <w:pPr>
              <w:rPr>
                <w:rFonts w:ascii="Times New Roman" w:hAnsi="Times New Roman"/>
                <w:color w:val="auto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注：若存在多家合同对手方企业，可照此格式补充或另附表说明。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322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>（会员单位名称）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承诺并保证：以上填写内容真实、准确，不存在隐瞒、错报及误导等情况，我公司将按照备案的内容运行上述项目。如未按照备案内容运行上述项目或经核查发现项目与备案情况不符，郑州商品交易所有权采取包括取消项目在内的各项措施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（企业名称）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确认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 （会员单位名称）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填写并提交的项目备案表中关于企业的相关信息真实、准确，不存在任何隐瞒、错报及误导等情况。如有不符，自行承担不利后果。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会员单位（公章）：               企业（公章）：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年    月    日                   年    月    日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bookmarkEnd w:id="1"/>
    </w:tbl>
    <w:p>
      <w:pP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  <w:t>郑州商品交易所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“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领航计划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项目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审核申请书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（2026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  <w:lang w:val="en-US" w:eastAsia="zh-CN"/>
        </w:rPr>
        <w:t>－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2027）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</w:t>
      </w: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申请单位：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项目企业：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tbl>
      <w:tblPr>
        <w:tblStyle w:val="10"/>
        <w:tblW w:w="8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3074"/>
        <w:gridCol w:w="958"/>
        <w:gridCol w:w="1084"/>
        <w:gridCol w:w="969"/>
        <w:gridCol w:w="1406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988" w:hRule="atLeast"/>
        </w:trPr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备案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编号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857" w:hRule="atLeast"/>
        </w:trPr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品种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对二甲苯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精对苯二甲酸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油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粕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花生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10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会员单位信息</w:t>
            </w: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会员单位名称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30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会员号（4位）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0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9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参与企业全称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交易编码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企业所在地区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省      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企业法定代表人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□生产 □贸易 □消费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盘面套保情况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项目开展期间，日均持仓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9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以郑商所期货价格定价的合同对手方企业名称1：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企业类型：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生产企业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项目贸易计价方式及全年贸易量（吨）：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以郑商所期货价格定价的合同对手方企业名称2：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企业类型： □生产企业  □贸易企业 □消费企业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项目贸易计价方式及</w:t>
            </w:r>
            <w:r>
              <w:rPr>
                <w:rFonts w:hint="eastAsia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全年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贸易量（吨）：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注：若存在多家合同对手方企业，可照此格式补充或另附表说明。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位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审核及承诺书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申请企业是否为依法成立并有效存续的法人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项目中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是否使用项目品种期货价格作为定价基准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7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申请企业是否提供增值税发票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82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项目中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合同、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发票等票据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、资金、货物流是否一致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是否就项目申请合作与企业充分沟通并达成一致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754" w:hRule="atLeast"/>
        </w:trPr>
        <w:tc>
          <w:tcPr>
            <w:tcW w:w="8522" w:type="dxa"/>
            <w:gridSpan w:val="6"/>
            <w:noWrap w:val="0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（会员单位名称）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承诺并保证：以上填写内容真实、准确，不存在隐瞒、错报及误导等情况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我公司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已对申请企业的考核材料进行了初审，相关材料符合郑商所要求。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如未按照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备案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内容运行上述项目或经核查发现项目与备案情况不符，郑州商品交易所有权采取包括取消项目在内的各项措施。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560" w:firstLineChars="200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  （企业名称）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确认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（会员单位名称）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填写并提交的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项目申请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表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贸易合同等相关材料真实、准确、完整，符合国家法律法规，承诺不存在以虚假意思表示签订买卖合同等提交虚假材料情况。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如有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虚假、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不符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等情形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，自行承担不利后果。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会员单位（公章）：               企业（公章）：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年    月    日                   年    月    日</w:t>
            </w:r>
          </w:p>
        </w:tc>
      </w:tr>
    </w:tbl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附件2-3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项目备案材料清单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1.备案材料清单目录页（加盖公章）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2.项目备案申请书（复印件并加盖公章）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3.参与企业营业执照（复印件并加盖公章）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要求的其他材料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cs="Times New Roman"/>
          <w:color w:val="auto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“领航计划”项目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备案材料清单目录</w:t>
      </w:r>
    </w:p>
    <w:p>
      <w:pPr>
        <w:pStyle w:val="2"/>
        <w:spacing w:line="360" w:lineRule="auto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color w:va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会员单位名称：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参与企业名称：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  <w:t>备案材料清单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011"/>
        <w:gridCol w:w="3282"/>
        <w:gridCol w:w="1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是否符合要求</w:t>
            </w: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项目备案申请书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参与企业营业执照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注：会员单位应对所提交材料的真实性进行初审。初审无误后，应在提交材料清单上注明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经审核，各项材料真实无误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并加盖会员单位公章。</w:t>
      </w:r>
    </w:p>
    <w:p>
      <w:pPr>
        <w:pStyle w:val="2"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附件2-4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项目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审核材料清单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审核材料清单目录页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2.项目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审核申请书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贸易合同文本及对应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票据的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扫描件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.贸易合同所对应的货款划拨证明扫描件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.贸易合同对应的货物流转证明扫描件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 xml:space="preserve">进出口报关单、提货凭证等） 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.合同流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、单据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流、资金流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货物流单据对应汇总表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.项目总结报告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要求的其他材料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注：会员单位应对所提交材料的真实性进行初审。初审无误后，应在审核申请材料清单上注明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经审核，各项材料真实无误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并加盖会员单位公章。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“领航计划”项目结项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审核材料目录</w:t>
      </w:r>
    </w:p>
    <w:p>
      <w:pPr>
        <w:pStyle w:val="2"/>
        <w:spacing w:line="360" w:lineRule="auto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color w:va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会员单位名称：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参与企业名称：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  <w:t>审核材料清单</w:t>
      </w:r>
    </w:p>
    <w:tbl>
      <w:tblPr>
        <w:tblStyle w:val="10"/>
        <w:tblW w:w="86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4979"/>
        <w:gridCol w:w="2013"/>
        <w:gridCol w:w="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是否符合要求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项目审核申请书（复印件并加盖公章）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贸易合同关键信息汇总表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贸易合同文本及对应</w:t>
            </w:r>
            <w:r>
              <w:rPr>
                <w:rFonts w:hint="eastAsia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票据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贸易合同所对应的货款划拨证明扫描件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贸易合同对应的货物流转证明扫描件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货物流、</w:t>
            </w:r>
            <w:r>
              <w:rPr>
                <w:rFonts w:hint="eastAsia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单据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流、资金流、合同流单据对应汇总表（复印件并加盖公章）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项目总结报告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rPr>
          <w:rFonts w:ascii="Times New Roman" w:hAnsi="Times New Roman"/>
          <w:color w:val="auto"/>
        </w:rPr>
      </w:pPr>
    </w:p>
    <w:p>
      <w:pPr>
        <w:rPr>
          <w:rFonts w:hint="default" w:ascii="Times New Roman" w:hAnsi="Times New Roman"/>
          <w:color w:val="auto"/>
          <w:lang w:val="en-US" w:eastAsia="zh-CN"/>
        </w:rPr>
      </w:pPr>
    </w:p>
    <w:p>
      <w:pPr>
        <w:pStyle w:val="2"/>
        <w:ind w:firstLine="0" w:firstLineChars="0"/>
        <w:rPr>
          <w:rFonts w:hint="default" w:ascii="Times New Roman" w:hAnsi="Times New Roman"/>
          <w:color w:val="auto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  <w:t>XX品种“四流”对应汇总表</w:t>
      </w:r>
    </w:p>
    <w:tbl>
      <w:tblPr>
        <w:tblStyle w:val="9"/>
        <w:tblpPr w:leftFromText="180" w:rightFromText="180" w:vertAnchor="page" w:horzAnchor="page" w:tblpX="1500" w:tblpY="3961"/>
        <w:tblOverlap w:val="never"/>
        <w:tblW w:w="507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957"/>
        <w:gridCol w:w="1270"/>
        <w:gridCol w:w="1085"/>
        <w:gridCol w:w="1142"/>
        <w:gridCol w:w="1163"/>
        <w:gridCol w:w="1012"/>
        <w:gridCol w:w="789"/>
        <w:gridCol w:w="1020"/>
        <w:gridCol w:w="1424"/>
        <w:gridCol w:w="1605"/>
        <w:gridCol w:w="1065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合同编号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合同贸易量（单位：吨）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定价依据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结算币种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合同金额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对应发票号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发票金额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转账流水金额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转账双方是否与合同买卖双方一致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货转凭证（报关单/提货单）编号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合同买方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合同卖方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default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项目申请企业：XXXXX公司</w:t>
      </w:r>
    </w:p>
    <w:bookmarkEnd w:id="0"/>
    <w:p>
      <w:pPr>
        <w:rPr>
          <w:rFonts w:hint="default" w:ascii="Times New Roman" w:hAnsi="Times New Roman" w:eastAsia="宋体" w:cs="--系统字体--"/>
          <w:i w:val="0"/>
          <w:iCs w:val="0"/>
          <w:caps w:val="0"/>
          <w:color w:val="666666"/>
          <w:spacing w:val="0"/>
          <w:sz w:val="28"/>
          <w:szCs w:val="28"/>
          <w:shd w:val="clear" w:color="auto" w:fill="FFFFFF"/>
          <w:lang w:val="en-US" w:eastAsia="zh-CN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hint="default" w:ascii="仿宋" w:hAnsi="仿宋" w:eastAsia="仿宋"/>
          <w:sz w:val="32"/>
          <w:szCs w:val="32"/>
          <w:lang w:val="en-US"/>
        </w:rPr>
      </w:pPr>
    </w:p>
    <w:sectPr>
      <w:footerReference r:id="rId3" w:type="default"/>
      <w:footerReference r:id="rId4" w:type="even"/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--系统字体--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1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2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4476B2"/>
    <w:multiLevelType w:val="singleLevel"/>
    <w:tmpl w:val="F44476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CA529EE"/>
    <w:multiLevelType w:val="singleLevel"/>
    <w:tmpl w:val="2CA529E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7134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5A1F"/>
    <w:rsid w:val="000073AA"/>
    <w:rsid w:val="00010417"/>
    <w:rsid w:val="00011183"/>
    <w:rsid w:val="00012607"/>
    <w:rsid w:val="0001260C"/>
    <w:rsid w:val="00014A55"/>
    <w:rsid w:val="000169B4"/>
    <w:rsid w:val="0001743E"/>
    <w:rsid w:val="0002049C"/>
    <w:rsid w:val="000242DE"/>
    <w:rsid w:val="0002676C"/>
    <w:rsid w:val="00026C87"/>
    <w:rsid w:val="00027299"/>
    <w:rsid w:val="00030567"/>
    <w:rsid w:val="00030A7B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1608"/>
    <w:rsid w:val="00074328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3731"/>
    <w:rsid w:val="00093F10"/>
    <w:rsid w:val="00094CFF"/>
    <w:rsid w:val="00095EE9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D0540"/>
    <w:rsid w:val="000D606B"/>
    <w:rsid w:val="000D610D"/>
    <w:rsid w:val="000D7306"/>
    <w:rsid w:val="000E0627"/>
    <w:rsid w:val="000E06FA"/>
    <w:rsid w:val="000E5475"/>
    <w:rsid w:val="000E76FB"/>
    <w:rsid w:val="000F23E7"/>
    <w:rsid w:val="000F29FC"/>
    <w:rsid w:val="000F2DBF"/>
    <w:rsid w:val="000F40AA"/>
    <w:rsid w:val="000F69F5"/>
    <w:rsid w:val="001033A4"/>
    <w:rsid w:val="001062DA"/>
    <w:rsid w:val="001065BE"/>
    <w:rsid w:val="0010702B"/>
    <w:rsid w:val="00110A8C"/>
    <w:rsid w:val="00110E85"/>
    <w:rsid w:val="00110E86"/>
    <w:rsid w:val="001213D3"/>
    <w:rsid w:val="0012151D"/>
    <w:rsid w:val="001228B3"/>
    <w:rsid w:val="00124271"/>
    <w:rsid w:val="00125339"/>
    <w:rsid w:val="001314E3"/>
    <w:rsid w:val="00133D3D"/>
    <w:rsid w:val="00136D74"/>
    <w:rsid w:val="00137D11"/>
    <w:rsid w:val="00140916"/>
    <w:rsid w:val="001409DF"/>
    <w:rsid w:val="001433B9"/>
    <w:rsid w:val="001436CC"/>
    <w:rsid w:val="00143967"/>
    <w:rsid w:val="00143D92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62E48"/>
    <w:rsid w:val="00163388"/>
    <w:rsid w:val="00163ECE"/>
    <w:rsid w:val="00164038"/>
    <w:rsid w:val="00164B62"/>
    <w:rsid w:val="00164F46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4D66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4BA8"/>
    <w:rsid w:val="001C4E7B"/>
    <w:rsid w:val="001C5CE6"/>
    <w:rsid w:val="001C7403"/>
    <w:rsid w:val="001D3188"/>
    <w:rsid w:val="001D33B7"/>
    <w:rsid w:val="001D6F9A"/>
    <w:rsid w:val="001E125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3BF5"/>
    <w:rsid w:val="00215DED"/>
    <w:rsid w:val="002203D1"/>
    <w:rsid w:val="002205AB"/>
    <w:rsid w:val="0022195F"/>
    <w:rsid w:val="0022333C"/>
    <w:rsid w:val="00223499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520B"/>
    <w:rsid w:val="0025656F"/>
    <w:rsid w:val="00257D88"/>
    <w:rsid w:val="0026069B"/>
    <w:rsid w:val="002658FB"/>
    <w:rsid w:val="002669A1"/>
    <w:rsid w:val="00267DAA"/>
    <w:rsid w:val="00270AE1"/>
    <w:rsid w:val="00271480"/>
    <w:rsid w:val="002719A7"/>
    <w:rsid w:val="002735CC"/>
    <w:rsid w:val="0027432D"/>
    <w:rsid w:val="00274F45"/>
    <w:rsid w:val="00276E8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E6A"/>
    <w:rsid w:val="002950E7"/>
    <w:rsid w:val="002953EA"/>
    <w:rsid w:val="00297E3F"/>
    <w:rsid w:val="002A08CD"/>
    <w:rsid w:val="002A0A8F"/>
    <w:rsid w:val="002A2A9D"/>
    <w:rsid w:val="002A2D8E"/>
    <w:rsid w:val="002A3208"/>
    <w:rsid w:val="002A6075"/>
    <w:rsid w:val="002A7D05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D6FC5"/>
    <w:rsid w:val="002E1A35"/>
    <w:rsid w:val="002E25FB"/>
    <w:rsid w:val="002E3400"/>
    <w:rsid w:val="002E39C3"/>
    <w:rsid w:val="002E39F5"/>
    <w:rsid w:val="002E481D"/>
    <w:rsid w:val="002E7A81"/>
    <w:rsid w:val="002F1A51"/>
    <w:rsid w:val="002F2B3B"/>
    <w:rsid w:val="002F4C97"/>
    <w:rsid w:val="002F4E61"/>
    <w:rsid w:val="002F5419"/>
    <w:rsid w:val="0030189C"/>
    <w:rsid w:val="0030292D"/>
    <w:rsid w:val="00306EBE"/>
    <w:rsid w:val="0031001B"/>
    <w:rsid w:val="00312BA8"/>
    <w:rsid w:val="003149DA"/>
    <w:rsid w:val="00317E1B"/>
    <w:rsid w:val="00321B8F"/>
    <w:rsid w:val="00321C8E"/>
    <w:rsid w:val="00321D35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9A2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81"/>
    <w:rsid w:val="00395343"/>
    <w:rsid w:val="003967D5"/>
    <w:rsid w:val="00397A37"/>
    <w:rsid w:val="003A133D"/>
    <w:rsid w:val="003A7001"/>
    <w:rsid w:val="003A748A"/>
    <w:rsid w:val="003A7807"/>
    <w:rsid w:val="003A7D1E"/>
    <w:rsid w:val="003B01E2"/>
    <w:rsid w:val="003B51C1"/>
    <w:rsid w:val="003B74C8"/>
    <w:rsid w:val="003B7506"/>
    <w:rsid w:val="003B7561"/>
    <w:rsid w:val="003B75E3"/>
    <w:rsid w:val="003B75EE"/>
    <w:rsid w:val="003C051B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8B7"/>
    <w:rsid w:val="003E2FE4"/>
    <w:rsid w:val="003E4F57"/>
    <w:rsid w:val="003E6C9F"/>
    <w:rsid w:val="003E73A5"/>
    <w:rsid w:val="003E7595"/>
    <w:rsid w:val="003E787F"/>
    <w:rsid w:val="003F01B2"/>
    <w:rsid w:val="003F0D09"/>
    <w:rsid w:val="003F4183"/>
    <w:rsid w:val="003F6309"/>
    <w:rsid w:val="003F769A"/>
    <w:rsid w:val="003F7EF5"/>
    <w:rsid w:val="004018D9"/>
    <w:rsid w:val="00403A9B"/>
    <w:rsid w:val="00404591"/>
    <w:rsid w:val="00406F84"/>
    <w:rsid w:val="00407062"/>
    <w:rsid w:val="00410188"/>
    <w:rsid w:val="00410991"/>
    <w:rsid w:val="00411DB1"/>
    <w:rsid w:val="004126B3"/>
    <w:rsid w:val="00416877"/>
    <w:rsid w:val="00420EDB"/>
    <w:rsid w:val="004211FD"/>
    <w:rsid w:val="00423645"/>
    <w:rsid w:val="00423667"/>
    <w:rsid w:val="00425A3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21A8"/>
    <w:rsid w:val="004829A0"/>
    <w:rsid w:val="00486416"/>
    <w:rsid w:val="00490F3B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D0874"/>
    <w:rsid w:val="004D0C9D"/>
    <w:rsid w:val="004D0D5C"/>
    <w:rsid w:val="004D1EE3"/>
    <w:rsid w:val="004D2CD1"/>
    <w:rsid w:val="004D7963"/>
    <w:rsid w:val="004E1889"/>
    <w:rsid w:val="004E390F"/>
    <w:rsid w:val="004E5897"/>
    <w:rsid w:val="004E683C"/>
    <w:rsid w:val="004E7E37"/>
    <w:rsid w:val="004E7F35"/>
    <w:rsid w:val="004F0452"/>
    <w:rsid w:val="004F0AD2"/>
    <w:rsid w:val="004F2F1A"/>
    <w:rsid w:val="004F3A0C"/>
    <w:rsid w:val="004F5AB1"/>
    <w:rsid w:val="005001D1"/>
    <w:rsid w:val="00500FB7"/>
    <w:rsid w:val="0050160E"/>
    <w:rsid w:val="00501C80"/>
    <w:rsid w:val="005046CA"/>
    <w:rsid w:val="005048F5"/>
    <w:rsid w:val="00505011"/>
    <w:rsid w:val="00505EDB"/>
    <w:rsid w:val="00507063"/>
    <w:rsid w:val="00507749"/>
    <w:rsid w:val="00507CE6"/>
    <w:rsid w:val="00514116"/>
    <w:rsid w:val="005153FE"/>
    <w:rsid w:val="00515C4E"/>
    <w:rsid w:val="0052702A"/>
    <w:rsid w:val="00527C0C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331D"/>
    <w:rsid w:val="00564AE3"/>
    <w:rsid w:val="00564C50"/>
    <w:rsid w:val="005668E5"/>
    <w:rsid w:val="00566CC1"/>
    <w:rsid w:val="00567284"/>
    <w:rsid w:val="00571B6C"/>
    <w:rsid w:val="005729DA"/>
    <w:rsid w:val="00574D60"/>
    <w:rsid w:val="00575806"/>
    <w:rsid w:val="00576375"/>
    <w:rsid w:val="005819FD"/>
    <w:rsid w:val="00581D48"/>
    <w:rsid w:val="00583F73"/>
    <w:rsid w:val="005846F6"/>
    <w:rsid w:val="0058594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D96"/>
    <w:rsid w:val="005C2E57"/>
    <w:rsid w:val="005C3BD5"/>
    <w:rsid w:val="005C5072"/>
    <w:rsid w:val="005C66EA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4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1D9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08CF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3A0A"/>
    <w:rsid w:val="006A6DE3"/>
    <w:rsid w:val="006A7851"/>
    <w:rsid w:val="006A7EA8"/>
    <w:rsid w:val="006B0ACE"/>
    <w:rsid w:val="006B2BDD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1AFC"/>
    <w:rsid w:val="006E31D8"/>
    <w:rsid w:val="006E6A2A"/>
    <w:rsid w:val="006F0484"/>
    <w:rsid w:val="006F080C"/>
    <w:rsid w:val="006F1359"/>
    <w:rsid w:val="006F1E58"/>
    <w:rsid w:val="006F23CB"/>
    <w:rsid w:val="006F48E3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830"/>
    <w:rsid w:val="00722DF3"/>
    <w:rsid w:val="0072337C"/>
    <w:rsid w:val="007248DD"/>
    <w:rsid w:val="00725DC9"/>
    <w:rsid w:val="0072636F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032F"/>
    <w:rsid w:val="00791FF4"/>
    <w:rsid w:val="00793217"/>
    <w:rsid w:val="007934D7"/>
    <w:rsid w:val="007936C6"/>
    <w:rsid w:val="007945EC"/>
    <w:rsid w:val="0079609E"/>
    <w:rsid w:val="00797651"/>
    <w:rsid w:val="007A1C3A"/>
    <w:rsid w:val="007A3FF6"/>
    <w:rsid w:val="007A7856"/>
    <w:rsid w:val="007B045B"/>
    <w:rsid w:val="007B0F2F"/>
    <w:rsid w:val="007B225A"/>
    <w:rsid w:val="007B3428"/>
    <w:rsid w:val="007B3443"/>
    <w:rsid w:val="007B74D2"/>
    <w:rsid w:val="007C0A55"/>
    <w:rsid w:val="007C406F"/>
    <w:rsid w:val="007C41F5"/>
    <w:rsid w:val="007C44FF"/>
    <w:rsid w:val="007D117D"/>
    <w:rsid w:val="007D50B2"/>
    <w:rsid w:val="007E1202"/>
    <w:rsid w:val="007E1648"/>
    <w:rsid w:val="007E1CF4"/>
    <w:rsid w:val="007E3222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C50"/>
    <w:rsid w:val="00842221"/>
    <w:rsid w:val="00843C4D"/>
    <w:rsid w:val="008455D2"/>
    <w:rsid w:val="00846EFC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15E"/>
    <w:rsid w:val="008A3724"/>
    <w:rsid w:val="008A37A0"/>
    <w:rsid w:val="008A3D86"/>
    <w:rsid w:val="008A4369"/>
    <w:rsid w:val="008A6A41"/>
    <w:rsid w:val="008A7137"/>
    <w:rsid w:val="008A73A6"/>
    <w:rsid w:val="008A752D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393"/>
    <w:rsid w:val="008C791C"/>
    <w:rsid w:val="008C79E3"/>
    <w:rsid w:val="008C7A2C"/>
    <w:rsid w:val="008D6A30"/>
    <w:rsid w:val="008D7E6C"/>
    <w:rsid w:val="008D7F8E"/>
    <w:rsid w:val="008E1CF1"/>
    <w:rsid w:val="008E4864"/>
    <w:rsid w:val="008E4F2D"/>
    <w:rsid w:val="008E5280"/>
    <w:rsid w:val="008F194F"/>
    <w:rsid w:val="008F23BA"/>
    <w:rsid w:val="008F707F"/>
    <w:rsid w:val="008F7AF0"/>
    <w:rsid w:val="00907630"/>
    <w:rsid w:val="00907746"/>
    <w:rsid w:val="00912290"/>
    <w:rsid w:val="009179C7"/>
    <w:rsid w:val="009206AD"/>
    <w:rsid w:val="009213DC"/>
    <w:rsid w:val="00922713"/>
    <w:rsid w:val="0092514C"/>
    <w:rsid w:val="00925743"/>
    <w:rsid w:val="00925E2C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56849"/>
    <w:rsid w:val="00967314"/>
    <w:rsid w:val="00967401"/>
    <w:rsid w:val="00967C83"/>
    <w:rsid w:val="009735A6"/>
    <w:rsid w:val="00975B60"/>
    <w:rsid w:val="009773DF"/>
    <w:rsid w:val="00977777"/>
    <w:rsid w:val="00981747"/>
    <w:rsid w:val="00983412"/>
    <w:rsid w:val="00983B3A"/>
    <w:rsid w:val="00985E9D"/>
    <w:rsid w:val="0099036A"/>
    <w:rsid w:val="00990981"/>
    <w:rsid w:val="00991648"/>
    <w:rsid w:val="00992245"/>
    <w:rsid w:val="009A2431"/>
    <w:rsid w:val="009A35D0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D7770"/>
    <w:rsid w:val="009E0A2C"/>
    <w:rsid w:val="009E168F"/>
    <w:rsid w:val="009E1A47"/>
    <w:rsid w:val="009E3876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634C"/>
    <w:rsid w:val="00A36DA0"/>
    <w:rsid w:val="00A40684"/>
    <w:rsid w:val="00A411AF"/>
    <w:rsid w:val="00A41A0E"/>
    <w:rsid w:val="00A44164"/>
    <w:rsid w:val="00A47B8F"/>
    <w:rsid w:val="00A50223"/>
    <w:rsid w:val="00A50A42"/>
    <w:rsid w:val="00A524D8"/>
    <w:rsid w:val="00A52DC2"/>
    <w:rsid w:val="00A543BD"/>
    <w:rsid w:val="00A54BC9"/>
    <w:rsid w:val="00A56F8A"/>
    <w:rsid w:val="00A57C25"/>
    <w:rsid w:val="00A6655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43D3"/>
    <w:rsid w:val="00AD5279"/>
    <w:rsid w:val="00AD5DCE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B01C55"/>
    <w:rsid w:val="00B02B5E"/>
    <w:rsid w:val="00B0592E"/>
    <w:rsid w:val="00B07113"/>
    <w:rsid w:val="00B075B3"/>
    <w:rsid w:val="00B10D5F"/>
    <w:rsid w:val="00B125C2"/>
    <w:rsid w:val="00B15B26"/>
    <w:rsid w:val="00B1688C"/>
    <w:rsid w:val="00B208EF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0618"/>
    <w:rsid w:val="00B41B36"/>
    <w:rsid w:val="00B420D2"/>
    <w:rsid w:val="00B42745"/>
    <w:rsid w:val="00B42EDD"/>
    <w:rsid w:val="00B43346"/>
    <w:rsid w:val="00B45D4B"/>
    <w:rsid w:val="00B51218"/>
    <w:rsid w:val="00B52268"/>
    <w:rsid w:val="00B52F12"/>
    <w:rsid w:val="00B53A27"/>
    <w:rsid w:val="00B557E9"/>
    <w:rsid w:val="00B60C4C"/>
    <w:rsid w:val="00B60CFD"/>
    <w:rsid w:val="00B625B9"/>
    <w:rsid w:val="00B62BF8"/>
    <w:rsid w:val="00B63310"/>
    <w:rsid w:val="00B63BFD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752E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25A"/>
    <w:rsid w:val="00C354CE"/>
    <w:rsid w:val="00C40113"/>
    <w:rsid w:val="00C44513"/>
    <w:rsid w:val="00C46773"/>
    <w:rsid w:val="00C467D2"/>
    <w:rsid w:val="00C5075D"/>
    <w:rsid w:val="00C51E91"/>
    <w:rsid w:val="00C521E6"/>
    <w:rsid w:val="00C536C0"/>
    <w:rsid w:val="00C56E47"/>
    <w:rsid w:val="00C57F87"/>
    <w:rsid w:val="00C6089B"/>
    <w:rsid w:val="00C61940"/>
    <w:rsid w:val="00C6457F"/>
    <w:rsid w:val="00C64C49"/>
    <w:rsid w:val="00C65F24"/>
    <w:rsid w:val="00C671DF"/>
    <w:rsid w:val="00C6751D"/>
    <w:rsid w:val="00C72587"/>
    <w:rsid w:val="00C7285A"/>
    <w:rsid w:val="00C73465"/>
    <w:rsid w:val="00C759AB"/>
    <w:rsid w:val="00C7624B"/>
    <w:rsid w:val="00C764A6"/>
    <w:rsid w:val="00C76DF2"/>
    <w:rsid w:val="00C7788C"/>
    <w:rsid w:val="00C816F5"/>
    <w:rsid w:val="00C8258D"/>
    <w:rsid w:val="00C83745"/>
    <w:rsid w:val="00C8457F"/>
    <w:rsid w:val="00C865CE"/>
    <w:rsid w:val="00C87D41"/>
    <w:rsid w:val="00C87E64"/>
    <w:rsid w:val="00C91B1B"/>
    <w:rsid w:val="00C9256C"/>
    <w:rsid w:val="00C93EB9"/>
    <w:rsid w:val="00C94270"/>
    <w:rsid w:val="00C94BE9"/>
    <w:rsid w:val="00C954D7"/>
    <w:rsid w:val="00C971CB"/>
    <w:rsid w:val="00CA101C"/>
    <w:rsid w:val="00CA2BC8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0C8B"/>
    <w:rsid w:val="00D22A9E"/>
    <w:rsid w:val="00D23EC7"/>
    <w:rsid w:val="00D24520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34"/>
    <w:rsid w:val="00D87152"/>
    <w:rsid w:val="00D87B81"/>
    <w:rsid w:val="00D90FBC"/>
    <w:rsid w:val="00D91B97"/>
    <w:rsid w:val="00D9495A"/>
    <w:rsid w:val="00D97723"/>
    <w:rsid w:val="00DA4E05"/>
    <w:rsid w:val="00DA7D9A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96822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695A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01E0"/>
    <w:rsid w:val="00EF1C85"/>
    <w:rsid w:val="00EF3011"/>
    <w:rsid w:val="00EF3C0E"/>
    <w:rsid w:val="00EF3C4E"/>
    <w:rsid w:val="00EF3F81"/>
    <w:rsid w:val="00EF5BF2"/>
    <w:rsid w:val="00EF5E91"/>
    <w:rsid w:val="00EF75F0"/>
    <w:rsid w:val="00F0020D"/>
    <w:rsid w:val="00F037BD"/>
    <w:rsid w:val="00F06094"/>
    <w:rsid w:val="00F06297"/>
    <w:rsid w:val="00F06C42"/>
    <w:rsid w:val="00F07D40"/>
    <w:rsid w:val="00F1363D"/>
    <w:rsid w:val="00F153E2"/>
    <w:rsid w:val="00F20FCF"/>
    <w:rsid w:val="00F237A4"/>
    <w:rsid w:val="00F24C2E"/>
    <w:rsid w:val="00F27738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72D4"/>
    <w:rsid w:val="00F51E7E"/>
    <w:rsid w:val="00F52C63"/>
    <w:rsid w:val="00F545E4"/>
    <w:rsid w:val="00F7341A"/>
    <w:rsid w:val="00F742B9"/>
    <w:rsid w:val="00F80200"/>
    <w:rsid w:val="00F81575"/>
    <w:rsid w:val="00F81B18"/>
    <w:rsid w:val="00F82A02"/>
    <w:rsid w:val="00F872E6"/>
    <w:rsid w:val="00F903F5"/>
    <w:rsid w:val="00F9247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034"/>
    <w:rsid w:val="00FC2AC2"/>
    <w:rsid w:val="00FC589E"/>
    <w:rsid w:val="00FC5C38"/>
    <w:rsid w:val="00FC64CD"/>
    <w:rsid w:val="00FC66E3"/>
    <w:rsid w:val="00FD0366"/>
    <w:rsid w:val="00FD08CF"/>
    <w:rsid w:val="00FD118A"/>
    <w:rsid w:val="00FD3356"/>
    <w:rsid w:val="00FD48B1"/>
    <w:rsid w:val="00FD4BDD"/>
    <w:rsid w:val="00FE1D7F"/>
    <w:rsid w:val="00FE230F"/>
    <w:rsid w:val="00FE2329"/>
    <w:rsid w:val="00FE3003"/>
    <w:rsid w:val="00FE4E25"/>
    <w:rsid w:val="00FF090C"/>
    <w:rsid w:val="00FF105A"/>
    <w:rsid w:val="00FF4889"/>
    <w:rsid w:val="00FF6844"/>
    <w:rsid w:val="00FF7A40"/>
    <w:rsid w:val="04E35382"/>
    <w:rsid w:val="0A0B3D0F"/>
    <w:rsid w:val="0BDFFD68"/>
    <w:rsid w:val="0C0006AD"/>
    <w:rsid w:val="0D3C3724"/>
    <w:rsid w:val="0E70202F"/>
    <w:rsid w:val="1B795BDF"/>
    <w:rsid w:val="1DBFCD72"/>
    <w:rsid w:val="1DFFBA1E"/>
    <w:rsid w:val="1F56CA68"/>
    <w:rsid w:val="27AB760B"/>
    <w:rsid w:val="29DF5576"/>
    <w:rsid w:val="2D2A393B"/>
    <w:rsid w:val="2FCBAED8"/>
    <w:rsid w:val="2FFEED11"/>
    <w:rsid w:val="33FBF7BB"/>
    <w:rsid w:val="37335B48"/>
    <w:rsid w:val="37B606EC"/>
    <w:rsid w:val="39AC2D38"/>
    <w:rsid w:val="39F19EC0"/>
    <w:rsid w:val="3A9B9F7E"/>
    <w:rsid w:val="3AA452E6"/>
    <w:rsid w:val="3AEF5B41"/>
    <w:rsid w:val="3B7F12F6"/>
    <w:rsid w:val="3BD79C1A"/>
    <w:rsid w:val="3CAA7423"/>
    <w:rsid w:val="3CAB6066"/>
    <w:rsid w:val="3DBF8B45"/>
    <w:rsid w:val="3DEF78B4"/>
    <w:rsid w:val="3E6F3AF8"/>
    <w:rsid w:val="3E7D6B85"/>
    <w:rsid w:val="3EA94217"/>
    <w:rsid w:val="3EFFF213"/>
    <w:rsid w:val="3F1FF776"/>
    <w:rsid w:val="3FBAB9A4"/>
    <w:rsid w:val="3FDD2D18"/>
    <w:rsid w:val="3FF6DD28"/>
    <w:rsid w:val="3FF70A74"/>
    <w:rsid w:val="3FFBC5C0"/>
    <w:rsid w:val="3FFEF37A"/>
    <w:rsid w:val="3FFF7A6A"/>
    <w:rsid w:val="43CC7445"/>
    <w:rsid w:val="459BC815"/>
    <w:rsid w:val="493458E8"/>
    <w:rsid w:val="49FF9BC1"/>
    <w:rsid w:val="4CB3AA19"/>
    <w:rsid w:val="4D353BB5"/>
    <w:rsid w:val="4D5FDF87"/>
    <w:rsid w:val="4DEDC557"/>
    <w:rsid w:val="4DFFFDB4"/>
    <w:rsid w:val="4E72CC4F"/>
    <w:rsid w:val="4EBB4B34"/>
    <w:rsid w:val="4FAFEE53"/>
    <w:rsid w:val="4FF36FD8"/>
    <w:rsid w:val="52192FF5"/>
    <w:rsid w:val="539F50F6"/>
    <w:rsid w:val="53A7E99E"/>
    <w:rsid w:val="53DA2D62"/>
    <w:rsid w:val="54F710C2"/>
    <w:rsid w:val="55C77D76"/>
    <w:rsid w:val="55FB10CA"/>
    <w:rsid w:val="567543EA"/>
    <w:rsid w:val="579B0D07"/>
    <w:rsid w:val="57B38C86"/>
    <w:rsid w:val="57FEBDD0"/>
    <w:rsid w:val="59AF6615"/>
    <w:rsid w:val="5BDDA32E"/>
    <w:rsid w:val="5DE35918"/>
    <w:rsid w:val="5DFE0BD9"/>
    <w:rsid w:val="5E5A057F"/>
    <w:rsid w:val="5EE6900D"/>
    <w:rsid w:val="5EE7475D"/>
    <w:rsid w:val="5EF2135A"/>
    <w:rsid w:val="5EFBE25E"/>
    <w:rsid w:val="5FB39D4F"/>
    <w:rsid w:val="5FCF5724"/>
    <w:rsid w:val="5FD7BCA5"/>
    <w:rsid w:val="5FDD3571"/>
    <w:rsid w:val="5FEEDADB"/>
    <w:rsid w:val="61AFBBD3"/>
    <w:rsid w:val="633F8938"/>
    <w:rsid w:val="63FECE64"/>
    <w:rsid w:val="66698CF9"/>
    <w:rsid w:val="667A0A4F"/>
    <w:rsid w:val="66BEDB13"/>
    <w:rsid w:val="67EBA37A"/>
    <w:rsid w:val="67EFFC8E"/>
    <w:rsid w:val="67FFDCC2"/>
    <w:rsid w:val="6BBFA7D5"/>
    <w:rsid w:val="6BDF7EB0"/>
    <w:rsid w:val="6D79709B"/>
    <w:rsid w:val="6DB5CA34"/>
    <w:rsid w:val="6DF7EFB4"/>
    <w:rsid w:val="6DFF071E"/>
    <w:rsid w:val="6E779E20"/>
    <w:rsid w:val="6E7D01C2"/>
    <w:rsid w:val="6EAFD314"/>
    <w:rsid w:val="6EDF389F"/>
    <w:rsid w:val="6EE7DE2A"/>
    <w:rsid w:val="6F7F8DCC"/>
    <w:rsid w:val="6FAF3E77"/>
    <w:rsid w:val="6FAF5F57"/>
    <w:rsid w:val="6FBE2786"/>
    <w:rsid w:val="6FFFD4DB"/>
    <w:rsid w:val="71599526"/>
    <w:rsid w:val="716FF8D6"/>
    <w:rsid w:val="72CD4833"/>
    <w:rsid w:val="72F77C04"/>
    <w:rsid w:val="733DC010"/>
    <w:rsid w:val="7375A5F4"/>
    <w:rsid w:val="73DB96CA"/>
    <w:rsid w:val="73FEB8E5"/>
    <w:rsid w:val="74FF1DFE"/>
    <w:rsid w:val="755BEFF1"/>
    <w:rsid w:val="75AF9F5B"/>
    <w:rsid w:val="75E7CA34"/>
    <w:rsid w:val="75FDA7F4"/>
    <w:rsid w:val="75FEB0EF"/>
    <w:rsid w:val="75FF59E2"/>
    <w:rsid w:val="769EE54F"/>
    <w:rsid w:val="77493C9A"/>
    <w:rsid w:val="777E4441"/>
    <w:rsid w:val="777FD0AC"/>
    <w:rsid w:val="779B172B"/>
    <w:rsid w:val="77DF16E9"/>
    <w:rsid w:val="77DF6316"/>
    <w:rsid w:val="77EDD25B"/>
    <w:rsid w:val="77EDFEDE"/>
    <w:rsid w:val="77FB442E"/>
    <w:rsid w:val="79E5D6F8"/>
    <w:rsid w:val="79FB4F28"/>
    <w:rsid w:val="79FF40C1"/>
    <w:rsid w:val="7AB8F391"/>
    <w:rsid w:val="7ABB2C4E"/>
    <w:rsid w:val="7AD9942C"/>
    <w:rsid w:val="7AEFDA12"/>
    <w:rsid w:val="7B7BBF3D"/>
    <w:rsid w:val="7B7F2EB8"/>
    <w:rsid w:val="7BC7FFD9"/>
    <w:rsid w:val="7BDFBAB5"/>
    <w:rsid w:val="7BF4FABD"/>
    <w:rsid w:val="7BF89807"/>
    <w:rsid w:val="7C7DA7B5"/>
    <w:rsid w:val="7D6E96EE"/>
    <w:rsid w:val="7DBFC29E"/>
    <w:rsid w:val="7DEF0FC7"/>
    <w:rsid w:val="7DF71914"/>
    <w:rsid w:val="7DF97E59"/>
    <w:rsid w:val="7DFAF9C8"/>
    <w:rsid w:val="7DFCB26E"/>
    <w:rsid w:val="7DFF0DF1"/>
    <w:rsid w:val="7E1FD125"/>
    <w:rsid w:val="7E5F2A5F"/>
    <w:rsid w:val="7EB25F99"/>
    <w:rsid w:val="7ECF77E1"/>
    <w:rsid w:val="7EDF4FFE"/>
    <w:rsid w:val="7EFE2DCD"/>
    <w:rsid w:val="7EFF0D58"/>
    <w:rsid w:val="7F1DA5A4"/>
    <w:rsid w:val="7F275EB1"/>
    <w:rsid w:val="7F4E8CA1"/>
    <w:rsid w:val="7F6FB2DE"/>
    <w:rsid w:val="7F737DF6"/>
    <w:rsid w:val="7F7E6270"/>
    <w:rsid w:val="7FAED04F"/>
    <w:rsid w:val="7FB36AC0"/>
    <w:rsid w:val="7FB54527"/>
    <w:rsid w:val="7FB73144"/>
    <w:rsid w:val="7FD78FBE"/>
    <w:rsid w:val="7FD93BB1"/>
    <w:rsid w:val="7FDD41FD"/>
    <w:rsid w:val="7FDD7EB9"/>
    <w:rsid w:val="7FDE2EFC"/>
    <w:rsid w:val="7FE73F31"/>
    <w:rsid w:val="7FEF1AD7"/>
    <w:rsid w:val="7FF121A0"/>
    <w:rsid w:val="7FF594F5"/>
    <w:rsid w:val="7FF75538"/>
    <w:rsid w:val="7FF7B372"/>
    <w:rsid w:val="7FFB23E5"/>
    <w:rsid w:val="7FFC2190"/>
    <w:rsid w:val="7FFE80BA"/>
    <w:rsid w:val="7FFF5AC7"/>
    <w:rsid w:val="7FFFADD6"/>
    <w:rsid w:val="7FFFC361"/>
    <w:rsid w:val="87FE267B"/>
    <w:rsid w:val="8EDF12E8"/>
    <w:rsid w:val="977F5927"/>
    <w:rsid w:val="97BF1910"/>
    <w:rsid w:val="97EFFC00"/>
    <w:rsid w:val="99FF4B5B"/>
    <w:rsid w:val="9FFF8107"/>
    <w:rsid w:val="A37AADB4"/>
    <w:rsid w:val="A4B7190C"/>
    <w:rsid w:val="A7AB636B"/>
    <w:rsid w:val="A9F72755"/>
    <w:rsid w:val="AABC22A7"/>
    <w:rsid w:val="AB2FAC49"/>
    <w:rsid w:val="ABCDA4F6"/>
    <w:rsid w:val="ADEE14BC"/>
    <w:rsid w:val="AEBFAEDD"/>
    <w:rsid w:val="AF6BBD73"/>
    <w:rsid w:val="AFDE8CA7"/>
    <w:rsid w:val="AFF755F4"/>
    <w:rsid w:val="AFFAEBBE"/>
    <w:rsid w:val="B1AF9987"/>
    <w:rsid w:val="B29F9EBA"/>
    <w:rsid w:val="B35B1091"/>
    <w:rsid w:val="B5D3C8B7"/>
    <w:rsid w:val="B6DB503A"/>
    <w:rsid w:val="B7AC27E8"/>
    <w:rsid w:val="B7E3B561"/>
    <w:rsid w:val="B7FFDE78"/>
    <w:rsid w:val="BAC5D942"/>
    <w:rsid w:val="BAFB2270"/>
    <w:rsid w:val="BB236DC5"/>
    <w:rsid w:val="BBCA51F4"/>
    <w:rsid w:val="BCBB2421"/>
    <w:rsid w:val="BD5FBE7C"/>
    <w:rsid w:val="BD96B79E"/>
    <w:rsid w:val="BDDB971E"/>
    <w:rsid w:val="BEDDDDBA"/>
    <w:rsid w:val="BEFFCAAD"/>
    <w:rsid w:val="BF7731E2"/>
    <w:rsid w:val="BFB71BB5"/>
    <w:rsid w:val="BFFE591C"/>
    <w:rsid w:val="BFFEC2B3"/>
    <w:rsid w:val="C7B93CAD"/>
    <w:rsid w:val="CDFF9F0D"/>
    <w:rsid w:val="CEFEF9F9"/>
    <w:rsid w:val="CEFF682F"/>
    <w:rsid w:val="CFBAB215"/>
    <w:rsid w:val="CFFB1288"/>
    <w:rsid w:val="CFFFA823"/>
    <w:rsid w:val="D3E2C683"/>
    <w:rsid w:val="D3FDE873"/>
    <w:rsid w:val="D4FEF937"/>
    <w:rsid w:val="D7B78748"/>
    <w:rsid w:val="D7F789C0"/>
    <w:rsid w:val="D7FDC95E"/>
    <w:rsid w:val="DB5AB8CC"/>
    <w:rsid w:val="DB5F81FB"/>
    <w:rsid w:val="DBBB04C2"/>
    <w:rsid w:val="DBDEBC00"/>
    <w:rsid w:val="DBEA08EF"/>
    <w:rsid w:val="DEEF8C53"/>
    <w:rsid w:val="DEFF20A5"/>
    <w:rsid w:val="DF6D7FA3"/>
    <w:rsid w:val="DF6F1CF9"/>
    <w:rsid w:val="DFC61B3E"/>
    <w:rsid w:val="DFF31A54"/>
    <w:rsid w:val="DFFBA3F8"/>
    <w:rsid w:val="DFFE3FFA"/>
    <w:rsid w:val="DFFE4357"/>
    <w:rsid w:val="DFFEB908"/>
    <w:rsid w:val="DFFF7666"/>
    <w:rsid w:val="E1EB162B"/>
    <w:rsid w:val="E3DCB603"/>
    <w:rsid w:val="E8D65DC6"/>
    <w:rsid w:val="E996C2AF"/>
    <w:rsid w:val="EB7FE96F"/>
    <w:rsid w:val="EBF5599F"/>
    <w:rsid w:val="EDF9D004"/>
    <w:rsid w:val="EED5FD57"/>
    <w:rsid w:val="EEFBA559"/>
    <w:rsid w:val="EF3FB747"/>
    <w:rsid w:val="EFEBFE80"/>
    <w:rsid w:val="EFF22576"/>
    <w:rsid w:val="EFFA273B"/>
    <w:rsid w:val="EFFD83B9"/>
    <w:rsid w:val="EFFF0003"/>
    <w:rsid w:val="F1F7AD70"/>
    <w:rsid w:val="F22741B0"/>
    <w:rsid w:val="F2FD5BDF"/>
    <w:rsid w:val="F2FF4455"/>
    <w:rsid w:val="F335091E"/>
    <w:rsid w:val="F35F0E6C"/>
    <w:rsid w:val="F3BE4866"/>
    <w:rsid w:val="F3CDB352"/>
    <w:rsid w:val="F3FF4C94"/>
    <w:rsid w:val="F4ED0582"/>
    <w:rsid w:val="F5368EAB"/>
    <w:rsid w:val="F5578CD4"/>
    <w:rsid w:val="F579BED5"/>
    <w:rsid w:val="F6FB3230"/>
    <w:rsid w:val="F76E872F"/>
    <w:rsid w:val="F77FEF77"/>
    <w:rsid w:val="F7B4DBCE"/>
    <w:rsid w:val="F7E7A79A"/>
    <w:rsid w:val="F7EB0B82"/>
    <w:rsid w:val="F7FE9CBE"/>
    <w:rsid w:val="F7FFC889"/>
    <w:rsid w:val="F8CF9A98"/>
    <w:rsid w:val="FAFF7237"/>
    <w:rsid w:val="FB6FE7B4"/>
    <w:rsid w:val="FBBA7068"/>
    <w:rsid w:val="FBCDD85A"/>
    <w:rsid w:val="FBDDC3EC"/>
    <w:rsid w:val="FBFEEA9B"/>
    <w:rsid w:val="FCFE3569"/>
    <w:rsid w:val="FCFEF4B6"/>
    <w:rsid w:val="FD2F8DEC"/>
    <w:rsid w:val="FD7FE443"/>
    <w:rsid w:val="FDA74EA3"/>
    <w:rsid w:val="FDBF37C1"/>
    <w:rsid w:val="FDD60971"/>
    <w:rsid w:val="FDDE98B8"/>
    <w:rsid w:val="FDFE9101"/>
    <w:rsid w:val="FDFEE4D3"/>
    <w:rsid w:val="FDFF1B29"/>
    <w:rsid w:val="FE5D410F"/>
    <w:rsid w:val="FE7EDD8C"/>
    <w:rsid w:val="FEDF5292"/>
    <w:rsid w:val="FEFF3C95"/>
    <w:rsid w:val="FF4A6E40"/>
    <w:rsid w:val="FF676423"/>
    <w:rsid w:val="FF6BCBBB"/>
    <w:rsid w:val="FF7B4796"/>
    <w:rsid w:val="FF7F50D3"/>
    <w:rsid w:val="FF8BBBCB"/>
    <w:rsid w:val="FFAAAAD2"/>
    <w:rsid w:val="FFB60ECE"/>
    <w:rsid w:val="FFBF53BA"/>
    <w:rsid w:val="FFD517AA"/>
    <w:rsid w:val="FFDAC474"/>
    <w:rsid w:val="FFE9EBA1"/>
    <w:rsid w:val="FFED3EF1"/>
    <w:rsid w:val="FFEEE6DA"/>
    <w:rsid w:val="FFFD5124"/>
    <w:rsid w:val="FFFD730A"/>
    <w:rsid w:val="FFFD78A5"/>
    <w:rsid w:val="FFFF3CE4"/>
    <w:rsid w:val="FFFF96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qFormat/>
    <w:uiPriority w:val="99"/>
    <w:pPr>
      <w:widowControl w:val="0"/>
      <w:ind w:firstLine="200" w:firstLineChars="200"/>
      <w:jc w:val="both"/>
    </w:pPr>
    <w:rPr>
      <w:rFonts w:ascii="Times New Roman" w:hAnsi="Times New Roman" w:eastAsia="宋体" w:cs="Calibri"/>
      <w:color w:val="000000"/>
      <w:kern w:val="2"/>
      <w:sz w:val="21"/>
      <w:szCs w:val="21"/>
      <w:lang w:val="en-US" w:eastAsia="zh-CN" w:bidi="ar-SA"/>
    </w:r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6"/>
    <w:qFormat/>
    <w:uiPriority w:val="0"/>
    <w:rPr>
      <w:rFonts w:ascii="仿宋_GB2312" w:eastAsia="仿宋_GB2312"/>
      <w:sz w:val="32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页脚 Char"/>
    <w:basedOn w:val="11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日期 Char"/>
    <w:basedOn w:val="11"/>
    <w:link w:val="4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7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眉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文字 Char"/>
    <w:basedOn w:val="1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0">
    <w:name w:val="批注主题 Char"/>
    <w:basedOn w:val="19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115</Words>
  <Characters>123</Characters>
  <Lines>2</Lines>
  <Paragraphs>1</Paragraphs>
  <TotalTime>2</TotalTime>
  <ScaleCrop>false</ScaleCrop>
  <LinksUpToDate>false</LinksUpToDate>
  <CharactersWithSpaces>206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2019-09-20T00:35:00Z</dcterms:created>
  <dc:creator>CN=李小鹏/OU=办公室/O=CZCE</dc:creator>
  <cp:lastModifiedBy>王新宇</cp:lastModifiedBy>
  <dcterms:modified xsi:type="dcterms:W3CDTF">2026-07-30T16:51:48Z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21798094B15E4FBD9215626BADBFE872</vt:lpwstr>
  </property>
  <property fmtid="{D5CDD505-2E9C-101B-9397-08002B2CF9AE}" pid="4" name="DocID">
    <vt:lpwstr>559896423747</vt:lpwstr>
  </property>
</Properties>
</file>