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2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修订说明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持续提升期货市场服务实体经济质效，促进品种功能发挥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，郑州商品交易所拟对《郑州商品交易所</w:t>
      </w:r>
      <w:r>
        <w:rPr>
          <w:rFonts w:hint="eastAsia" w:eastAsia="仿宋" w:cs="Times New Roman"/>
          <w:sz w:val="32"/>
          <w:szCs w:val="32"/>
          <w:lang w:val="en-US" w:eastAsia="zh-CN"/>
        </w:rPr>
        <w:t>干制红枣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期货业务细则》作如下修订：</w:t>
      </w:r>
    </w:p>
    <w:p>
      <w:pPr>
        <w:snapToGrid w:val="0"/>
        <w:spacing w:line="560" w:lineRule="atLeast"/>
        <w:jc w:val="both"/>
        <w:rPr>
          <w:rFonts w:ascii="仿宋" w:hAnsi="仿宋" w:eastAsia="仿宋"/>
          <w:sz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一是落实红枣新国家标准发布实施要求，对规则中涉及旧国标的表述及概念进行同步更新</w:t>
      </w:r>
      <w:r>
        <w:rPr>
          <w:rFonts w:hint="eastAsia" w:eastAsia="仿宋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</w:rPr>
        <w:t>二是顺应现货流通实际需求，将基准交割品含水率上限由25%下调至22%，更好契合现货贸易对红枣干度的实际要求</w:t>
      </w:r>
      <w:r>
        <w:rPr>
          <w:rFonts w:hint="eastAsia" w:eastAsia="仿宋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</w:rPr>
        <w:t>三是优化车（船）板交割补偿机制，在车（船）板交割复检环节引入缺陷果率阶梯式比例补偿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机制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eastAsia" w:eastAsia="仿宋"/>
          <w:sz w:val="32"/>
          <w:szCs w:val="32"/>
        </w:rPr>
        <w:t>促进交割平稳顺畅。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wordWrap w:val="0"/>
                  <w:jc w:val="right"/>
                </w:pPr>
                <w:r>
                  <w:rPr>
                    <w:rFonts w:hint="eastAsia"/>
                    <w:sz w:val="28"/>
                  </w:rPr>
                  <w:t>—</w:t>
                </w:r>
                <w:r>
                  <w:rPr>
                    <w:rStyle w:val="10"/>
                    <w:sz w:val="28"/>
                  </w:rPr>
                  <w:fldChar w:fldCharType="begin"/>
                </w:r>
                <w:r>
                  <w:rPr>
                    <w:rStyle w:val="10"/>
                    <w:sz w:val="28"/>
                  </w:rPr>
                  <w:instrText xml:space="preserve"> PAGE </w:instrText>
                </w:r>
                <w:r>
                  <w:rPr>
                    <w:rStyle w:val="10"/>
                    <w:sz w:val="28"/>
                  </w:rPr>
                  <w:fldChar w:fldCharType="separate"/>
                </w:r>
                <w:r>
                  <w:rPr>
                    <w:rStyle w:val="10"/>
                    <w:sz w:val="28"/>
                  </w:rPr>
                  <w:t>1</w:t>
                </w:r>
                <w:r>
                  <w:rPr>
                    <w:rStyle w:val="10"/>
                    <w:sz w:val="28"/>
                  </w:rPr>
                  <w:fldChar w:fldCharType="end"/>
                </w:r>
                <w:r>
                  <w:rPr>
                    <w:rFonts w:hint="eastAsia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9FD7DEF"/>
    <w:rsid w:val="1BB10DE0"/>
    <w:rsid w:val="1DEFCD32"/>
    <w:rsid w:val="1F8EEB7B"/>
    <w:rsid w:val="2D7AEC86"/>
    <w:rsid w:val="37FE5FEE"/>
    <w:rsid w:val="3BF999AD"/>
    <w:rsid w:val="3F81568C"/>
    <w:rsid w:val="5EDC838C"/>
    <w:rsid w:val="67FA9385"/>
    <w:rsid w:val="6AAB79DE"/>
    <w:rsid w:val="6E7BD1AD"/>
    <w:rsid w:val="6EEBAB8D"/>
    <w:rsid w:val="6FFE2424"/>
    <w:rsid w:val="737DFEBA"/>
    <w:rsid w:val="747B1CD2"/>
    <w:rsid w:val="7637E644"/>
    <w:rsid w:val="78031D0F"/>
    <w:rsid w:val="7BCFB21A"/>
    <w:rsid w:val="7DFBCA37"/>
    <w:rsid w:val="7E8F0359"/>
    <w:rsid w:val="7EB83FFE"/>
    <w:rsid w:val="7F2BB968"/>
    <w:rsid w:val="7F3F5E2D"/>
    <w:rsid w:val="7FD6F73E"/>
    <w:rsid w:val="82F6988B"/>
    <w:rsid w:val="93E15A6F"/>
    <w:rsid w:val="9DA32741"/>
    <w:rsid w:val="9FDE69A7"/>
    <w:rsid w:val="CCE6DE34"/>
    <w:rsid w:val="DBDF64DD"/>
    <w:rsid w:val="DFDE5EB1"/>
    <w:rsid w:val="E57763AD"/>
    <w:rsid w:val="E716E9CA"/>
    <w:rsid w:val="E9DFACD8"/>
    <w:rsid w:val="EDEFE85D"/>
    <w:rsid w:val="EE3E43B4"/>
    <w:rsid w:val="F7639F7F"/>
    <w:rsid w:val="FA2FC606"/>
    <w:rsid w:val="FB6A11CE"/>
    <w:rsid w:val="FB6FB011"/>
    <w:rsid w:val="FBD8D833"/>
    <w:rsid w:val="FDBD4D12"/>
    <w:rsid w:val="FFDD8549"/>
    <w:rsid w:val="FFFDDE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脚 Char"/>
    <w:basedOn w:val="8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8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4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3190</Words>
  <Characters>3482</Characters>
  <Lines>2</Lines>
  <Paragraphs>1</Paragraphs>
  <TotalTime>2</TotalTime>
  <ScaleCrop>false</ScaleCrop>
  <LinksUpToDate>false</LinksUpToDate>
  <CharactersWithSpaces>3501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2019-09-19T22:10:00Z</dcterms:created>
  <dc:creator>CN=李小鹏/OU=办公室/O=CZCE</dc:creator>
  <cp:lastModifiedBy>马世垚</cp:lastModifiedBy>
  <dcterms:modified xsi:type="dcterms:W3CDTF">2026-10-16T15:43:29Z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9246A423E07626513DA3CC6A36B5D137</vt:lpwstr>
  </property>
</Properties>
</file>