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left"/>
        <w:rPr>
          <w:rFonts w:hint="default" w:ascii="Times New Roman" w:hAnsi="Times New Roman" w:eastAsia="仿宋" w:cs="仿宋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/>
          <w:sz w:val="32"/>
          <w:szCs w:val="32"/>
          <w:lang w:val="en-US" w:eastAsia="zh-CN"/>
        </w:rPr>
        <w:t>附件1</w:t>
      </w: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val="en-US" w:eastAsia="zh-CN"/>
        </w:rPr>
        <w:t>修订说明</w:t>
      </w: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方正小标宋简体" w:cs="方正小标宋简体"/>
          <w:b w:val="0"/>
          <w:bCs/>
          <w:sz w:val="32"/>
          <w:szCs w:val="32"/>
          <w:lang w:val="en-US" w:eastAsia="zh-CN"/>
        </w:rPr>
      </w:pPr>
    </w:p>
    <w:p>
      <w:pPr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持续提升期货市场服务实体经济质效，促进品种功能发挥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，郑州商品交易所拟对《郑州商品交易所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菜籽粕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期货业务细则》作如下修订：</w:t>
      </w:r>
    </w:p>
    <w:p>
      <w:pPr>
        <w:ind w:firstLine="640" w:firstLineChars="200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/>
          <w:sz w:val="32"/>
          <w:szCs w:val="32"/>
        </w:rPr>
        <w:t>一是优化交割质量标准及升贴水设置</w:t>
      </w:r>
      <w:r>
        <w:rPr>
          <w:rFonts w:hint="eastAsia" w:ascii="Times New Roman" w:hAnsi="Times New Roman" w:eastAsia="仿宋" w:cs="Times New Roman"/>
          <w:b w:val="0"/>
          <w:bCs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 w:val="0"/>
          <w:bCs w:val="0"/>
          <w:sz w:val="32"/>
          <w:szCs w:val="32"/>
        </w:rPr>
        <w:t>二是</w:t>
      </w:r>
      <w:r>
        <w:rPr>
          <w:rFonts w:ascii="Times New Roman" w:hAnsi="Times New Roman" w:eastAsia="仿宋" w:cs="Times New Roman"/>
          <w:sz w:val="32"/>
          <w:szCs w:val="32"/>
        </w:rPr>
        <w:t>将</w:t>
      </w:r>
      <w:r>
        <w:rPr>
          <w:rFonts w:hint="eastAsia" w:ascii="Times New Roman" w:hAnsi="Times New Roman" w:eastAsia="仿宋" w:cs="Times New Roman"/>
          <w:sz w:val="32"/>
          <w:szCs w:val="32"/>
        </w:rPr>
        <w:t>标准</w:t>
      </w:r>
      <w:r>
        <w:rPr>
          <w:rFonts w:ascii="Times New Roman" w:hAnsi="Times New Roman" w:eastAsia="仿宋" w:cs="Times New Roman"/>
          <w:sz w:val="32"/>
          <w:szCs w:val="32"/>
        </w:rPr>
        <w:t>仓单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性质</w:t>
      </w:r>
      <w:r>
        <w:rPr>
          <w:rFonts w:hint="eastAsia" w:ascii="Times New Roman" w:hAnsi="Times New Roman" w:eastAsia="仿宋" w:cs="Times New Roman"/>
          <w:sz w:val="32"/>
          <w:szCs w:val="32"/>
        </w:rPr>
        <w:t>由通用</w:t>
      </w:r>
      <w:r>
        <w:rPr>
          <w:rFonts w:ascii="Times New Roman" w:hAnsi="Times New Roman" w:eastAsia="仿宋" w:cs="Times New Roman"/>
          <w:sz w:val="32"/>
          <w:szCs w:val="32"/>
        </w:rPr>
        <w:t>改为非通用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</w:t>
      </w:r>
    </w:p>
    <w:p>
      <w:pPr>
        <w:rPr>
          <w:rFonts w:hint="eastAsia" w:ascii="Times New Roman" w:hAnsi="Times New Roman" w:eastAsia="仿宋"/>
          <w:sz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</w:rPr>
        <w:t>三是</w:t>
      </w:r>
      <w:r>
        <w:rPr>
          <w:rFonts w:hint="eastAsia" w:ascii="Times New Roman" w:hAnsi="Times New Roman" w:eastAsia="仿宋" w:cs="Times New Roman"/>
          <w:sz w:val="32"/>
          <w:szCs w:val="32"/>
        </w:rPr>
        <w:t>完善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厂库交割</w:t>
      </w:r>
      <w:r>
        <w:rPr>
          <w:rFonts w:hint="eastAsia" w:ascii="Times New Roman" w:hAnsi="Times New Roman" w:eastAsia="仿宋" w:cs="Times New Roman"/>
          <w:sz w:val="32"/>
          <w:szCs w:val="32"/>
        </w:rPr>
        <w:t>流程。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jc w:val="right"/>
      <w:rPr>
        <w:sz w:val="28"/>
      </w:rPr>
    </w:pPr>
    <w:r>
      <w:rPr>
        <w:sz w:val="28"/>
      </w:rPr>
      <w:pict>
        <v:shape id="_x0000_s3074" o:spid="_x0000_s3074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wordWrap w:val="0"/>
                  <w:jc w:val="right"/>
                </w:pPr>
                <w:r>
                  <w:rPr>
                    <w:rFonts w:hint="eastAsia"/>
                    <w:sz w:val="28"/>
                  </w:rPr>
                  <w:t>—</w:t>
                </w:r>
                <w:r>
                  <w:rPr>
                    <w:rStyle w:val="10"/>
                    <w:sz w:val="28"/>
                  </w:rPr>
                  <w:fldChar w:fldCharType="begin"/>
                </w:r>
                <w:r>
                  <w:rPr>
                    <w:rStyle w:val="10"/>
                    <w:sz w:val="28"/>
                  </w:rPr>
                  <w:instrText xml:space="preserve"> PAGE </w:instrText>
                </w:r>
                <w:r>
                  <w:rPr>
                    <w:rStyle w:val="10"/>
                    <w:sz w:val="28"/>
                  </w:rPr>
                  <w:fldChar w:fldCharType="separate"/>
                </w:r>
                <w:r>
                  <w:rPr>
                    <w:rStyle w:val="10"/>
                    <w:sz w:val="28"/>
                  </w:rPr>
                  <w:t>1</w:t>
                </w:r>
                <w:r>
                  <w:rPr>
                    <w:rStyle w:val="10"/>
                    <w:sz w:val="28"/>
                  </w:rPr>
                  <w:fldChar w:fldCharType="end"/>
                </w:r>
                <w:r>
                  <w:rPr>
                    <w:rFonts w:hint="eastAsia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4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15FFDC91"/>
    <w:rsid w:val="1BDF0193"/>
    <w:rsid w:val="2D905989"/>
    <w:rsid w:val="337DD255"/>
    <w:rsid w:val="535A01EC"/>
    <w:rsid w:val="55FBF6A8"/>
    <w:rsid w:val="5BFB4C6C"/>
    <w:rsid w:val="5FAA3831"/>
    <w:rsid w:val="5FC3F9F6"/>
    <w:rsid w:val="6DF3FE33"/>
    <w:rsid w:val="6E971A1C"/>
    <w:rsid w:val="73774D44"/>
    <w:rsid w:val="75FC92A2"/>
    <w:rsid w:val="78031D0F"/>
    <w:rsid w:val="7AEA3AB2"/>
    <w:rsid w:val="7F8D3A1C"/>
    <w:rsid w:val="7FBE72F3"/>
    <w:rsid w:val="7FFF7F61"/>
    <w:rsid w:val="87FB2FD8"/>
    <w:rsid w:val="99DFC79C"/>
    <w:rsid w:val="9AFE310C"/>
    <w:rsid w:val="A9FF823E"/>
    <w:rsid w:val="BB4B6CD9"/>
    <w:rsid w:val="CFFB8E1E"/>
    <w:rsid w:val="E7E35EC8"/>
    <w:rsid w:val="E9CCEB6D"/>
    <w:rsid w:val="EDDF3C99"/>
    <w:rsid w:val="F49938DE"/>
    <w:rsid w:val="F55EFC03"/>
    <w:rsid w:val="F6EB4DF8"/>
    <w:rsid w:val="FBF7951B"/>
    <w:rsid w:val="FF679D10"/>
    <w:rsid w:val="FF7DB6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  <w:ind w:firstLine="883" w:firstLineChars="200"/>
    </w:pPr>
    <w:rPr>
      <w:rFonts w:ascii="Times New Roman" w:hAnsi="Times New Roman" w:eastAsia="仿宋"/>
      <w:sz w:val="32"/>
      <w:szCs w:val="24"/>
    </w:rPr>
  </w:style>
  <w:style w:type="paragraph" w:styleId="3">
    <w:name w:val="Date"/>
    <w:basedOn w:val="1"/>
    <w:next w:val="1"/>
    <w:link w:val="13"/>
    <w:qFormat/>
    <w:uiPriority w:val="0"/>
    <w:rPr>
      <w:rFonts w:ascii="仿宋_GB2312" w:eastAsia="仿宋_GB2312"/>
      <w:sz w:val="32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2"/>
    <w:basedOn w:val="1"/>
    <w:unhideWhenUsed/>
    <w:qFormat/>
    <w:uiPriority w:val="0"/>
    <w:pPr>
      <w:spacing w:after="120" w:line="480" w:lineRule="auto"/>
    </w:p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页脚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3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4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4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43</Words>
  <Characters>246</Characters>
  <Lines>2</Lines>
  <Paragraphs>1</Paragraphs>
  <TotalTime>0</TotalTime>
  <ScaleCrop>false</ScaleCrop>
  <LinksUpToDate>false</LinksUpToDate>
  <CharactersWithSpaces>288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2019-09-17T06:10:00Z</dcterms:created>
  <dc:creator>CN=李小鹏/OU=办公室/O=CZCE</dc:creator>
  <cp:lastModifiedBy>马世垚</cp:lastModifiedBy>
  <dcterms:modified xsi:type="dcterms:W3CDTF">2026-10-30T15:14:49Z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CA388F403DE4AFB49AD2D96A1B734D4B</vt:lpwstr>
  </property>
</Properties>
</file>