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bookmarkStart w:id="0" w:name="_GoBack"/>
      <w:bookmarkEnd w:id="0"/>
      <w:r>
        <w:rPr>
          <w:rFonts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</w:p>
    <w:p>
      <w:pPr>
        <w:ind w:firstLine="880" w:firstLineChars="20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《郑州商品交易所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尿素</w:t>
      </w:r>
      <w:r>
        <w:rPr>
          <w:rFonts w:hint="eastAsia" w:ascii="方正小标宋简体" w:hAnsi="仿宋" w:eastAsia="方正小标宋简体"/>
          <w:sz w:val="44"/>
          <w:szCs w:val="44"/>
        </w:rPr>
        <w:t>期货业务细则》修订条款对照表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  <w:szCs w:val="44"/>
              </w:rPr>
            </w:pPr>
            <w:r>
              <w:rPr>
                <w:rFonts w:hint="eastAsia" w:ascii="仿宋" w:hAnsi="仿宋" w:eastAsia="仿宋"/>
                <w:sz w:val="24"/>
                <w:szCs w:val="44"/>
              </w:rPr>
              <w:t>现行条文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  <w:szCs w:val="44"/>
              </w:rPr>
            </w:pPr>
            <w:r>
              <w:rPr>
                <w:rFonts w:hint="eastAsia" w:ascii="仿宋" w:hAnsi="仿宋" w:eastAsia="仿宋"/>
                <w:sz w:val="24"/>
                <w:szCs w:val="44"/>
              </w:rPr>
              <w:t>修订后条文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ind w:firstLine="481" w:firstLineChars="200"/>
              <w:jc w:val="left"/>
              <w:rPr>
                <w:rFonts w:ascii="仿宋" w:hAnsi="仿宋" w:eastAsia="仿宋"/>
                <w:b/>
                <w:sz w:val="24"/>
                <w:szCs w:val="44"/>
              </w:rPr>
            </w:pPr>
            <w:r>
              <w:rPr>
                <w:rFonts w:hint="eastAsia" w:ascii="仿宋" w:hAnsi="仿宋" w:eastAsia="仿宋"/>
                <w:b/>
                <w:sz w:val="24"/>
                <w:szCs w:val="44"/>
                <w:lang w:val="en-US" w:eastAsia="zh-CN"/>
              </w:rPr>
              <w:t xml:space="preserve">第二十四条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44"/>
              </w:rPr>
              <w:t>替代交割品及升贴水：符合《尿素国标》规定的农业用合格品中小颗粒尿素（总氮含量≥45%，缩二脲含量≤1.5%，水分含量≤1%，亚甲基二脲≤0.6%，粒度:d 0.85mm-3.35mm≥90%），贴水20元/吨。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ind w:firstLine="481" w:firstLineChars="200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44"/>
              </w:rPr>
              <w:t>第</w:t>
            </w:r>
            <w:r>
              <w:rPr>
                <w:rFonts w:hint="eastAsia" w:ascii="仿宋" w:hAnsi="仿宋" w:eastAsia="仿宋"/>
                <w:b/>
                <w:sz w:val="24"/>
                <w:szCs w:val="44"/>
                <w:lang w:val="en-US" w:eastAsia="zh-CN"/>
              </w:rPr>
              <w:t>二十四</w:t>
            </w:r>
            <w:r>
              <w:rPr>
                <w:rFonts w:hint="eastAsia" w:ascii="仿宋" w:hAnsi="仿宋" w:eastAsia="仿宋"/>
                <w:b/>
                <w:sz w:val="24"/>
                <w:szCs w:val="44"/>
              </w:rPr>
              <w:t xml:space="preserve">条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替代交割品及升贴水：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4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44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4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44"/>
              </w:rPr>
              <w:t>符合《尿素国标》规定的农业用合格品中小颗粒尿素（总氮含量≥45%，缩二脲含量≤1.5%，水分含量≤1%，亚甲基二脲≤0.6%，粒度:d 0.85mm-3.35mm≥90%）</w:t>
            </w:r>
            <w:r>
              <w:rPr>
                <w:rFonts w:hint="eastAsia" w:ascii="仿宋" w:hAnsi="仿宋" w:eastAsia="仿宋"/>
                <w:b w:val="0"/>
                <w:bCs/>
                <w:strike/>
                <w:dstrike w:val="0"/>
                <w:sz w:val="24"/>
                <w:szCs w:val="44"/>
              </w:rPr>
              <w:t>，贴水20元/吨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44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481" w:firstLineChars="200"/>
              <w:rPr>
                <w:rFonts w:hint="eastAsia" w:ascii="仿宋" w:hAnsi="仿宋" w:eastAsia="仿宋"/>
                <w:b/>
                <w:bCs/>
                <w:sz w:val="24"/>
                <w:szCs w:val="32"/>
                <w:u w:val="single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  <w:t>（二）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32"/>
                <w:u w:val="single"/>
              </w:rPr>
              <w:t>符合《尿素国标》规定的农业用优等品大颗粒尿素（总氮含量≥46%，缩二脲含量≤0.9%，水分含量≤0.5%，亚甲基二脲≤0.6%，粒度:d 2.00mm-4.75mm≥93%）及合格品大颗粒尿素（总氮含量≥45%，缩二脲含量≤1.5%，水分含量≤1%，亚甲基二脲≤0.6%，粒度:d 2.00mm-4.75mm≥90%）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32"/>
                <w:u w:val="singl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481" w:firstLineChars="200"/>
              <w:rPr>
                <w:rFonts w:ascii="仿宋" w:hAnsi="仿宋" w:eastAsia="仿宋"/>
                <w:b/>
                <w:sz w:val="24"/>
                <w:szCs w:val="44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44"/>
                <w:lang w:val="en-US" w:eastAsia="zh-CN" w:bidi="ar-SA"/>
              </w:rPr>
              <w:t>（三）</w:t>
            </w: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44"/>
                <w:u w:val="single"/>
                <w:lang w:val="en-US" w:eastAsia="zh-CN" w:bidi="ar-SA"/>
              </w:rPr>
              <w:t>替代交割品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32"/>
                <w:u w:val="single"/>
              </w:rPr>
              <w:t>升贴水及适用区域具体由交易所另行公告。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noWrap w:val="0"/>
            <w:vAlign w:val="top"/>
          </w:tcPr>
          <w:p>
            <w:pPr>
              <w:ind w:firstLine="481" w:firstLineChars="200"/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44"/>
              </w:rPr>
              <w:t>第三十一条</w:t>
            </w:r>
            <w:r>
              <w:rPr>
                <w:rFonts w:hint="eastAsia" w:ascii="仿宋" w:hAnsi="仿宋" w:eastAsia="仿宋"/>
                <w:b/>
                <w:sz w:val="2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44"/>
                <w:lang w:val="en-US" w:eastAsia="zh-CN"/>
              </w:rPr>
              <w:t>入库尿素的采样、制样、质量检验由指定质检机构负责，按照有关国家标准执行，仓库应当予以协助，检验费用由标准仓单注册人承担。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/>
                <w:b w:val="0"/>
                <w:bCs/>
                <w:sz w:val="2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44"/>
                <w:lang w:val="en-US" w:eastAsia="zh-CN"/>
              </w:rPr>
              <w:t>指定质检机构应当自完成采样之日起3个工作日内出具检验结果，并及时通知仓库。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/>
                <w:b/>
                <w:sz w:val="2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44"/>
                <w:lang w:val="en-US" w:eastAsia="zh-CN"/>
              </w:rPr>
              <w:t>标准仓单注册人或者仓库对入库质量检验结果有异议的，可以向交易所提出复检申请。具体流程按照《郑州商品交易所标准仓单管理办法》“仓库商品入库复检”有关规定办理。</w:t>
            </w:r>
          </w:p>
        </w:tc>
        <w:tc>
          <w:tcPr>
            <w:tcW w:w="4148" w:type="dxa"/>
            <w:noWrap w:val="0"/>
            <w:vAlign w:val="top"/>
          </w:tcPr>
          <w:p>
            <w:pPr>
              <w:ind w:firstLine="481" w:firstLineChars="200"/>
              <w:rPr>
                <w:rFonts w:hint="eastAsia" w:ascii="仿宋" w:hAnsi="仿宋" w:eastAsia="仿宋"/>
                <w:b/>
                <w:bCs w:val="0"/>
                <w:sz w:val="2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44"/>
              </w:rPr>
              <w:t>第三十一条</w:t>
            </w:r>
            <w:r>
              <w:rPr>
                <w:rFonts w:hint="eastAsia" w:ascii="仿宋" w:hAnsi="仿宋" w:eastAsia="仿宋"/>
                <w:b/>
                <w:sz w:val="2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trike/>
                <w:sz w:val="24"/>
                <w:szCs w:val="44"/>
                <w:lang w:val="en-US" w:eastAsia="zh-CN"/>
              </w:rPr>
              <w:t>入库尿素的采样、制样、质量检验由指定质检机构负责，按照有关国家标准执行，仓库应当予以协助，检验费用由标准仓单注册人承担。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44"/>
                <w:u w:val="single"/>
                <w:lang w:val="en-US" w:eastAsia="zh-CN"/>
              </w:rPr>
              <w:t>尿素入库质量检验由指定质检机构负责，检验费用由标准仓单注册人承担。尿素质量检验按每1500吨一个样品抽取；不足1500吨的按1500吨计。样品一式三份，仓库和标准仓单注册人双方共同封样后寄（送）指定质检机构两份，仓库留存一份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b w:val="0"/>
                <w:bCs/>
                <w:sz w:val="2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44"/>
                <w:lang w:val="en-US" w:eastAsia="zh-CN"/>
              </w:rPr>
              <w:t>指定质检机构应当</w:t>
            </w:r>
            <w:r>
              <w:rPr>
                <w:rFonts w:hint="eastAsia" w:ascii="仿宋" w:hAnsi="仿宋" w:eastAsia="仿宋"/>
                <w:b w:val="0"/>
                <w:bCs/>
                <w:strike/>
                <w:sz w:val="24"/>
                <w:szCs w:val="44"/>
                <w:lang w:val="en-US" w:eastAsia="zh-CN"/>
              </w:rPr>
              <w:t>自完成采样之日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44"/>
                <w:u w:val="single"/>
                <w:lang w:val="en-US" w:eastAsia="zh-CN"/>
              </w:rPr>
              <w:t>自收到每批样品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44"/>
                <w:lang w:val="en-US" w:eastAsia="zh-CN"/>
              </w:rPr>
              <w:t>之日起3个工作日内出具检验结果，并及时通知仓库。</w:t>
            </w:r>
          </w:p>
          <w:p>
            <w:pPr>
              <w:ind w:firstLine="480" w:firstLineChars="200"/>
              <w:rPr>
                <w:rFonts w:ascii="仿宋" w:hAnsi="仿宋" w:eastAsia="仿宋"/>
                <w:b/>
                <w:sz w:val="24"/>
                <w:szCs w:val="4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44"/>
                <w:lang w:val="en-US" w:eastAsia="zh-CN"/>
              </w:rPr>
              <w:t>标准仓单注册人或者仓库对入库质量检验结果有异议的，可以向交易所提出复检申请。具体流程按照《郑州商品交易所标准仓单管理办法》“仓库商品入库复检”有关规定办理。</w:t>
            </w:r>
          </w:p>
        </w:tc>
      </w:tr>
    </w:tbl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1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FE5CCE5"/>
    <w:rsid w:val="3E902CB8"/>
    <w:rsid w:val="3FED4130"/>
    <w:rsid w:val="5EF1DCA9"/>
    <w:rsid w:val="5F99EE88"/>
    <w:rsid w:val="5FDFD549"/>
    <w:rsid w:val="5FEF0B60"/>
    <w:rsid w:val="607F9859"/>
    <w:rsid w:val="6B3FC124"/>
    <w:rsid w:val="6FD6EFCF"/>
    <w:rsid w:val="7757011E"/>
    <w:rsid w:val="78031D0F"/>
    <w:rsid w:val="7BFB7839"/>
    <w:rsid w:val="7DE71ABD"/>
    <w:rsid w:val="7DEFAFB5"/>
    <w:rsid w:val="7DF55B29"/>
    <w:rsid w:val="7EDB3B67"/>
    <w:rsid w:val="7F9D1F99"/>
    <w:rsid w:val="7F9EE514"/>
    <w:rsid w:val="81EF6CE2"/>
    <w:rsid w:val="BADB3789"/>
    <w:rsid w:val="CCAF79DD"/>
    <w:rsid w:val="DFEF3510"/>
    <w:rsid w:val="DFFF02E7"/>
    <w:rsid w:val="E9BFC63E"/>
    <w:rsid w:val="EFA7AC63"/>
    <w:rsid w:val="F7B9A9F0"/>
    <w:rsid w:val="F7F64F4D"/>
    <w:rsid w:val="FBFB4AE5"/>
    <w:rsid w:val="FC0AFE68"/>
    <w:rsid w:val="FDFFD2E7"/>
    <w:rsid w:val="FEBA75A7"/>
    <w:rsid w:val="FF7BED64"/>
    <w:rsid w:val="FFA561E6"/>
    <w:rsid w:val="FFBF1989"/>
    <w:rsid w:val="FFD37BC1"/>
    <w:rsid w:val="FFEB7E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2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1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2019-09-19T06:10:00Z</dcterms:created>
  <dc:creator>CN=李小鹏/OU=办公室/O=CZCE</dc:creator>
  <cp:lastModifiedBy>王新宇</cp:lastModifiedBy>
  <dcterms:modified xsi:type="dcterms:W3CDTF">2025-10-20T15:48:41Z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3BB9C5396C8C35C3A9A7ED680D90A6EA</vt:lpwstr>
  </property>
</Properties>
</file>