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附 </w:t>
      </w:r>
      <w:r>
        <w:rPr>
          <w:rFonts w:hint="eastAsia" w:eastAsia="黑体"/>
          <w:sz w:val="32"/>
          <w:szCs w:val="32"/>
        </w:rPr>
        <w:t>件</w:t>
      </w:r>
      <w:bookmarkStart w:id="0" w:name="_GoBack"/>
      <w:bookmarkEnd w:id="0"/>
    </w:p>
    <w:p>
      <w:pPr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培训议程（拟）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44"/>
        <w:gridCol w:w="462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时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</w:rPr>
              <w:t>间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</w:rPr>
              <w:t>题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sz w:val="24"/>
              </w:rPr>
              <w:t>上午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sz w:val="24"/>
              </w:rPr>
              <w:t>0</w:t>
            </w:r>
            <w:r>
              <w:rPr>
                <w:rFonts w:hint="eastAsia" w:eastAsia="仿宋"/>
                <w:sz w:val="24"/>
              </w:rPr>
              <w:t>8</w:t>
            </w:r>
            <w:r>
              <w:rPr>
                <w:rFonts w:eastAsia="仿宋"/>
                <w:sz w:val="24"/>
              </w:rPr>
              <w:t>:30-</w:t>
            </w:r>
            <w:r>
              <w:rPr>
                <w:rFonts w:hint="eastAsia" w:eastAsia="仿宋"/>
                <w:sz w:val="24"/>
              </w:rPr>
              <w:t>09</w:t>
            </w:r>
            <w:r>
              <w:rPr>
                <w:rFonts w:eastAsia="仿宋"/>
                <w:sz w:val="24"/>
              </w:rPr>
              <w:t>:</w:t>
            </w:r>
            <w:r>
              <w:rPr>
                <w:rFonts w:hint="eastAsia"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3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培训报到、签到，领取会务材料、自助餐券等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09:30-10:00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发挥期货市场功能，服务实体企业发展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"/>
                <w:sz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10:00-11:00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当前宏观经济与大宗商品风险管理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苏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弘则研究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="仿宋"/>
                <w:sz w:val="24"/>
              </w:rPr>
              <w:t>首席经济学家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"/>
                <w:sz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11:00-12:00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实体企业参与期货市场现状与展望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马卫锋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同济大学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经济与管理学院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午间休息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下午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14:00-15:00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实体企业衍生品业务内控及风险体系搭建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王少游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北京晨实科技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cstheme="minorBidi"/>
                <w:highlight w:val="yellow"/>
              </w:rPr>
            </w:pPr>
            <w:r>
              <w:rPr>
                <w:rFonts w:hint="eastAsia" w:eastAsia="仿宋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"/>
                <w:sz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15:00-16:00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4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期现结合服务实体企业风险管理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李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中哲能源化工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 w:cstheme="minorBidi"/>
                <w:sz w:val="24"/>
              </w:rPr>
            </w:pPr>
            <w:r>
              <w:rPr>
                <w:rFonts w:hint="eastAsia" w:eastAsia="仿宋"/>
                <w:sz w:val="24"/>
              </w:rPr>
              <w:t>期现经理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"/>
                <w:sz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16:00-17:00</w:t>
            </w:r>
          </w:p>
        </w:tc>
        <w:tc>
          <w:tcPr>
            <w:tcW w:w="2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大宗商品套期保值财务及税务处理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谢志军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长安期货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财务负责人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9BA"/>
    <w:rsid w:val="00002A40"/>
    <w:rsid w:val="00002BEB"/>
    <w:rsid w:val="00002E26"/>
    <w:rsid w:val="00004296"/>
    <w:rsid w:val="0000459C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3B08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29FE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583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619A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0C1D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C6FE6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E16"/>
    <w:rsid w:val="00347FB0"/>
    <w:rsid w:val="00350091"/>
    <w:rsid w:val="003529A2"/>
    <w:rsid w:val="00352A3F"/>
    <w:rsid w:val="003561DD"/>
    <w:rsid w:val="003602CA"/>
    <w:rsid w:val="003617B0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C7577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3CC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0E6A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3075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0530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7F6226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9A7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1EE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AB1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4D4E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17E5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3B19"/>
    <w:rsid w:val="00F24C2E"/>
    <w:rsid w:val="00F27738"/>
    <w:rsid w:val="00F27A37"/>
    <w:rsid w:val="00F30847"/>
    <w:rsid w:val="00F30E5D"/>
    <w:rsid w:val="00F36148"/>
    <w:rsid w:val="00F3675D"/>
    <w:rsid w:val="00F409FC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2C8F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E92F407"/>
    <w:rsid w:val="1F1585E6"/>
    <w:rsid w:val="1FFC5D2B"/>
    <w:rsid w:val="2D2A393B"/>
    <w:rsid w:val="2F9659E1"/>
    <w:rsid w:val="37335B48"/>
    <w:rsid w:val="3AA452E6"/>
    <w:rsid w:val="3B7F12F6"/>
    <w:rsid w:val="3CAB6066"/>
    <w:rsid w:val="3E7D6B85"/>
    <w:rsid w:val="3FBF9214"/>
    <w:rsid w:val="4D353BB5"/>
    <w:rsid w:val="4E9311D4"/>
    <w:rsid w:val="4FCD00C0"/>
    <w:rsid w:val="4FFF0BB8"/>
    <w:rsid w:val="52192FF5"/>
    <w:rsid w:val="5E5A057F"/>
    <w:rsid w:val="67CFA624"/>
    <w:rsid w:val="6D79709B"/>
    <w:rsid w:val="70FF94FB"/>
    <w:rsid w:val="77DE144F"/>
    <w:rsid w:val="7A1D28DA"/>
    <w:rsid w:val="7BFE8EFE"/>
    <w:rsid w:val="7DB183C5"/>
    <w:rsid w:val="7DFFAF57"/>
    <w:rsid w:val="7F5BDB0B"/>
    <w:rsid w:val="7F737DF6"/>
    <w:rsid w:val="7FF80518"/>
    <w:rsid w:val="997A9A4D"/>
    <w:rsid w:val="9FE78793"/>
    <w:rsid w:val="BDED99B0"/>
    <w:rsid w:val="CB6D8252"/>
    <w:rsid w:val="D57BF160"/>
    <w:rsid w:val="DB1FF198"/>
    <w:rsid w:val="DF3FB905"/>
    <w:rsid w:val="DFBEDFE0"/>
    <w:rsid w:val="DFFDDC52"/>
    <w:rsid w:val="E8BF0D93"/>
    <w:rsid w:val="EEEBF89D"/>
    <w:rsid w:val="EF57D499"/>
    <w:rsid w:val="EFF44696"/>
    <w:rsid w:val="F4BFA55B"/>
    <w:rsid w:val="F4FEB35D"/>
    <w:rsid w:val="F67F84DB"/>
    <w:rsid w:val="FAE66F7B"/>
    <w:rsid w:val="FD5F87A4"/>
    <w:rsid w:val="FEABD7A6"/>
    <w:rsid w:val="FEF29078"/>
    <w:rsid w:val="FF768220"/>
    <w:rsid w:val="FFFF1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paragraph" w:styleId="9">
    <w:name w:val="Body Text First Indent"/>
    <w:basedOn w:val="3"/>
    <w:semiHidden/>
    <w:unhideWhenUsed/>
    <w:qFormat/>
    <w:uiPriority w:val="0"/>
    <w:pPr>
      <w:ind w:firstLine="420" w:firstLineChars="100"/>
    </w:pPr>
    <w:rPr>
      <w:rFonts w:ascii="Calibri" w:hAnsi="Calibri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2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263</Words>
  <Characters>1500</Characters>
  <Lines>12</Lines>
  <Paragraphs>3</Paragraphs>
  <TotalTime>0</TotalTime>
  <ScaleCrop>false</ScaleCrop>
  <LinksUpToDate>false</LinksUpToDate>
  <CharactersWithSpaces>1760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2024-12-03T03:55:00Z</dcterms:created>
  <dc:creator>CN=李小鹏/OU=办公室/O=CZCE</dc:creator>
  <cp:lastModifiedBy>张雅杰</cp:lastModifiedBy>
  <dcterms:modified xsi:type="dcterms:W3CDTF">2024-11-27T14:05:35Z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2473C2601AD2437D80E22A9CA5C23DA2</vt:lpwstr>
  </property>
</Properties>
</file>