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outlineLvl w:val="0"/>
        <w:rPr>
          <w:rFonts w:eastAsia="仿宋"/>
          <w:sz w:val="32"/>
          <w:szCs w:val="32"/>
        </w:rPr>
      </w:pPr>
      <w:r>
        <w:rPr>
          <w:rFonts w:hint="eastAsia" w:hAnsi="黑体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郑州商品交易所瓶片期货合约（征求意见稿）</w:t>
      </w:r>
    </w:p>
    <w:p>
      <w:pPr>
        <w:rPr>
          <w:rFonts w:eastAsia="楷体"/>
          <w:sz w:val="32"/>
          <w:szCs w:val="32"/>
        </w:rPr>
      </w:pPr>
    </w:p>
    <w:tbl>
      <w:tblPr>
        <w:tblStyle w:val="5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瓶级聚酯切片（简称“瓶片”）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</w:t>
            </w:r>
            <w:r>
              <w:rPr>
                <w:rFonts w:hint="eastAsia" w:eastAsia="仿宋"/>
                <w:sz w:val="24"/>
              </w:rPr>
              <w:t>吨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上一交易日结算价±</w:t>
            </w:r>
            <w:r>
              <w:rPr>
                <w:rFonts w:eastAsia="仿宋"/>
                <w:sz w:val="24"/>
              </w:rPr>
              <w:t>4%</w:t>
            </w:r>
            <w:r>
              <w:rPr>
                <w:rFonts w:hint="eastAsia" w:eastAsia="仿宋"/>
                <w:sz w:val="24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合约价值的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—</w:t>
            </w:r>
            <w:r>
              <w:rPr>
                <w:rFonts w:eastAsia="仿宋"/>
                <w:sz w:val="24"/>
              </w:rPr>
              <w:t>12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合约交割月份的第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int="eastAsia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合约交割月份的第</w:t>
            </w:r>
            <w:r>
              <w:rPr>
                <w:rFonts w:eastAsia="仿宋"/>
                <w:sz w:val="24"/>
              </w:rPr>
              <w:t>13</w:t>
            </w:r>
            <w:r>
              <w:rPr>
                <w:rFonts w:hint="eastAsia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见《郑州商品交易所</w:t>
            </w:r>
            <w:r>
              <w:rPr>
                <w:rStyle w:val="11"/>
                <w:rFonts w:hint="default"/>
                <w:color w:val="auto"/>
                <w:lang w:bidi="ar"/>
              </w:rPr>
              <w:t>瓶级聚酯切片</w:t>
            </w:r>
            <w:r>
              <w:rPr>
                <w:rFonts w:hint="eastAsia" w:eastAsia="仿宋"/>
                <w:sz w:val="24"/>
              </w:rPr>
              <w:t>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PR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widowControl/>
        <w:spacing w:after="150" w:line="450" w:lineRule="atLeast"/>
        <w:ind w:firstLine="560"/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445469E"/>
    <w:rsid w:val="0BFC00D3"/>
    <w:rsid w:val="1845568B"/>
    <w:rsid w:val="1F4D1219"/>
    <w:rsid w:val="251E1AD4"/>
    <w:rsid w:val="27096291"/>
    <w:rsid w:val="315A5094"/>
    <w:rsid w:val="4FCE1A67"/>
    <w:rsid w:val="533917E7"/>
    <w:rsid w:val="541C6702"/>
    <w:rsid w:val="57373C35"/>
    <w:rsid w:val="5BAE790A"/>
    <w:rsid w:val="66DF2A80"/>
    <w:rsid w:val="6E102D49"/>
    <w:rsid w:val="747794E8"/>
    <w:rsid w:val="75F0EFF0"/>
    <w:rsid w:val="773845E5"/>
    <w:rsid w:val="78031D0F"/>
    <w:rsid w:val="7E766453"/>
    <w:rsid w:val="D3F64A51"/>
    <w:rsid w:val="D573AB7C"/>
    <w:rsid w:val="DACF4AF8"/>
    <w:rsid w:val="DEB7A013"/>
    <w:rsid w:val="FF7FF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15</Pages>
  <Words>5368</Words>
  <Characters>5575</Characters>
  <Lines>2</Lines>
  <Paragraphs>1</Paragraphs>
  <TotalTime>0</TotalTime>
  <ScaleCrop>false</ScaleCrop>
  <LinksUpToDate>false</LinksUpToDate>
  <CharactersWithSpaces>5662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2019-09-14T22:10:00Z</dcterms:created>
  <dc:creator>CN=李小鹏/OU=办公室/O=CZCE</dc:creator>
  <cp:lastModifiedBy>杨硕</cp:lastModifiedBy>
  <cp:lastPrinted>2024-07-13T18:09:00Z</cp:lastPrinted>
  <dcterms:modified xsi:type="dcterms:W3CDTF">2024-07-11T17:48:34Z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05EBB8AD2CA04B209443E3951D881D4A</vt:lpwstr>
  </property>
</Properties>
</file>