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44"/>
        </w:rPr>
        <w:t>附件1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《郑州商品交易所期货结算管理办法》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修订案</w:t>
      </w:r>
    </w:p>
    <w:p>
      <w:pPr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十四</w:t>
      </w:r>
      <w:r>
        <w:rPr>
          <w:rFonts w:hint="eastAsia" w:ascii="楷体" w:hAnsi="楷体" w:eastAsia="楷体" w:cs="楷体"/>
          <w:sz w:val="28"/>
          <w:szCs w:val="28"/>
        </w:rPr>
        <w:t>次会议审议通过，自2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02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日起施行</w:t>
      </w:r>
      <w:r>
        <w:rPr>
          <w:rFonts w:hint="eastAsia" w:ascii="楷体" w:hAnsi="楷体" w:eastAsia="楷体" w:cs="楷体"/>
          <w:kern w:val="0"/>
          <w:sz w:val="28"/>
          <w:szCs w:val="28"/>
        </w:rPr>
        <w:t>）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对《郑州商品交易所期货结算管理办法》进行如下修改：</w:t>
      </w:r>
    </w:p>
    <w:p>
      <w:pPr>
        <w:suppressAutoHyphens/>
        <w:bidi w:val="0"/>
        <w:ind w:firstLine="640" w:firstLineChars="200"/>
        <w:jc w:val="left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仿宋" w:eastAsia="仿宋"/>
          <w:color w:val="auto"/>
          <w:sz w:val="32"/>
          <w:szCs w:val="32"/>
        </w:rPr>
        <w:t>将第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二十七条第二款</w:t>
      </w:r>
      <w:r>
        <w:rPr>
          <w:rFonts w:hint="eastAsia" w:ascii="Times New Roman" w:hAnsi="仿宋" w:eastAsia="仿宋"/>
          <w:color w:val="auto"/>
          <w:sz w:val="32"/>
          <w:szCs w:val="32"/>
        </w:rPr>
        <w:t>修订为：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/>
          <w:color w:val="auto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交易所可以对会员应缴纳的交易手续费进行减收，减收方案由交易所另行制定并根据市场情况进行调整。</w:t>
      </w:r>
      <w:r>
        <w:rPr>
          <w:rFonts w:hint="eastAsia" w:eastAsia="仿宋"/>
          <w:b w:val="0"/>
          <w:bCs w:val="0"/>
          <w:sz w:val="32"/>
          <w:szCs w:val="32"/>
          <w:lang w:val="en-US" w:eastAsia="zh-CN"/>
        </w:rPr>
        <w:t>会员应当根据法律、法规、规章以及交易所有关规定，规范使用交易所减收的交易手续费。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”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both"/>
        <w:textAlignment w:val="auto"/>
        <w:rPr>
          <w:rFonts w:hint="eastAsia"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br w:type="page"/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《郑州商品交易所期货结算管理办法》修订条款对照表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（加粗加下划线为新增内容）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pct10" w:color="auto" w:fill="FFFFFF"/>
        </w:rPr>
      </w:pPr>
    </w:p>
    <w:tbl>
      <w:tblPr>
        <w:tblStyle w:val="7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现行条文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color w:val="auto"/>
                <w:sz w:val="24"/>
                <w:szCs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二十七条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交易所可以对会员应缴纳的交易手续费进行减收，减收方案由交易所另行制定并根据市场情况进行调整。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第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二十七</w:t>
            </w:r>
            <w:r>
              <w:rPr>
                <w:rFonts w:hint="eastAsia" w:ascii="Times New Roman" w:hAnsi="仿宋" w:eastAsia="仿宋"/>
                <w:b/>
                <w:bCs/>
                <w:color w:val="auto"/>
                <w:sz w:val="24"/>
                <w:szCs w:val="24"/>
              </w:rPr>
              <w:t>条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交易所可以对会员应缴纳的交易手续费进行减收，减收方案由交易所另行制定并根据市场情况进行调整。</w:t>
            </w:r>
            <w:r>
              <w:rPr>
                <w:rFonts w:hint="eastAsia" w:eastAsia="仿宋"/>
                <w:b/>
                <w:color w:val="auto"/>
                <w:sz w:val="24"/>
                <w:u w:val="single"/>
              </w:rPr>
              <w:t>会员应当根据法律、法规、规章以及交易所有关规定，规范使用交易所减收的交易手续费</w:t>
            </w:r>
            <w:r>
              <w:rPr>
                <w:rFonts w:hint="eastAsia" w:ascii="Times New Roman" w:hAnsi="Times New Roman" w:eastAsia="仿宋"/>
                <w:b/>
                <w:bCs w:val="0"/>
                <w:color w:val="auto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CDA2838"/>
    <w:rsid w:val="0EFF48DE"/>
    <w:rsid w:val="1E66291C"/>
    <w:rsid w:val="3FAE7FC8"/>
    <w:rsid w:val="561E263A"/>
    <w:rsid w:val="5C3F7902"/>
    <w:rsid w:val="657E8E90"/>
    <w:rsid w:val="685E93A7"/>
    <w:rsid w:val="68EFAF4D"/>
    <w:rsid w:val="6FF76796"/>
    <w:rsid w:val="75DF66B3"/>
    <w:rsid w:val="76D5945A"/>
    <w:rsid w:val="776C3EEE"/>
    <w:rsid w:val="78031D0F"/>
    <w:rsid w:val="791122F4"/>
    <w:rsid w:val="7BC5DCD4"/>
    <w:rsid w:val="CFED46BC"/>
    <w:rsid w:val="DAFF82DC"/>
    <w:rsid w:val="DDEB69B0"/>
    <w:rsid w:val="FB7F9879"/>
    <w:rsid w:val="FBDFE2A0"/>
    <w:rsid w:val="FFED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2019-09-14T14:10:00Z</dcterms:created>
  <dc:creator>CN=李小鹏/OU=办公室/O=CZCE</dc:creator>
  <cp:lastModifiedBy>zqli</cp:lastModifiedBy>
  <dcterms:modified xsi:type="dcterms:W3CDTF">2024-06-14T07:21:54Z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322F1BB10238469298DF808831012C1D</vt:lpwstr>
  </property>
</Properties>
</file>