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44"/>
        </w:rPr>
        <w:t>附件1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《郑州商品交易所棉纱期货业务细则》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修订案</w:t>
      </w:r>
    </w:p>
    <w:p>
      <w:pPr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日郑州商品交易所第八届理事会第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十</w:t>
      </w:r>
      <w:r>
        <w:rPr>
          <w:rFonts w:hint="eastAsia" w:ascii="楷体" w:hAnsi="楷体" w:eastAsia="楷体" w:cs="楷体"/>
          <w:sz w:val="28"/>
          <w:szCs w:val="28"/>
        </w:rPr>
        <w:t>二次会议审议通过，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适用于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棉纱期货250</w:t>
      </w:r>
      <w:r>
        <w:rPr>
          <w:rFonts w:hint="default" w:ascii="楷体" w:hAnsi="楷体" w:eastAsia="楷体" w:cs="楷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及后续合约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，自发布之日起施行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对《郑州商品交易所棉纱期货业务细则》作如下修订：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将第十一条第一款修订为：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“棉纱期货适用期货转现货、仓库标准仓单交割和厂库标准仓单交割。”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将第十二条修订为：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“棉纱期货的交割单位为30吨（公定重量）。同一交割单位内的棉纱商品应当由同一生产厂家、同一批次生产。”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将第十五条修订为：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“每年1月、5月、9月第15个交易日之前（含该日）注册的棉纱期货标准仓单，应当在当年1月、5月、9月第15个交易日之前（含该日）全部注销。”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将第二十三条修订为：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基准交割品：符合以下质量指标的32英支普梳棉本色筒子单纱：线密度18.5tex（允许偏差±0.4）、棉纤维含量100%、百米重量变异系数≤2.2%、实际捻系数320～410、14.5%≤条干均匀度变异系数≤16.0%、7个/10³m≤-50%千米细节≤20个/10³m、150个/10³m≤+50%千米粗节≤250个/10³m、300个/10³m≤+200%千米棉结≤480个/10³m、13.3cN/tex≤单纱断裂强度≤14.5cN/tex、8.5%≤单纱断裂强力变异系数≤10.0%、7处/200km≤异性纤维含量≤16处/200km。”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将第二十四条修订为：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“棉纱线密度、条干均匀度变异系数、-50%千米细节、+50%千米粗节、+200%千米棉结、单纱断裂强度、单纱断裂强力变异系数和异性纤维含量指标符合以下规定，且其他指标符合基准品要求的，可以替代交割：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线密度18.5tex（允许偏差±0.4）；0≤条干均匀度变异系数＜14.5%及16.0%＜条干均匀度变异系数≤17.0%；0≤-50%千米细节＜7个/10³m及20个/10³m＜-50%千米细节≤40个/10³m；0≤+50%千米粗节＜150个/10³m及250个/10³m＜+50%千米粗节≤400个/10³m；0≤+200%千米棉结＜300个/10³m及480个/10³m＜+200%千米棉结≤680个/10³m；14.5cN/tex＜单纱断裂强度及12.5cN/tex≤单纱断裂强度＜13.3cN/tex；0≤单纱断裂强力变异系数＜8.5%及10.0%＜单纱断裂强力变异系数≤11.0%；0≤异性纤维含量＜7处/200km及16处/200km＜异性纤维含量≤37处/200km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线密度14.8tex（允许偏差±0.3）；0≤条干均匀度变异系数≤17.5%；0≤-50%千米细节≤40个/10³m；0≤+50%千米粗节≤450个/10³m；0≤+200%千米棉结≤1000个/10³m；12.0cN/tex≤单纱断裂强度；0≤单纱断裂强力变异系数≤11.0%；0≤异性纤维含量≤37处/200km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替代交割品升贴水由交易所另行制定并公告。”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将第二十五条修订为：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“棉纱质量指标中，棉纤维含量的定义及检验方法按照《中华人民共和国纺织行业标准 纺织纤维鉴别试验方法》（FZ/T01057-2007）执行，异性纤维含量的定义及检验方法按照《纺织品 纱线异性纤维分级与检验方法》（DB41/T 1662-2018）执行，棉纱其他指标定义及检验方法按照《中华人民共和国国家标准 棉本色纱线》（GB/T 398-2018）执行。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《纺织品 纱线异性纤维分级与检验方法》及上述标准中单纱断裂强度、单纱断裂强力变异系数、线密度、-50%千米细节、+50%千米粗节、+200%千米棉结对检验仪器和检验方法的具体要求由交易所另行公告。”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将第二十六条修订为：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棉</w:t>
      </w:r>
      <w:r>
        <w:rPr>
          <w:rFonts w:hint="eastAsia" w:ascii="仿宋" w:hAnsi="仿宋" w:eastAsia="仿宋" w:cs="仿宋"/>
          <w:sz w:val="32"/>
          <w:szCs w:val="32"/>
        </w:rPr>
        <w:t>纱交割包</w:t>
      </w:r>
      <w:r>
        <w:rPr>
          <w:rFonts w:hint="eastAsia" w:ascii="仿宋" w:hAnsi="仿宋" w:eastAsia="仿宋" w:cs="仿宋"/>
          <w:kern w:val="0"/>
          <w:sz w:val="32"/>
          <w:szCs w:val="32"/>
        </w:rPr>
        <w:t>装执行《中华人民共和国纺织行业标准 棉及化纤纯纺、混纺纱线标志与包装》（FZ/T 10008-2018）。同一客户同一批次交割的棉纱包装规格应当统一，并标明生产厂家名称、生产日期、品名规格、净重和批号等信息。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棉纱交割采用纸管、塑料内膜袋和塑料编织袋的组合包装方式，由打包绳缝口捆扎，中间加固拦腰围带。筒纱按定重成包，按公定回潮率时的净重确定，每包净重25kg，误差不超过±0.2%。纸管硬度以不变形为准，每批号纸管头颜色一致，不易掉色污染纱线；塑料内膜袋及塑料编织袋要求装纱后无破损。筒纱包装要求捆扎紧牢，筒纱不外露，满足搬运及运输要求。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八、将第二十九条删除。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九、将第三十条修订为：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“棉纱入库过程中和标准仓单注册前发现有下列情况之一的，仓库应当拒绝转存为期货交割商品，并及时通知会员或者标准仓单注册人：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（一）同一交割单位的生产厂家、生产批次不一致的；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（二）单包回潮率大于9%的；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（三）生产日期超过120天的；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（四）包装不符合交割规定或者出现严重污染、水渍，发现火烧、霉变等情况的。”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十、将第三十二条第一款、第二款修订为：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入库质量检验由指定质检机构负责，检验费用由标准仓单注册人承担。入库检验样品由仓库负责抽取并封样寄送指定质检机构。标准仓单注册人也可以委托指定质检机构采样，仓库配合并监督采样，由此产生的费用由标准仓单注册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仓库负责抽样寄送指定质检机构的，指定质检机构应当自收到每批棉纱样品之日起10个工作日内出具检验结果；标准仓单注册人委托指定质检机构采样的，指定质检机构应当自完成采样之日起10个工作日内出具检验结果。指定质检机构出具检验结果后，应当及时通知仓库。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十一、将第三十七条第一款、第二款修订为：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出库棉纱质量与仓单注册时相比，单纱断裂强度下降但未超过0.5cN/tex的，单纱断裂强力变异系数、条干均匀度变异系数增加但未超过0.5个百分点的，-50%千米细节、+50%千米粗节、+200%千米棉结增加但分别未超过2个/10³m、20个/10³m、50个/10³m的，异性纤维含量增加但未超过2处/200km的，可以正常办理出库手续，提货人不得拒绝接货，由此产生的复检及相关费用由复检申请方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纱断裂强度、单纱断裂强力变异系数、条干均匀度变异系数、-50%千米细节、+50%千米粗节、+200%千米棉结、异性纤维含量发生变化超过上述标准但符合交割质量要求的，仓库对提货人按照交易所公告的贴水标准进行补偿，由此产生的复检及相关费用由仓库承担。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十二、将第四十条修订为：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厂库标准仓单注销后，提货人应当在交易所开具《提货通知单》之日起10个工作日内，凭提货人身份证、提货人所在单位证明及《提货通知单》验证密码到厂库办理提货手续，确认商品质量、运输方式，并预交各项费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提货人办理提货手续时，应当就发货速度及最后完成出库时间与厂库协商一致，协商不成的，厂库应当按照交易所批准的日发货速度发货。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本细则所称厂库日发货速度，是指厂库在24小时内安排期货商品发货的最低数量。厂库日发货速度由交易所确定和调整。”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十三、将第四十五条第一款修订为：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棉纱复检结果符合交割规定，但是条干均匀度变异系数、-50%千米细节、+50%千米粗节、+200%千米棉结、单纱断裂强度、单纱断裂强力变异系数和异性纤维含量复检结果增加贴水的，提货人不得拒绝接货，由此造成的损失由厂库与提货人协商处理；双方无法协商一致的，厂库根据交易所相关规定对提货人进行补偿，补偿金额=复检增加贴水部分的商品数量（吨）×相应贴水标准（元/吨），复检及相关费用由厂库承担。”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将第五节全部删除。</w:t>
      </w:r>
    </w:p>
    <w:p>
      <w:pPr>
        <w:jc w:val="center"/>
        <w:rPr>
          <w:rFonts w:ascii="Times" w:hAnsi="Times" w:eastAsia="方正小标宋简体"/>
        </w:rPr>
      </w:pPr>
      <w:r>
        <w:rPr>
          <w:rFonts w:hint="eastAsia" w:ascii="Times" w:hAnsi="Times" w:eastAsia="方正小标宋简体"/>
          <w:bCs/>
          <w:kern w:val="44"/>
          <w:sz w:val="44"/>
          <w:szCs w:val="44"/>
        </w:rPr>
        <w:t>《郑州商品交易所棉纱期货业务细则》</w:t>
      </w:r>
    </w:p>
    <w:p>
      <w:pPr>
        <w:pStyle w:val="2"/>
        <w:keepNext w:val="0"/>
        <w:keepLines w:val="0"/>
        <w:spacing w:before="0" w:after="0" w:line="700" w:lineRule="exact"/>
        <w:jc w:val="center"/>
        <w:rPr>
          <w:rFonts w:ascii="Times" w:hAnsi="Times" w:eastAsia="方正小标宋简体"/>
        </w:rPr>
      </w:pPr>
      <w:r>
        <w:rPr>
          <w:rFonts w:hint="eastAsia" w:ascii="Times" w:hAnsi="Times" w:eastAsia="方正小标宋简体"/>
          <w:b w:val="0"/>
        </w:rPr>
        <w:t>修订条款对照表</w:t>
      </w: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修改前条文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kern w:val="0"/>
                <w:sz w:val="20"/>
                <w:szCs w:val="20"/>
              </w:rPr>
              <w:t>修改后条文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第十一条 棉纱期货适用期货转现货、仓库标准仓单交割、厂库标准仓单交割和厂库非标准仓单交割。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第十一条 棉纱期货适用期货转现货、仓库标准仓单交割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20"/>
                <w:u w:val="single"/>
              </w:rPr>
              <w:t>和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厂库标准仓单交割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和厂库非标准仓单交割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第十二条 棉纱期货的交割单位为20吨（公定重量）。同一交割单位内的棉纱商品应当由同一生产厂家、同一批次生产。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第十二条 棉纱期货的交割单位为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吨（公定重量）。同一交割单位内的棉纱商品应当由同一生产厂家、同一批次生产。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第十五条 每年2月、4月、6月、8月、10月、12月第15个交易日之前（含该日）注册的棉纱期货标准仓单，应当在当年2月、4月、6月、8月、10月、12月第15个交易日之前（含该日）全部注销。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380"/>
              </w:tabs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 xml:space="preserve">第十五条 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每年2月、4月、6月、8月、10月、12月第15个交易日之前（含该日）注册的棉纱期货标准仓单，应当在当年2月、4月、6月、8月、10月、12月第15个交易日之前（含该日）全部注销。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每年1月、5月、9月第15个交易日之前（含该日）注册的棉纱期货标准仓单，应当在当年1月、5月、9月第15个交易日之前（含该日）全部注销。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第二十三条 基准交割品：符合以下质量指标的32英支普梳棉本色筒子单纱（环锭纺）：线密度18.2tex（允许偏差±2%）、棉纤维含量100%、14.0 cN/tex≤单纱断裂强度＜14.7 cN/tex、8.5%≤单纱断裂强力变异系数≤9.0%、条干均匀度变异系数≤15.5%、-50%千米细节≤10个/10³m、+50%千米粗节≤220个/10³m、+200%千米棉结≤450个/10³m、百米重量变异系数≤2.2%、实际捻系数360-420、38处/20kg＜异性纤维含量≤81处/20kg（对应折算7处/200km＜异性纤维含量≤15处/200km）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1380"/>
              </w:tabs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第二十三条 基准交割品：符合以下质量指标的32英支普梳棉本色筒子单纱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（环锭纺）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：线密度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18.2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18.5</w:t>
            </w:r>
            <w:r>
              <w:rPr>
                <w:rFonts w:hint="eastAsia" w:ascii="仿宋" w:hAnsi="仿宋" w:eastAsia="仿宋"/>
                <w:kern w:val="0"/>
                <w:sz w:val="20"/>
              </w:rPr>
              <w:t>tex（允许偏差±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2%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0.4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）、棉纤维含量100%、百米重量变异系数≤2.2%、实际捻系数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360-420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320～410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14.5%≤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条干均匀度变异系数≤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15.5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16.0</w:t>
            </w:r>
            <w:r>
              <w:rPr>
                <w:rFonts w:hint="eastAsia" w:ascii="仿宋" w:hAnsi="仿宋" w:eastAsia="仿宋"/>
                <w:kern w:val="0"/>
                <w:sz w:val="20"/>
              </w:rPr>
              <w:t>%、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7个/10³m≤</w:t>
            </w:r>
            <w:r>
              <w:rPr>
                <w:rFonts w:hint="eastAsia" w:ascii="仿宋" w:hAnsi="仿宋" w:eastAsia="仿宋"/>
                <w:kern w:val="0"/>
                <w:sz w:val="20"/>
              </w:rPr>
              <w:t>-50%千米细节≤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10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0"/>
              </w:rPr>
              <w:t>个/10³m、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150个/10³m≤</w:t>
            </w:r>
            <w:r>
              <w:rPr>
                <w:rFonts w:hint="eastAsia" w:ascii="仿宋" w:hAnsi="仿宋" w:eastAsia="仿宋"/>
                <w:kern w:val="0"/>
                <w:sz w:val="20"/>
              </w:rPr>
              <w:t>+50%千米粗节≤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220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250</w:t>
            </w:r>
            <w:r>
              <w:rPr>
                <w:rFonts w:hint="eastAsia" w:ascii="仿宋" w:hAnsi="仿宋" w:eastAsia="仿宋"/>
                <w:kern w:val="0"/>
                <w:sz w:val="20"/>
              </w:rPr>
              <w:t>个/10³m、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300个/10³m≤</w:t>
            </w:r>
            <w:r>
              <w:rPr>
                <w:rFonts w:hint="eastAsia" w:ascii="仿宋" w:hAnsi="仿宋" w:eastAsia="仿宋"/>
                <w:kern w:val="0"/>
                <w:sz w:val="20"/>
              </w:rPr>
              <w:t>+200%千米棉结≤480个/10³m、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14.0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13.3</w:t>
            </w:r>
            <w:r>
              <w:rPr>
                <w:rFonts w:hint="eastAsia" w:ascii="仿宋" w:hAnsi="仿宋" w:eastAsia="仿宋"/>
                <w:kern w:val="0"/>
                <w:sz w:val="20"/>
              </w:rPr>
              <w:t>cN/tex≤单纱断裂强度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＜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≤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14.7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14.5</w:t>
            </w:r>
            <w:r>
              <w:rPr>
                <w:rFonts w:hint="eastAsia" w:ascii="仿宋" w:hAnsi="仿宋" w:eastAsia="仿宋"/>
                <w:kern w:val="0"/>
                <w:sz w:val="20"/>
              </w:rPr>
              <w:t>cN/tex、8.5%≤单纱断裂强力变异系数≤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9.0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10.0</w:t>
            </w:r>
            <w:r>
              <w:rPr>
                <w:rFonts w:hint="eastAsia" w:ascii="仿宋" w:hAnsi="仿宋" w:eastAsia="仿宋"/>
                <w:kern w:val="0"/>
                <w:sz w:val="20"/>
              </w:rPr>
              <w:t>%、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38处/20kg＜异性纤维含量≤81处/20kg（对应折算</w:t>
            </w:r>
            <w:r>
              <w:rPr>
                <w:rFonts w:hint="eastAsia" w:ascii="仿宋" w:hAnsi="仿宋" w:eastAsia="仿宋"/>
                <w:kern w:val="0"/>
                <w:sz w:val="20"/>
              </w:rPr>
              <w:t>7处/200km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＜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异性纤维含量≤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15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16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处/200km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第二十四条 棉纱单纱断裂强度、单纱断裂强力变异系数和异性纤维含量指标符合以下规定，且其他指标符合基准品要求的，可以替代交割：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（一）12.0 cN/tex≤单纱断裂强度＜14.0 cN/tex及14.7 cN/tex≤单纱断裂强度≤16.2 cN/tex；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（二）7.5%＜单纱断裂强力变异系数＜8.5%及9.0%＜单纱断裂强力变异系数≤10.5%；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（三）异性纤维含量≤38处/20kg及81处/20kg＜异性纤维含量≤200处/20kg（对应折算异性纤维含量≤7处/200km及15处/200km＜异性纤维含量≤37处/200km）。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替代交割品升贴水由交易所另行制定并公告。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第二十四条 棉纱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线密度、条干均匀度变异系数、-50%千米细节、+50%千米粗节、+200%千米棉结、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单纱断裂强度、单纱断裂强力变异系数和异性纤维含量指标符合以下规定，且其他指标符合基准品要求的，可以替代交割：</w:t>
            </w:r>
          </w:p>
          <w:p>
            <w:p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（一）12.0 cN/tex≤单纱断裂强度＜14.0 cN/tex及14.7 cN/tex≤单纱断裂强度≤16.2 cN/tex；</w:t>
            </w:r>
          </w:p>
          <w:p>
            <w:p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（二）7.5%＜单纱断裂强力变异系数＜8.5%及9.0%＜单纱断裂强力变异系数≤10.5%；</w:t>
            </w:r>
          </w:p>
          <w:p>
            <w:pPr>
              <w:numPr>
                <w:ilvl w:val="0"/>
                <w:numId w:val="3"/>
              </w:num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异性纤维含量≤38处/20kg及81处/20kg＜异性纤维含量≤200处/20kg（对应折算异性纤维含量≤7处/200km及15处/200km＜异性纤维含量≤37处/200km）。</w:t>
            </w:r>
          </w:p>
          <w:p>
            <w:pPr>
              <w:ind w:firstLine="401" w:firstLineChars="200"/>
              <w:rPr>
                <w:rFonts w:ascii="仿宋" w:hAnsi="仿宋" w:eastAsia="仿宋"/>
                <w:b/>
                <w:bCs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（一）线密度18.5tex（允许偏差±0.4）；0≤条干均匀度变异系数＜14.5%及16.0%＜条干均匀度变异系数≤17.0%；0≤-50%千米细节＜7个/10³m及20个/10³m＜-50%千米细节≤40个/10³m；0≤+50%千米粗节＜150个/10³m及250个/10³m＜+50%千米粗节≤400个/10³m；0≤+200%千米棉结＜300个/10³m及480个/10³m＜+200%千米棉结≤680个/10³m；14.5cN/tex＜单纱断裂强度及12.5cN/tex≤单纱断裂强度＜13.3cN/tex；0≤单纱断裂强力变异系数＜8.5%及10.0%＜单纱断裂强力变异系数≤11.0%；0≤异性纤维含量＜7处/200km及16处/200km＜异性纤维含量≤37处/200km。</w:t>
            </w:r>
          </w:p>
          <w:p>
            <w:pPr>
              <w:ind w:firstLine="401" w:firstLineChars="200"/>
              <w:rPr>
                <w:rFonts w:ascii="仿宋" w:hAnsi="仿宋" w:eastAsia="仿宋"/>
                <w:b/>
                <w:bCs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（二）线密度14.8tex（允许偏差±0.3）；0≤条干均匀度变异系数≤17.5%；0≤-50%千米细节≤40个/10³m；0≤+50%千米粗节≤450个/10³m；0≤+200%千米棉结≤1000个/10³m；12.0cN/tex≤单纱断裂强度；0≤单纱断裂强力变异系数≤11.0%；0≤异性纤维含量≤37处/200km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替代交割品升贴水由交易所另行制定并公告。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第二十五条 棉纱质量指标中，棉纤维含量的定义及检验方法按照《中华人民共和国纺织行业标准 纺织纤维鉴别试验方法》（FZ/T01057-2007）执行，异性纤维含量的定义及检验方法按照《纺织品 纱线异性纤维分级与检验方法》（DB41/T 1662-2018）执行，棉纱其他指标定义及检验方法按照《中华人民共和国国家标准 棉本色纱线》（GB/T 398-2008）执行。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《纺织品 纱线异性纤维分级与检验方法》及上述标准中单纱断裂强度、单纱断裂强力变异系数、线密度、-50%千米细节、+50%千米粗节、+200%千米棉结对检验仪器和检验方法的具体要求由交易所另行公告。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第二十五条 棉纱质量指标中，棉纤维含量的定义及检验方法按照《中华人民共和国纺织行业标准 纺织纤维鉴别试验方法》（FZ/T 01057-2007）执行，异性纤维含量的定义及检验方法按照《纺织品 纱线异性纤维分级与检验方法》（DB41/T 1662-2018）执行，棉纱其他指标定义及检验方法按照《中华人民共和国国家标准 棉本色纱线》（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GB/T 398-2008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GB/T 398-2018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）执行。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《纺织品 纱线异性纤维分级与检验方法》及上述标准中单纱断裂强度、单纱断裂强力变异系数、线密度、-50%千米细节、+50%千米粗节、+200%千米棉结对检验仪器和检验方法的具体要求由交易所另行公告。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第二十六条 棉纱交割包装执行《中华人民共和国纺织行业标准棉及化纤纯纺、混纺本色纱线标志与包装》（FZ/T10008-2009）。同一客户同一批次交割的棉纱包装规格应当统一，并标明生产日期。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纱交割采用纸管、塑料内膜袋和塑料编织袋的组合包装方式，由打包绳缝口捆扎，中间加固拦腰围带。筒纱按定重量成包，按公定回潮率时的净重量确定，每包净重25kg，误差不超过±0.2%。纸管硬度以不变形为准，每批号纸管头颜色一致，不易掉色污染纱线；塑料内膜袋及塑料编织袋要求装纱后无破损。筒纱包装要求捆扎紧牢，筒纱不外露，满足搬运及运输要求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第二十六条 棉纱交割包装执行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《中华人民共和国纺织行业标准棉及化纤纯纺、混纺本色纱线标志与包装》（FZ/T10008-2009）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《中华人民共和国纺织行业标准 棉及化纤纯纺、混纺纱线标志与包装》（FZ/T 10008-2018）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。同一客户同一批次交割的棉纱包装规格应当统一，并标明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生产厂家名称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、生产日期、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品名规格、净重和批号等信息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  <w:highlight w:val="yellow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棉纱交割采用纸管、塑料内膜袋和塑料编织袋的组合包装方式，由打包绳缝口捆扎，中间加固拦腰围带。筒纱按定重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量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成包，按公定回潮率时的净重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量</w:t>
            </w:r>
            <w:r>
              <w:rPr>
                <w:rFonts w:hint="eastAsia" w:ascii="仿宋" w:hAnsi="仿宋" w:eastAsia="仿宋"/>
                <w:kern w:val="0"/>
                <w:sz w:val="20"/>
              </w:rPr>
              <w:t>确定，每包净重25kg，误差不超过±0.2%。纸管硬度以不变形为准，每批号纸管头颜色一致，不易掉色污染纱线；塑料内膜袋及塑料编织袋要求装纱后无破损。筒纱包装要求捆扎紧牢，筒纱不外露，满足搬运及运输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第二十九条 境内生产的棉纱申请入库，应当向仓库提交本批棉纱生产厂家出具的厂检证书。厂检证书应当载明生产厂家名称、生产日期、品名规格、净重、适用的质量标准和该批产品的质量检验结果等信息。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第二十九条 境内生产的棉纱申请入库，应当向仓库提交本批棉纱生产厂家出具的厂检证书。厂检证书应当载明生产厂家名称、生产日期、品名规格、净重、适用的质量标准和该批产品的质量检验结果等信息。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第三十条 棉纱入库过程中和标准仓单注册前发现有下列情况之一的，仓库应当拒绝转存为期货交割商品，并及时通知会员或者标准仓单注册人：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（一）同一交割单位的生产厂家、生产批次不一致的；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（二）单包回潮率大于9%的；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（三）生产日期超过180天的；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（四）包装不符合交割规定或者出现严重污染、水渍，发现火烧、霉变等情况的。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  <w:lang w:eastAsia="zh-CN"/>
              </w:rPr>
              <w:t>二十九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三十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条 棉纱入库过程中和标准仓单注册前发现有下列情况之一的，仓库应当拒绝转存为期货交割商品，并及时通知会员或者标准仓单注册人：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（一）同一交割单位的生产厂家、生产批次不一致的；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（二）单包回潮率大于9%的；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（三）生产日期超过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180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120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天的；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（四）包装不符合交割规定或者出现严重污染、水渍，发现火烧、霉变等情况的。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第三十二条 入库棉纱的采样、制样、质量检验由指定质检机构负责，按照国家有关标准执行，仓库应当予以协助，检验费用由标准仓单注册人承担。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指定质检机构应当自完成采样之日起10个工作日内出具检验结果，并及时通知仓库。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标准仓单注册人或者仓库对入库质量检验结果有异议的，可以向交易所申请一次复检。具体流程按照《郑州商品交易所标准仓单管理办法》“仓库商品入库复检”有关规定办理。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b/>
                <w:bCs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  <w:lang w:eastAsia="zh-CN"/>
              </w:rPr>
              <w:t>一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二</w:t>
            </w:r>
            <w:r>
              <w:rPr>
                <w:rFonts w:hint="eastAsia" w:ascii="仿宋" w:hAnsi="仿宋" w:eastAsia="仿宋"/>
                <w:kern w:val="0"/>
                <w:sz w:val="20"/>
              </w:rPr>
              <w:t xml:space="preserve">条 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入库棉纱的采样、制样、质量检验由指定质检机构负责，按照国家有关标准执行，仓库应当予以协助，检验费用由标准仓单注册人承担。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棉纱入库质量检验由指定质检机构负责，检验费用由标准仓单注册人承担。入库检验样品由仓库负责抽取并封样寄送指定质检机构。标准仓单注册人也可以委托指定质检机构采样，仓库配合并监督采样，由此产生的费用由标准仓单注册人承担。</w:t>
            </w:r>
          </w:p>
          <w:p>
            <w:pPr>
              <w:ind w:firstLine="401" w:firstLineChars="200"/>
              <w:rPr>
                <w:rFonts w:ascii="仿宋" w:hAnsi="仿宋" w:eastAsia="仿宋"/>
                <w:b/>
                <w:bCs/>
                <w:kern w:val="0"/>
                <w:sz w:val="20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由仓库负责抽样寄送指定质检机构的，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指定质检机构应当自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完成采样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收到每批棉纱样品</w:t>
            </w:r>
            <w:r>
              <w:rPr>
                <w:rFonts w:hint="eastAsia" w:ascii="仿宋" w:hAnsi="仿宋" w:eastAsia="仿宋"/>
                <w:kern w:val="0"/>
                <w:sz w:val="20"/>
              </w:rPr>
              <w:t>之日起10个工作日内出具检验结果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，并及时通知仓库。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；标准仓单注册人委托指定质检机构采样的，指定质检机构应当自完成采样之日起10个工作日内出具检验结果。指定质检机构出具检验结果后，应当及时通知仓库。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标准仓单注册人或者仓库对入库质量检验结果有异议的，可以向交易所申请一次复检。具体流程按照《郑州商品交易所标准仓单管理办法》“仓库商品入库复检”有关规定办理。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第三十七条 出库棉纱质量与仓单注册时相比，单纱断裂强度、单纱断裂强力变异系数、条干均匀度变异系数、百米重量变异系数发生变化但未超过5%的，-50%千米细节、+50%千米粗节、+200%千米棉结发生变化但未超过5个/10³m的，异性纤维含量发生变化但未超过10%的，可以正常办理出库手续，提货人不得拒绝接货，由此产生的复检及相关费用由复检申请方承担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条干均匀度变异系数、百米重量变异系数、-50%千米细节、+50%千米粗节、+200%千米棉结发生变化超过上述标准但符合交割质量要求的，仓库对提货人按照300元/吨的标准进行补偿；单纱断裂强度、单纱断裂强力变异系数、异性纤维含量发生变化超过上述标准但符合交割质量要求的，仓库对提货人按照交易所公告的贴水标准进行补偿，由此产生的复检及相关费用由仓库承担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仓库棉纱出库复检本细则未规定的，按照《郑州商品交易所标准仓单管理办法》“仓库商品出库复检”有关规定办理。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第三十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  <w:lang w:eastAsia="zh-CN"/>
              </w:rPr>
              <w:t>六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七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条 出库棉纱质量与仓单注册时相比，单纱断裂强度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下降但未超过0.5cN/tex的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，单纱断裂强力变异系数、条干均匀度变异系数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增加但未超过0.5个百分点的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，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百米重量变异系数发生变化但未超过5%的，</w:t>
            </w:r>
            <w:r>
              <w:rPr>
                <w:rFonts w:hint="eastAsia" w:ascii="仿宋" w:hAnsi="仿宋" w:eastAsia="仿宋"/>
                <w:kern w:val="0"/>
                <w:sz w:val="20"/>
              </w:rPr>
              <w:t>-50%千米细节、+50%千米粗节、+200%千米棉结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发生变化但未超过5个/10³m的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增加但分别未超过2个/10³m、20个/10³m、50个/10³m的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，异性纤维含量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发生变化但未超过10%的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增加但未超过2处/200km的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，可以正常办理出库手续，提货人不得拒绝接货，由此产生的复检及相关费用由复检申请方承担。</w:t>
            </w:r>
          </w:p>
          <w:p>
            <w:pPr>
              <w:ind w:firstLine="401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单纱断裂强度、单纱断裂强力变异系数、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条干均匀度变异系数、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百米重量变异系数、</w:t>
            </w:r>
            <w:r>
              <w:rPr>
                <w:rFonts w:hint="eastAsia" w:ascii="仿宋" w:hAnsi="仿宋" w:eastAsia="仿宋"/>
                <w:kern w:val="0"/>
                <w:sz w:val="20"/>
              </w:rPr>
              <w:t>-50%千米细节、+50%千米粗节、+200%千米棉结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发生变化超过上述标准但符合交割质量要求的，仓库对提货人按照300元/吨的标准进行补偿；单纱断裂强度、单纱断裂强力变异系数</w:t>
            </w:r>
            <w:r>
              <w:rPr>
                <w:rFonts w:hint="eastAsia" w:ascii="仿宋" w:hAnsi="仿宋" w:eastAsia="仿宋"/>
                <w:kern w:val="0"/>
                <w:sz w:val="20"/>
              </w:rPr>
              <w:t>、异性纤维含量发生变化超过上述标准但符合交割质量要求的，仓库对提货人按照交易所公告的贴水标准进行补偿，由此产生的复检及相关费用由仓库承担。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仓库棉纱出库复检本细则未规定的，按照《郑州商品交易所标准仓单管理办法》“仓库商品出库复检”有关规定办理。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第四十条 棉纱厂库标准仓单注销后，提货人应当在交易所开具《提货通知单》之日起10个工作日内，凭提货人身份证、提货人所在单位证明及《提货通知单》验证密码到厂库办理提货手续，确认商品质量、运输方式，并预交各项费用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提货人可以根据棉纱厂库公告信息选择相应的规格、品级等，在交易所规定升贴水范围之内的，厂库予以满足；在交易所规定升贴水范围之外的，由双方协商，自行结算。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提货人办理提货手续时，应当就发货速度及最后完成出库时间与厂库协商一致，协商不成的，厂库应当按照交易所批准的日发货速度发货。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本细则所称厂库日发货速度，是指厂库在24小时内安排期货商品发货的最低数量。厂库日发货速度由交易所确定和调整。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  <w:lang w:eastAsia="zh-CN"/>
              </w:rPr>
              <w:t>三十九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四十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条 棉纱厂库标准仓单注销后，提货人应当在交易所开具《提货通知单》之日起10个工作日内，凭提货人身份证、提货人所在单位证明及《提货通知单》验证密码到厂库办理提货手续，确认商品质量、运输方式，并预交各项费用。</w:t>
            </w:r>
          </w:p>
          <w:p>
            <w:p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提货人可以根据棉纱厂库公告信息选择相应的规格、品级等，在交易所规定升贴水范围之内的，厂库予以满足；在交易所规定升贴水范围之外的，由双方协商，自行结算。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提货人办理提货手续时，应当就发货速度及最后完成出库时间与厂库协商一致，协商不成的，厂库应当按照交易所批准的日发货速度发货。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本细则所称厂库日发货速度，是指厂库在24小时内安排期货商品发货的最低数量。厂库日发货速度由交易所确定和调整。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第四十五条 棉纱复检结果符合交割规定，但是异性纤维含量复检结果增加贴水的，提货人不得拒绝接货，由此造成的损失由厂库与提货人协商处理；双方协商无法一致的，厂库根据交易所相关规定对提货人进行补偿，补偿金额=棉纱期货最近交割月最高交割结算价×复检增加贴水部分的商品数量×贴水比例，复检及相关费用由厂库承担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厂库棉纱出库复检本细则未规定的，按照《郑州商品交易所标准仓单管理办法》“厂库商品出库复检”有关规定办理。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第四十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  <w:lang w:eastAsia="zh-CN"/>
              </w:rPr>
              <w:t>四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五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条 棉纱复检结果符合交割规定，但是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条干均匀度变异系数、-50%千米细节、+50%千米粗节、+200%千米棉结、单纱断裂强度、单纱断裂强力变异系数和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异性纤维含量复检结果增加贴水的，提货人不得拒绝接货，由此造成的损失由厂库与提货人协商处理；双方</w:t>
            </w:r>
            <w:r>
              <w:rPr>
                <w:rFonts w:hint="eastAsia" w:ascii="仿宋" w:hAnsi="仿宋" w:eastAsia="仿宋"/>
                <w:strike/>
                <w:kern w:val="0"/>
                <w:sz w:val="20"/>
              </w:rPr>
              <w:t>协商</w:t>
            </w:r>
            <w:r>
              <w:rPr>
                <w:rFonts w:hint="eastAsia" w:ascii="仿宋" w:hAnsi="仿宋" w:eastAsia="仿宋"/>
                <w:kern w:val="0"/>
                <w:sz w:val="20"/>
              </w:rPr>
              <w:t>无法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协商</w:t>
            </w:r>
            <w:r>
              <w:rPr>
                <w:rFonts w:hint="eastAsia" w:ascii="仿宋" w:hAnsi="仿宋" w:eastAsia="仿宋"/>
                <w:kern w:val="0"/>
                <w:sz w:val="20"/>
              </w:rPr>
              <w:t>一致的，厂库根据交易所相关规定对提货人进行补偿，补偿金额=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棉纱期货最近交割月最高交割结算价×</w:t>
            </w:r>
            <w:r>
              <w:rPr>
                <w:rFonts w:hint="eastAsia" w:ascii="仿宋" w:hAnsi="仿宋" w:eastAsia="仿宋"/>
                <w:kern w:val="0"/>
                <w:sz w:val="20"/>
              </w:rPr>
              <w:t>复检增加贴水部分的商品数量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（吨）</w:t>
            </w:r>
            <w:r>
              <w:rPr>
                <w:rFonts w:hint="eastAsia" w:ascii="仿宋" w:hAnsi="仿宋" w:eastAsia="仿宋"/>
                <w:kern w:val="0"/>
                <w:sz w:val="20"/>
              </w:rPr>
              <w:t>×</w:t>
            </w: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贴水比例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u w:val="single"/>
              </w:rPr>
              <w:t>相应贴水标准（元/吨）</w:t>
            </w:r>
            <w:r>
              <w:rPr>
                <w:rFonts w:hint="eastAsia" w:ascii="仿宋" w:hAnsi="仿宋" w:eastAsia="仿宋"/>
                <w:kern w:val="0"/>
                <w:sz w:val="20"/>
              </w:rPr>
              <w:t>，复检及相关费用由厂库承担。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厂库棉纱出库复检本细则未规定的，按照《郑州商品交易所标准仓单管理办法》“厂库商品出库复检”有关规定办理。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第五节 厂库非标准仓单棉纱交割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第五十条 厂库非标准仓单棉纱是指由厂库生产，但未经交易所注册成标准仓单的棉纱。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……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第五十五条 买方对厂库非标准仓单棉纱货物质量有异议的，可以向交易所申请检验，并预交检验费用。指定质检机构应当在收到交易所检验通知之日起（不含该日）10个工作日内做出检验结果，并书面通知交易所，由交易所通知买卖双方。检验结果作为解决争议的依据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kern w:val="0"/>
                <w:sz w:val="20"/>
              </w:rPr>
              <w:t>检验结果与卖方提交的交割货物信息一致的，货物正常发运，检验及相关费用由买方承担。检验结果与卖方提交的交割货物信息不一致的，买卖双方自收到交易所通知之日起（不含该日）3个工作日内可以协商处理；协商不一致的，卖方支付违约部分合约价值（按配对日的交割结算价计算）20%的违约金给买方，终止交割，检验及相关费用由卖方承担。</w:t>
            </w:r>
          </w:p>
        </w:tc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第五节 厂库非标准仓单棉纱交割</w:t>
            </w:r>
          </w:p>
          <w:p>
            <w:p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第五十条 厂库非标准仓单棉纱是指由厂库生产，但未经交易所注册成标准仓单的棉纱。</w:t>
            </w:r>
          </w:p>
          <w:p>
            <w:p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trike/>
                <w:kern w:val="0"/>
                <w:sz w:val="20"/>
                <w:szCs w:val="20"/>
              </w:rPr>
              <w:t>……</w:t>
            </w:r>
          </w:p>
          <w:p>
            <w:pPr>
              <w:ind w:firstLine="400" w:firstLineChars="200"/>
              <w:rPr>
                <w:rFonts w:ascii="仿宋" w:hAnsi="仿宋" w:eastAsia="仿宋"/>
                <w:strike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strike/>
                <w:kern w:val="0"/>
                <w:sz w:val="20"/>
                <w:szCs w:val="20"/>
              </w:rPr>
              <w:t>第五十五条 买方对厂库非标准仓单棉纱货物质量有异议的，可以向交易所申请检验，并预交检验费用。指定质检机构应当在收到交易所检验通知之日起（不含该日）10个工作日内做出检验结果，并书面通知交易所，由交易所通知买卖双方。检验结果作为解决争议的依据。</w:t>
            </w:r>
          </w:p>
          <w:p>
            <w:pPr>
              <w:ind w:firstLine="400" w:firstLineChars="200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ascii="仿宋" w:hAnsi="仿宋" w:eastAsia="仿宋"/>
                <w:strike/>
                <w:kern w:val="0"/>
                <w:sz w:val="20"/>
                <w:szCs w:val="20"/>
              </w:rPr>
              <w:t>检验结果与卖方提交的交割货物信息一致的，货物正常发运，检验及相关费用由买方承担。检验结果与卖方提交的交割货物信息不一致的，买卖双方自收到交易所通知之日起（不含该日）3个工作日内可以协商处理；协商不一致的，卖方支付违约部分合约价值（按配对日的交割结算价计算）20%的违约金给买方，终止交割，检验及相关费用由卖方承担。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  <w:highlight w:val="cya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9"/>
                    <w:sz w:val="28"/>
                  </w:rPr>
                  <w:fldChar w:fldCharType="begin"/>
                </w:r>
                <w:r>
                  <w:rPr>
                    <w:rStyle w:val="9"/>
                    <w:sz w:val="28"/>
                  </w:rPr>
                  <w:instrText xml:space="preserve"> PAGE </w:instrText>
                </w:r>
                <w:r>
                  <w:rPr>
                    <w:rStyle w:val="9"/>
                    <w:sz w:val="28"/>
                  </w:rPr>
                  <w:fldChar w:fldCharType="separate"/>
                </w:r>
                <w:r>
                  <w:rPr>
                    <w:rStyle w:val="9"/>
                    <w:sz w:val="28"/>
                  </w:rPr>
                  <w:t>1</w:t>
                </w:r>
                <w:r>
                  <w:rPr>
                    <w:rStyle w:val="9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9B0EC"/>
    <w:multiLevelType w:val="singleLevel"/>
    <w:tmpl w:val="F699B0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6130B3"/>
    <w:multiLevelType w:val="singleLevel"/>
    <w:tmpl w:val="146130B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7EBDADA5"/>
    <w:multiLevelType w:val="singleLevel"/>
    <w:tmpl w:val="7EBDADA5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BA41BAB"/>
    <w:rsid w:val="239A37F4"/>
    <w:rsid w:val="259F95D5"/>
    <w:rsid w:val="29EB98E8"/>
    <w:rsid w:val="3FBF04C0"/>
    <w:rsid w:val="43541B66"/>
    <w:rsid w:val="4D6F2075"/>
    <w:rsid w:val="577E7589"/>
    <w:rsid w:val="57F3C011"/>
    <w:rsid w:val="595EC76B"/>
    <w:rsid w:val="5D3B003D"/>
    <w:rsid w:val="5DFE8EB3"/>
    <w:rsid w:val="5E6F4790"/>
    <w:rsid w:val="5FEDABB8"/>
    <w:rsid w:val="61B86E90"/>
    <w:rsid w:val="68997D3D"/>
    <w:rsid w:val="6FFF70B4"/>
    <w:rsid w:val="77EF2ED9"/>
    <w:rsid w:val="78031D0F"/>
    <w:rsid w:val="7C754E90"/>
    <w:rsid w:val="7D7FADD2"/>
    <w:rsid w:val="7FDB140D"/>
    <w:rsid w:val="7FDF19D9"/>
    <w:rsid w:val="7FFB156B"/>
    <w:rsid w:val="BD74EB23"/>
    <w:rsid w:val="CAFF3C95"/>
    <w:rsid w:val="CDFFBD41"/>
    <w:rsid w:val="CEF2F9E5"/>
    <w:rsid w:val="DF7F91FE"/>
    <w:rsid w:val="DFFF714E"/>
    <w:rsid w:val="E97E90E2"/>
    <w:rsid w:val="EBFFF6E1"/>
    <w:rsid w:val="F4FD2EBA"/>
    <w:rsid w:val="F67D7E62"/>
    <w:rsid w:val="F7F757CB"/>
    <w:rsid w:val="FAEF6736"/>
    <w:rsid w:val="FDAFC800"/>
    <w:rsid w:val="FDC179BD"/>
    <w:rsid w:val="FE4F1A9C"/>
    <w:rsid w:val="FFFC6502"/>
    <w:rsid w:val="FFFF20E3"/>
    <w:rsid w:val="FFFFE2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2019-09-18T22:10:00Z</dcterms:created>
  <dc:creator>CN=李小鹏/OU=办公室/O=CZCE</dc:creator>
  <cp:lastModifiedBy>邢艳艳</cp:lastModifiedBy>
  <dcterms:modified xsi:type="dcterms:W3CDTF">2024-04-16T15:13:57Z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9F91943D87184876B1D95822066E9599</vt:lpwstr>
  </property>
</Properties>
</file>