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360" w:lineRule="auto"/>
        <w:ind w:firstLine="0" w:firstLineChars="0"/>
        <w:jc w:val="both"/>
        <w:textAlignment w:val="auto"/>
        <w:rPr>
          <w:rFonts w:hint="eastAsia" w:eastAsia="黑体"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100" w:line="360" w:lineRule="auto"/>
        <w:ind w:firstLine="0" w:firstLineChars="0"/>
        <w:jc w:val="center"/>
        <w:textAlignment w:val="auto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  <w:lang w:eastAsia="zh-CN"/>
        </w:rPr>
        <w:t>《</w:t>
      </w:r>
      <w:r>
        <w:rPr>
          <w:rFonts w:hint="eastAsia" w:eastAsia="方正小标宋简体"/>
          <w:bCs/>
          <w:sz w:val="44"/>
          <w:szCs w:val="44"/>
        </w:rPr>
        <w:t>郑州商品交易所交易规则</w:t>
      </w:r>
      <w:r>
        <w:rPr>
          <w:rFonts w:hint="eastAsia" w:eastAsia="方正小标宋简体"/>
          <w:bCs/>
          <w:sz w:val="44"/>
          <w:szCs w:val="44"/>
          <w:lang w:eastAsia="zh-CN"/>
        </w:rPr>
        <w:t>》</w:t>
      </w:r>
      <w:r>
        <w:rPr>
          <w:rFonts w:hint="eastAsia" w:eastAsia="方正小标宋简体"/>
          <w:bCs/>
          <w:sz w:val="44"/>
          <w:szCs w:val="44"/>
        </w:rPr>
        <w:t>修订案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对《郑州商品交易所交易规则》进行如下修订：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将第三十二条修订为：“交易日为周一至周五。国家法定假日和交易所公告的休市日，交易所市场休市。每一交易日各品种的交易时间安排，由交易所另行公告。”</w:t>
      </w: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>
      <w:pPr>
        <w:rPr>
          <w:rFonts w:ascii="仿宋" w:hAnsi="仿宋" w:eastAsia="仿宋"/>
          <w:sz w:val="32"/>
          <w:szCs w:val="44"/>
        </w:rPr>
      </w:pPr>
    </w:p>
    <w:p>
      <w:pPr>
        <w:rPr>
          <w:rFonts w:ascii="仿宋" w:hAnsi="仿宋" w:eastAsia="仿宋"/>
          <w:sz w:val="32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《郑州商品交易所交易规则》修订条款对照表</w:t>
      </w:r>
    </w:p>
    <w:p>
      <w:pPr>
        <w:jc w:val="center"/>
      </w:pPr>
      <w:r>
        <w:rPr>
          <w:rFonts w:hint="eastAsia" w:eastAsia="仿宋"/>
          <w:sz w:val="28"/>
          <w:szCs w:val="28"/>
        </w:rPr>
        <w:t>（加粗加下划线为新增内容，加删除线为删除内容）</w:t>
      </w:r>
    </w:p>
    <w:p>
      <w:pPr>
        <w:spacing w:afterLines="50"/>
        <w:jc w:val="center"/>
        <w:rPr>
          <w:rFonts w:hAnsi="仿宋" w:eastAsia="仿宋"/>
          <w:sz w:val="24"/>
        </w:rPr>
      </w:pPr>
    </w:p>
    <w:tbl>
      <w:tblPr>
        <w:tblStyle w:val="2"/>
        <w:tblW w:w="823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3152"/>
        <w:gridCol w:w="3402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1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kern w:val="0"/>
                <w:sz w:val="24"/>
              </w:rPr>
              <w:t>原条文</w:t>
            </w:r>
          </w:p>
        </w:tc>
        <w:tc>
          <w:tcPr>
            <w:tcW w:w="3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kern w:val="0"/>
                <w:sz w:val="24"/>
              </w:rPr>
              <w:t>修订后条文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hint="eastAsia" w:hAnsi="仿宋" w:eastAsia="仿宋"/>
                <w:b/>
                <w:bCs/>
                <w:kern w:val="0"/>
                <w:sz w:val="24"/>
              </w:rPr>
              <w:t>修订理由与备注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4"/>
              </w:rPr>
              <w:t>1</w:t>
            </w:r>
          </w:p>
        </w:tc>
        <w:tc>
          <w:tcPr>
            <w:tcW w:w="3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81" w:firstLineChars="200"/>
              <w:rPr>
                <w:rFonts w:eastAsia="仿宋"/>
                <w:b/>
                <w:bCs/>
                <w:kern w:val="0"/>
                <w:sz w:val="24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eastAsia="仿宋"/>
                <w:b/>
                <w:bCs/>
                <w:kern w:val="0"/>
                <w:sz w:val="24"/>
              </w:rPr>
              <w:t>三十二</w:t>
            </w:r>
            <w:r>
              <w:rPr>
                <w:rFonts w:eastAsia="仿宋"/>
                <w:b/>
                <w:bCs/>
                <w:kern w:val="0"/>
                <w:sz w:val="24"/>
              </w:rPr>
              <w:t>条</w:t>
            </w:r>
            <w:r>
              <w:rPr>
                <w:rFonts w:hint="eastAsia" w:eastAsia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交易日为每周一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至</w:t>
            </w:r>
            <w:r>
              <w:rPr>
                <w:rFonts w:hint="eastAsia" w:eastAsia="仿宋"/>
                <w:kern w:val="0"/>
                <w:sz w:val="24"/>
              </w:rPr>
              <w:t>周五（国家法定假日除外）。每一交易日各品种的交易时间安排，由交易所在合约及相关实施细则中予以规定。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481" w:firstLineChars="200"/>
              <w:rPr>
                <w:rFonts w:eastAsia="仿宋"/>
                <w:b/>
                <w:bCs/>
                <w:kern w:val="0"/>
                <w:sz w:val="24"/>
                <w:u w:val="single"/>
              </w:rPr>
            </w:pPr>
            <w:r>
              <w:rPr>
                <w:rFonts w:eastAsia="仿宋"/>
                <w:b/>
                <w:bCs/>
                <w:kern w:val="0"/>
                <w:sz w:val="24"/>
              </w:rPr>
              <w:t>第</w:t>
            </w:r>
            <w:r>
              <w:rPr>
                <w:rFonts w:hint="eastAsia" w:eastAsia="仿宋"/>
                <w:b/>
                <w:bCs/>
                <w:kern w:val="0"/>
                <w:sz w:val="24"/>
              </w:rPr>
              <w:t>三十二</w:t>
            </w:r>
            <w:r>
              <w:rPr>
                <w:rFonts w:eastAsia="仿宋"/>
                <w:b/>
                <w:bCs/>
                <w:kern w:val="0"/>
                <w:sz w:val="24"/>
              </w:rPr>
              <w:t>条</w:t>
            </w:r>
            <w:r>
              <w:rPr>
                <w:rFonts w:hint="eastAsia" w:eastAsia="仿宋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交易日为</w:t>
            </w:r>
            <w:r>
              <w:rPr>
                <w:rFonts w:hint="eastAsia" w:eastAsia="仿宋"/>
                <w:strike/>
                <w:dstrike w:val="0"/>
                <w:kern w:val="0"/>
                <w:sz w:val="24"/>
              </w:rPr>
              <w:t>每</w:t>
            </w:r>
            <w:r>
              <w:rPr>
                <w:rFonts w:hint="eastAsia" w:eastAsia="仿宋"/>
                <w:kern w:val="0"/>
                <w:sz w:val="24"/>
              </w:rPr>
              <w:t>周一</w:t>
            </w:r>
            <w:r>
              <w:rPr>
                <w:rFonts w:hint="eastAsia" w:eastAsia="仿宋"/>
                <w:b w:val="0"/>
                <w:bCs w:val="0"/>
                <w:kern w:val="0"/>
                <w:sz w:val="24"/>
                <w:u w:val="none"/>
              </w:rPr>
              <w:t>至</w:t>
            </w:r>
            <w:r>
              <w:rPr>
                <w:rFonts w:hint="eastAsia" w:eastAsia="仿宋"/>
                <w:kern w:val="0"/>
                <w:sz w:val="24"/>
              </w:rPr>
              <w:t>周五</w:t>
            </w:r>
            <w:r>
              <w:rPr>
                <w:rFonts w:hint="eastAsia" w:eastAsia="仿宋"/>
                <w:strike/>
                <w:dstrike w:val="0"/>
                <w:kern w:val="0"/>
                <w:sz w:val="24"/>
              </w:rPr>
              <w:t>（国家法定假日除外）</w:t>
            </w:r>
            <w:r>
              <w:rPr>
                <w:rFonts w:hint="eastAsia" w:eastAsia="仿宋"/>
                <w:kern w:val="0"/>
                <w:sz w:val="24"/>
              </w:rPr>
              <w:t>。</w:t>
            </w:r>
            <w:r>
              <w:rPr>
                <w:rFonts w:hint="eastAsia" w:eastAsia="仿宋"/>
                <w:strike/>
                <w:dstrike w:val="0"/>
                <w:kern w:val="0"/>
                <w:sz w:val="24"/>
              </w:rPr>
              <w:t>每一交易日各品种的交易时间安排，由交易所在合约及相关实施细则中予以规定</w:t>
            </w:r>
            <w:r>
              <w:rPr>
                <w:rFonts w:hint="eastAsia" w:eastAsia="仿宋"/>
                <w:kern w:val="0"/>
                <w:sz w:val="24"/>
              </w:rPr>
              <w:t>。</w:t>
            </w:r>
            <w:r>
              <w:rPr>
                <w:rFonts w:hint="eastAsia" w:eastAsia="仿宋"/>
                <w:b/>
                <w:bCs/>
                <w:kern w:val="0"/>
                <w:sz w:val="24"/>
                <w:u w:val="single"/>
              </w:rPr>
              <w:t>国家法定假日和交易所公告的休市日，交易所市场休市。每一交易日各品种的交易时间安排，由交易所另行公告。</w:t>
            </w:r>
          </w:p>
          <w:p>
            <w:pPr>
              <w:ind w:firstLine="642" w:firstLineChars="200"/>
              <w:rPr>
                <w:rFonts w:hAnsi="仿宋" w:eastAsia="仿宋"/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bCs/>
                <w:kern w:val="0"/>
                <w:sz w:val="24"/>
              </w:rPr>
              <w:t>规定交易所可以公告休市。</w:t>
            </w:r>
          </w:p>
        </w:tc>
      </w:tr>
    </w:tbl>
    <w:p>
      <w:pPr>
        <w:ind w:firstLine="640" w:firstLineChars="200"/>
        <w:rPr>
          <w:rFonts w:ascii="仿宋" w:hAnsi="仿宋" w:eastAsia="仿宋"/>
          <w:sz w:val="32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EFFDFFB"/>
    <w:rsid w:val="757B18E9"/>
    <w:rsid w:val="7FFBD891"/>
    <w:rsid w:val="EEFFDF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2024-01-30T18:11:00Z</dcterms:created>
  <dc:creator>管玉箫</dc:creator>
  <cp:lastModifiedBy>管玉箫</cp:lastModifiedBy>
  <dcterms:modified xsi:type="dcterms:W3CDTF">2024-02-06T10:32:17Z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2052-11.8.2.11810</vt:lpwstr>
  </property>
  <property fmtid="{D5CDD505-2E9C-101B-9397-08002B2CF9AE}" pid="3" name="ICV">
    <vt:lpwstr>77792B582ECD8777319AC16514235014</vt:lpwstr>
  </property>
</Properties>
</file>