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对二甲苯指定交割仓（厂）库基本情况</w:t>
      </w:r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一、指定交割仓库基本情况</w:t>
      </w:r>
    </w:p>
    <w:p>
      <w:pPr>
        <w:ind w:firstLine="640" w:firstLineChars="200"/>
        <w:outlineLvl w:val="1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（一）宁波青峙化工码头有限公司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编号：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2508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简称：宁波青峙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地址：浙江省宁波市北仑区富山路8号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联系人：胡爽爽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联系电话：13736002057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邮编：315803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升贴水：0元/吨</w:t>
      </w:r>
    </w:p>
    <w:p>
      <w:pPr>
        <w:ind w:firstLine="640" w:firstLineChars="200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（二）江阴恒阳化工储运有限公司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编号：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250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9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简称：江阴恒阳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地址：江苏省江阴市璜土镇石庄恒阳路1号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联系人：张淑娟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联系电话：15061748078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邮编：214446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升贴水：0元/吨</w:t>
      </w:r>
    </w:p>
    <w:p>
      <w:pPr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二、指定交割厂库基本情况</w:t>
      </w:r>
    </w:p>
    <w:p>
      <w:pPr>
        <w:ind w:firstLine="640" w:firstLineChars="200"/>
        <w:outlineLvl w:val="1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仿宋"/>
          <w:sz w:val="32"/>
          <w:szCs w:val="32"/>
        </w:rPr>
        <w:t>中国石化化工销售有限公司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编号：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10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简称：中石化化销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地址：北京市朝阳区朝阳门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北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大街2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号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联系人：姚达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联系电话：15811363698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邮编：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100728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升贴水：0元/吨</w:t>
      </w:r>
    </w:p>
    <w:p>
      <w:pPr>
        <w:ind w:firstLine="640" w:firstLineChars="200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仿宋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盛虹炼化(连云港)有限公司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编号：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25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简称：盛虹炼化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地址：江苏省连云港市徐圩新区石化三路59号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联系人：葛敏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18014645055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邮编：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222000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升贴水：0元/吨</w:t>
      </w:r>
    </w:p>
    <w:p>
      <w:pPr>
        <w:ind w:firstLine="640" w:firstLineChars="200"/>
        <w:outlineLvl w:val="1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仿宋"/>
          <w:sz w:val="32"/>
          <w:szCs w:val="32"/>
        </w:rPr>
        <w:t>）恒力石化（大连）有限公司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编号：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0524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简称：恒力石化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地址：辽宁省大连市长兴岛恒力产业园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田亚洲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联系电话：15250538808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邮编：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116000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升贴水：0元/吨</w:t>
      </w:r>
    </w:p>
    <w:p>
      <w:pPr>
        <w:ind w:firstLine="640" w:firstLineChars="200"/>
        <w:outlineLvl w:val="1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仿宋"/>
          <w:sz w:val="32"/>
          <w:szCs w:val="32"/>
        </w:rPr>
        <w:t>）大连荣新成贸易有限公司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编号：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12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简称：大连荣新成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地址：辽宁省大连市开发区海滨旅游路262号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刘喆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联系电话：15842459087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邮编：361000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升贴水：0元/吨</w:t>
      </w:r>
    </w:p>
    <w:p>
      <w:pPr>
        <w:ind w:firstLine="640" w:firstLineChars="200"/>
        <w:outlineLvl w:val="1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仿宋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浙江恒逸国际贸易有限公司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编号：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25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简称：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浙江恒逸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地址：杭州市萧山区市心北路260号南岸明珠3幢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王天宇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联系电话：13023602870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邮编：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311200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升贴水：0元/吨</w:t>
      </w:r>
    </w:p>
    <w:p>
      <w:pPr>
        <w:ind w:firstLine="640" w:firstLineChars="200"/>
        <w:outlineLvl w:val="1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仿宋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浙江桐昆国际贸易有限公司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编号：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25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简称：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浙江桐昆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地址：浙江省桐乡市梧桐街道凤凰湖大道5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18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号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联系人：颜律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15857305188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邮编：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314500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升贴水：0元/吨</w:t>
      </w:r>
    </w:p>
    <w:p>
      <w:pPr>
        <w:ind w:firstLine="640" w:firstLineChars="200"/>
        <w:outlineLvl w:val="1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仿宋"/>
          <w:sz w:val="32"/>
          <w:szCs w:val="32"/>
        </w:rPr>
        <w:t>）福建百昌贸易有限公司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编号：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25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简称：福建百昌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地址：福建省晋江市龙湖镇枫林工业区百宏集团二期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联系人：陈阿斌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13305967663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邮编：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362241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升贴水：0元/吨</w:t>
      </w:r>
    </w:p>
    <w:p>
      <w:pPr>
        <w:snapToGrid w:val="0"/>
        <w:spacing w:line="560" w:lineRule="atLeast"/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所有交割厂库提货点为：辽宁省大连地区对二甲苯主要港口码头、江苏省江阴地区对二甲苯主要港口码头、浙江省嘉兴地区对二甲苯主要港口码头、浙江省宁波地区对二甲苯主要港口码头，上述提货点所处地区升贴水均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0元/吨，提货点所处地区及港口由提货方指定。双方另有约定的除外。</w:t>
      </w:r>
    </w:p>
    <w:p>
      <w:pPr>
        <w:numPr>
          <w:ilvl w:val="0"/>
          <w:numId w:val="0"/>
        </w:numPr>
        <w:snapToGrid/>
        <w:spacing w:line="24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以上所有交割厂库最低出库量为5000吨。后续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如有调整，以郑州商品交易所公告为准。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MERGEFIELD 文件标题 </w:instrTex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中国石化化工销售有限公司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仓储费发票开具单位为其江苏分公司、华北分公司、华东分公司、华南分公司、华中分公司。</w:t>
      </w:r>
    </w:p>
    <w:p>
      <w:pPr>
        <w:rPr>
          <w:rFonts w:ascii="仿宋" w:hAnsi="仿宋" w:eastAsia="仿宋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1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61C4001"/>
    <w:rsid w:val="0BFE96A1"/>
    <w:rsid w:val="1A9FE953"/>
    <w:rsid w:val="2E7F0EC2"/>
    <w:rsid w:val="30EF1334"/>
    <w:rsid w:val="32F5E387"/>
    <w:rsid w:val="33FF56E4"/>
    <w:rsid w:val="361F2811"/>
    <w:rsid w:val="3B75BC83"/>
    <w:rsid w:val="3CE755D6"/>
    <w:rsid w:val="3D671407"/>
    <w:rsid w:val="3EFE219C"/>
    <w:rsid w:val="3EFF7202"/>
    <w:rsid w:val="3FE71140"/>
    <w:rsid w:val="4F3B7395"/>
    <w:rsid w:val="4FB64968"/>
    <w:rsid w:val="54DB1557"/>
    <w:rsid w:val="5BBCB480"/>
    <w:rsid w:val="5E2D50D2"/>
    <w:rsid w:val="5EE64603"/>
    <w:rsid w:val="5F522284"/>
    <w:rsid w:val="68DAD09E"/>
    <w:rsid w:val="6F1F132C"/>
    <w:rsid w:val="6FD93ED9"/>
    <w:rsid w:val="73ADFCC0"/>
    <w:rsid w:val="74E59660"/>
    <w:rsid w:val="74FF76D6"/>
    <w:rsid w:val="78031D0F"/>
    <w:rsid w:val="7AF115F7"/>
    <w:rsid w:val="7B6EC152"/>
    <w:rsid w:val="7BF572E7"/>
    <w:rsid w:val="7BF75CA9"/>
    <w:rsid w:val="7D4D3DBB"/>
    <w:rsid w:val="7E5CD8BE"/>
    <w:rsid w:val="7EFF4257"/>
    <w:rsid w:val="7F5B2239"/>
    <w:rsid w:val="7F9BAA2B"/>
    <w:rsid w:val="7FDBA8A3"/>
    <w:rsid w:val="7FFD07C3"/>
    <w:rsid w:val="7FFFD02B"/>
    <w:rsid w:val="8BF7A4CE"/>
    <w:rsid w:val="AFE75F2B"/>
    <w:rsid w:val="B5E69C02"/>
    <w:rsid w:val="B7D30AFF"/>
    <w:rsid w:val="BBFE7799"/>
    <w:rsid w:val="C3EF9621"/>
    <w:rsid w:val="CEFFE7B2"/>
    <w:rsid w:val="D8FF861F"/>
    <w:rsid w:val="DBCF763D"/>
    <w:rsid w:val="DEFD159E"/>
    <w:rsid w:val="DF8F4666"/>
    <w:rsid w:val="DF8F7D5A"/>
    <w:rsid w:val="E37B4ADC"/>
    <w:rsid w:val="E77F8277"/>
    <w:rsid w:val="EBCDF2C6"/>
    <w:rsid w:val="EFAB3EC0"/>
    <w:rsid w:val="EFFF106C"/>
    <w:rsid w:val="F3DF2E7F"/>
    <w:rsid w:val="F777D63F"/>
    <w:rsid w:val="FBBD959D"/>
    <w:rsid w:val="FBE9B10E"/>
    <w:rsid w:val="FC372A7C"/>
    <w:rsid w:val="FDB72EA8"/>
    <w:rsid w:val="FDC3AFC7"/>
    <w:rsid w:val="FE63CA4B"/>
    <w:rsid w:val="FE9CC595"/>
    <w:rsid w:val="FFBFF2D5"/>
    <w:rsid w:val="FFF72602"/>
    <w:rsid w:val="FFFA1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14</Pages>
  <Words>4270</Words>
  <Characters>4616</Characters>
  <Lines>2</Lines>
  <Paragraphs>1</Paragraphs>
  <TotalTime>2</TotalTime>
  <ScaleCrop>false</ScaleCrop>
  <LinksUpToDate>false</LinksUpToDate>
  <CharactersWithSpaces>5170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2019-09-23T06:10:00Z</dcterms:created>
  <dc:creator>CN=李小鹏/OU=办公室/O=CZCE</dc:creator>
  <cp:lastModifiedBy>zqli</cp:lastModifiedBy>
  <cp:lastPrinted>2023-12-28T01:11:00Z</cp:lastPrinted>
  <dcterms:modified xsi:type="dcterms:W3CDTF">2024-01-02T05:55:44Z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73C9436EF867C80793DE846581D734F6</vt:lpwstr>
  </property>
</Properties>
</file>