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 w:cs="仿宋"/>
          <w:sz w:val="32"/>
          <w:szCs w:val="32"/>
        </w:rPr>
      </w:pPr>
      <w:bookmarkStart w:id="1" w:name="_GoBack"/>
      <w:r>
        <w:rPr>
          <w:rFonts w:hint="eastAsia" w:eastAsia="黑体"/>
          <w:sz w:val="32"/>
          <w:szCs w:val="32"/>
        </w:rPr>
        <w:t>附件1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郑州商品交易所对二甲苯期货合约</w:t>
      </w:r>
    </w:p>
    <w:bookmarkEnd w:id="1"/>
    <w:p>
      <w:pPr>
        <w:spacing w:line="360" w:lineRule="auto"/>
        <w:outlineLvl w:val="0"/>
        <w:rPr>
          <w:rFonts w:ascii="楷体" w:hAnsi="楷体" w:eastAsia="楷体"/>
          <w:sz w:val="24"/>
        </w:rPr>
      </w:pPr>
      <w:r>
        <w:rPr>
          <w:rFonts w:hint="eastAsia" w:ascii="楷体" w:hAnsi="楷体" w:eastAsia="楷体" w:cstheme="minorBidi"/>
          <w:sz w:val="24"/>
        </w:rPr>
        <w:t>（</w:t>
      </w:r>
      <w:r>
        <w:rPr>
          <w:rFonts w:hint="eastAsia" w:ascii="楷体" w:hAnsi="楷体" w:eastAsia="楷体"/>
          <w:sz w:val="24"/>
        </w:rPr>
        <w:t>2023年8月11日郑州商品交易所第八届理事会第五次会议审议通过，自2023年9月15日施行）</w:t>
      </w:r>
    </w:p>
    <w:tbl>
      <w:tblPr>
        <w:tblStyle w:val="6"/>
        <w:tblW w:w="6496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1"/>
        <w:gridCol w:w="77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6" w:type="pct"/>
            <w:noWrap w:val="0"/>
            <w:vAlign w:val="center"/>
          </w:tcPr>
          <w:p>
            <w:pPr>
              <w:widowControl/>
              <w:spacing w:beforeLines="25" w:line="360" w:lineRule="auto"/>
              <w:rPr>
                <w:rFonts w:eastAsia="仿宋" w:cs="仿宋_GB2312"/>
                <w:b/>
                <w:kern w:val="0"/>
                <w:sz w:val="24"/>
                <w:szCs w:val="32"/>
                <w:lang w:bidi="en-US"/>
              </w:rPr>
            </w:pPr>
            <w:r>
              <w:rPr>
                <w:rFonts w:hint="eastAsia" w:eastAsia="仿宋" w:cs="仿宋_GB2312"/>
                <w:b/>
                <w:kern w:val="0"/>
                <w:sz w:val="24"/>
                <w:szCs w:val="32"/>
                <w:lang w:bidi="en-US"/>
              </w:rPr>
              <w:t>交易品种</w:t>
            </w:r>
          </w:p>
        </w:tc>
        <w:tc>
          <w:tcPr>
            <w:tcW w:w="2795" w:type="pct"/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对二甲苯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6" w:type="pct"/>
            <w:noWrap w:val="0"/>
            <w:vAlign w:val="center"/>
          </w:tcPr>
          <w:p>
            <w:pPr>
              <w:widowControl/>
              <w:spacing w:beforeLines="25" w:line="360" w:lineRule="auto"/>
              <w:rPr>
                <w:rFonts w:eastAsia="仿宋" w:cs="仿宋_GB2312"/>
                <w:b/>
                <w:kern w:val="0"/>
                <w:sz w:val="24"/>
                <w:szCs w:val="32"/>
                <w:lang w:bidi="en-US"/>
              </w:rPr>
            </w:pPr>
            <w:r>
              <w:rPr>
                <w:rFonts w:hint="eastAsia" w:eastAsia="仿宋" w:cs="仿宋_GB2312"/>
                <w:b/>
                <w:kern w:val="0"/>
                <w:sz w:val="24"/>
                <w:szCs w:val="32"/>
                <w:lang w:bidi="en-US"/>
              </w:rPr>
              <w:t>交易单位</w:t>
            </w:r>
          </w:p>
        </w:tc>
        <w:tc>
          <w:tcPr>
            <w:tcW w:w="2795" w:type="pct"/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</w:t>
            </w:r>
            <w:r>
              <w:rPr>
                <w:rFonts w:hint="eastAsia" w:eastAsia="仿宋"/>
                <w:sz w:val="24"/>
              </w:rPr>
              <w:t>吨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hint="eastAsia" w:eastAsia="仿宋"/>
                <w:sz w:val="24"/>
              </w:rPr>
              <w:t>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6" w:type="pct"/>
            <w:noWrap w:val="0"/>
            <w:vAlign w:val="center"/>
          </w:tcPr>
          <w:p>
            <w:pPr>
              <w:widowControl/>
              <w:spacing w:beforeLines="25" w:line="360" w:lineRule="auto"/>
              <w:rPr>
                <w:rFonts w:eastAsia="仿宋" w:cs="仿宋_GB2312"/>
                <w:b/>
                <w:kern w:val="0"/>
                <w:sz w:val="24"/>
                <w:szCs w:val="32"/>
                <w:lang w:bidi="en-US"/>
              </w:rPr>
            </w:pPr>
            <w:r>
              <w:rPr>
                <w:rFonts w:hint="eastAsia" w:eastAsia="仿宋" w:cs="仿宋_GB2312"/>
                <w:b/>
                <w:kern w:val="0"/>
                <w:sz w:val="24"/>
                <w:szCs w:val="32"/>
                <w:lang w:bidi="en-US"/>
              </w:rPr>
              <w:t>报价单位</w:t>
            </w:r>
          </w:p>
        </w:tc>
        <w:tc>
          <w:tcPr>
            <w:tcW w:w="2795" w:type="pct"/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元（人民币）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hint="eastAsia" w:eastAsia="仿宋"/>
                <w:sz w:val="24"/>
              </w:rPr>
              <w:t>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86" w:type="pct"/>
            <w:noWrap w:val="0"/>
            <w:vAlign w:val="center"/>
          </w:tcPr>
          <w:p>
            <w:pPr>
              <w:widowControl/>
              <w:spacing w:beforeLines="25" w:line="360" w:lineRule="auto"/>
              <w:rPr>
                <w:rFonts w:eastAsia="仿宋" w:cs="仿宋_GB2312"/>
                <w:b/>
                <w:kern w:val="0"/>
                <w:sz w:val="24"/>
                <w:szCs w:val="32"/>
                <w:lang w:bidi="en-US"/>
              </w:rPr>
            </w:pPr>
            <w:r>
              <w:rPr>
                <w:rFonts w:hint="eastAsia" w:eastAsia="仿宋" w:cs="仿宋_GB2312"/>
                <w:b/>
                <w:kern w:val="0"/>
                <w:sz w:val="24"/>
                <w:szCs w:val="32"/>
                <w:lang w:bidi="en-US"/>
              </w:rPr>
              <w:t>最小变动价位</w:t>
            </w:r>
          </w:p>
        </w:tc>
        <w:tc>
          <w:tcPr>
            <w:tcW w:w="2795" w:type="pct"/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</w:t>
            </w:r>
            <w:r>
              <w:rPr>
                <w:rFonts w:hint="eastAsia" w:eastAsia="仿宋"/>
                <w:sz w:val="24"/>
              </w:rPr>
              <w:t>元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hint="eastAsia" w:eastAsia="仿宋"/>
                <w:sz w:val="24"/>
              </w:rPr>
              <w:t>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6" w:type="pct"/>
            <w:noWrap w:val="0"/>
            <w:vAlign w:val="center"/>
          </w:tcPr>
          <w:p>
            <w:pPr>
              <w:widowControl/>
              <w:spacing w:beforeLines="25" w:line="360" w:lineRule="auto"/>
              <w:rPr>
                <w:rFonts w:eastAsia="仿宋" w:cs="仿宋_GB2312"/>
                <w:b/>
                <w:kern w:val="0"/>
                <w:sz w:val="24"/>
                <w:szCs w:val="32"/>
                <w:lang w:bidi="en-US"/>
              </w:rPr>
            </w:pPr>
            <w:r>
              <w:rPr>
                <w:rFonts w:hint="eastAsia" w:eastAsia="仿宋" w:cs="仿宋_GB2312"/>
                <w:b/>
                <w:kern w:val="0"/>
                <w:sz w:val="24"/>
                <w:szCs w:val="32"/>
                <w:lang w:bidi="en-US"/>
              </w:rPr>
              <w:t>每日价格波动限制</w:t>
            </w:r>
          </w:p>
        </w:tc>
        <w:tc>
          <w:tcPr>
            <w:tcW w:w="2795" w:type="pct"/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上一交易日结算价</w:t>
            </w:r>
            <w:r>
              <w:rPr>
                <w:rFonts w:hint="eastAsia" w:eastAsia="仿宋"/>
                <w:color w:val="000000"/>
                <w:sz w:val="24"/>
              </w:rPr>
              <w:t>±</w:t>
            </w:r>
            <w:r>
              <w:rPr>
                <w:rFonts w:eastAsia="仿宋"/>
                <w:color w:val="000000"/>
                <w:sz w:val="24"/>
              </w:rPr>
              <w:t>4</w:t>
            </w:r>
            <w:r>
              <w:rPr>
                <w:rFonts w:eastAsia="仿宋"/>
                <w:sz w:val="24"/>
              </w:rPr>
              <w:t>%</w:t>
            </w:r>
            <w:r>
              <w:rPr>
                <w:rFonts w:hint="eastAsia" w:eastAsia="仿宋"/>
                <w:sz w:val="24"/>
              </w:rPr>
              <w:t>及《郑州商品交易所期货交易风险控制管理办法》相关规定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6" w:type="pct"/>
            <w:noWrap w:val="0"/>
            <w:vAlign w:val="center"/>
          </w:tcPr>
          <w:p>
            <w:pPr>
              <w:widowControl/>
              <w:spacing w:beforeLines="25" w:line="360" w:lineRule="auto"/>
              <w:rPr>
                <w:rFonts w:eastAsia="仿宋" w:cs="仿宋_GB2312"/>
                <w:b/>
                <w:kern w:val="0"/>
                <w:sz w:val="24"/>
                <w:szCs w:val="32"/>
                <w:lang w:bidi="en-US"/>
              </w:rPr>
            </w:pPr>
            <w:r>
              <w:rPr>
                <w:rFonts w:hint="eastAsia" w:eastAsia="仿宋" w:cs="仿宋_GB2312"/>
                <w:b/>
                <w:kern w:val="0"/>
                <w:sz w:val="24"/>
                <w:szCs w:val="32"/>
                <w:lang w:bidi="en-US"/>
              </w:rPr>
              <w:t>最低交易保证金</w:t>
            </w:r>
          </w:p>
        </w:tc>
        <w:tc>
          <w:tcPr>
            <w:tcW w:w="2795" w:type="pct"/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合约价值的</w:t>
            </w:r>
            <w:r>
              <w:rPr>
                <w:rFonts w:eastAsia="仿宋"/>
                <w:color w:val="000000"/>
                <w:sz w:val="24"/>
              </w:rPr>
              <w:t>5</w:t>
            </w:r>
            <w:r>
              <w:rPr>
                <w:rFonts w:hint="eastAsia" w:eastAsia="仿宋"/>
                <w:color w:val="000000"/>
                <w:sz w:val="24"/>
              </w:rPr>
              <w:t>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6" w:type="pct"/>
            <w:noWrap w:val="0"/>
            <w:vAlign w:val="center"/>
          </w:tcPr>
          <w:p>
            <w:pPr>
              <w:widowControl/>
              <w:spacing w:beforeLines="25" w:line="360" w:lineRule="auto"/>
              <w:rPr>
                <w:rFonts w:eastAsia="仿宋" w:cs="仿宋_GB2312"/>
                <w:b/>
                <w:kern w:val="0"/>
                <w:sz w:val="24"/>
                <w:szCs w:val="32"/>
                <w:lang w:bidi="en-US"/>
              </w:rPr>
            </w:pPr>
            <w:r>
              <w:rPr>
                <w:rFonts w:hint="eastAsia" w:eastAsia="仿宋" w:cs="仿宋_GB2312"/>
                <w:b/>
                <w:kern w:val="0"/>
                <w:sz w:val="24"/>
                <w:szCs w:val="32"/>
                <w:lang w:bidi="en-US"/>
              </w:rPr>
              <w:t>合约交割月份</w:t>
            </w:r>
          </w:p>
        </w:tc>
        <w:tc>
          <w:tcPr>
            <w:tcW w:w="2795" w:type="pct"/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  <w:r>
              <w:rPr>
                <w:rFonts w:hint="eastAsia" w:eastAsia="仿宋"/>
                <w:sz w:val="24"/>
              </w:rPr>
              <w:t>－</w:t>
            </w:r>
            <w:r>
              <w:rPr>
                <w:rFonts w:eastAsia="仿宋"/>
                <w:sz w:val="24"/>
              </w:rPr>
              <w:t>12</w:t>
            </w:r>
            <w:r>
              <w:rPr>
                <w:rFonts w:hint="eastAsia" w:eastAsia="仿宋"/>
                <w:sz w:val="24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86" w:type="pct"/>
            <w:noWrap w:val="0"/>
            <w:vAlign w:val="center"/>
          </w:tcPr>
          <w:p>
            <w:pPr>
              <w:widowControl/>
              <w:spacing w:beforeLines="25" w:line="360" w:lineRule="auto"/>
              <w:rPr>
                <w:rFonts w:eastAsia="仿宋" w:cs="仿宋_GB2312"/>
                <w:b/>
                <w:kern w:val="0"/>
                <w:sz w:val="24"/>
                <w:szCs w:val="32"/>
                <w:lang w:bidi="en-US"/>
              </w:rPr>
            </w:pPr>
            <w:r>
              <w:rPr>
                <w:rFonts w:hint="eastAsia" w:eastAsia="仿宋" w:cs="仿宋_GB2312"/>
                <w:b/>
                <w:kern w:val="0"/>
                <w:sz w:val="24"/>
                <w:szCs w:val="32"/>
                <w:lang w:bidi="en-US"/>
              </w:rPr>
              <w:t>交易时间</w:t>
            </w:r>
          </w:p>
        </w:tc>
        <w:tc>
          <w:tcPr>
            <w:tcW w:w="2795" w:type="pct"/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每周一至周五（北京时间，法定节假日除外）</w:t>
            </w:r>
          </w:p>
          <w:p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上午</w:t>
            </w:r>
            <w:r>
              <w:rPr>
                <w:rFonts w:eastAsia="仿宋"/>
                <w:sz w:val="24"/>
              </w:rPr>
              <w:t>9</w:t>
            </w:r>
            <w:r>
              <w:rPr>
                <w:rFonts w:hint="eastAsia" w:eastAsia="仿宋"/>
                <w:sz w:val="24"/>
              </w:rPr>
              <w:t>:</w:t>
            </w:r>
            <w:r>
              <w:rPr>
                <w:rFonts w:eastAsia="仿宋"/>
                <w:sz w:val="24"/>
              </w:rPr>
              <w:t>00</w:t>
            </w:r>
            <w:r>
              <w:rPr>
                <w:rFonts w:hint="eastAsia" w:eastAsia="仿宋"/>
                <w:sz w:val="24"/>
              </w:rPr>
              <w:t>－</w:t>
            </w:r>
            <w:r>
              <w:rPr>
                <w:rFonts w:eastAsia="仿宋"/>
                <w:sz w:val="24"/>
              </w:rPr>
              <w:t>11:30</w:t>
            </w:r>
            <w:r>
              <w:rPr>
                <w:rFonts w:hint="eastAsia" w:eastAsia="仿宋"/>
                <w:sz w:val="24"/>
              </w:rPr>
              <w:t>，下午</w:t>
            </w:r>
            <w:r>
              <w:rPr>
                <w:rFonts w:eastAsia="仿宋"/>
                <w:sz w:val="24"/>
              </w:rPr>
              <w:t>1:30</w:t>
            </w:r>
            <w:bookmarkStart w:id="0" w:name="_Hlk127276280"/>
            <w:r>
              <w:rPr>
                <w:rFonts w:hint="eastAsia" w:eastAsia="仿宋"/>
                <w:sz w:val="24"/>
              </w:rPr>
              <w:t>－</w:t>
            </w:r>
            <w:bookmarkEnd w:id="0"/>
            <w:r>
              <w:rPr>
                <w:rFonts w:hint="eastAsia" w:eastAsia="仿宋"/>
                <w:sz w:val="24"/>
              </w:rPr>
              <w:t>3</w:t>
            </w:r>
            <w:r>
              <w:rPr>
                <w:rFonts w:eastAsia="仿宋"/>
                <w:sz w:val="24"/>
              </w:rPr>
              <w:t>:00</w:t>
            </w:r>
            <w:r>
              <w:rPr>
                <w:rFonts w:hint="eastAsia" w:eastAsia="仿宋"/>
                <w:sz w:val="24"/>
              </w:rPr>
              <w:t>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6" w:type="pct"/>
            <w:noWrap w:val="0"/>
            <w:vAlign w:val="center"/>
          </w:tcPr>
          <w:p>
            <w:pPr>
              <w:widowControl/>
              <w:spacing w:beforeLines="25" w:line="360" w:lineRule="auto"/>
              <w:rPr>
                <w:rFonts w:eastAsia="仿宋" w:cs="仿宋_GB2312"/>
                <w:b/>
                <w:kern w:val="0"/>
                <w:sz w:val="24"/>
                <w:szCs w:val="32"/>
                <w:lang w:bidi="en-US"/>
              </w:rPr>
            </w:pPr>
            <w:r>
              <w:rPr>
                <w:rFonts w:hint="eastAsia" w:eastAsia="仿宋" w:cs="仿宋_GB2312"/>
                <w:b/>
                <w:kern w:val="0"/>
                <w:sz w:val="24"/>
                <w:szCs w:val="32"/>
                <w:lang w:bidi="en-US"/>
              </w:rPr>
              <w:t>最后交易日</w:t>
            </w:r>
          </w:p>
        </w:tc>
        <w:tc>
          <w:tcPr>
            <w:tcW w:w="2795" w:type="pct"/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合约交割月份的第</w:t>
            </w:r>
            <w:r>
              <w:rPr>
                <w:rFonts w:eastAsia="仿宋"/>
                <w:sz w:val="24"/>
              </w:rPr>
              <w:t>10</w:t>
            </w:r>
            <w:r>
              <w:rPr>
                <w:rFonts w:hint="eastAsia" w:eastAsia="仿宋"/>
                <w:sz w:val="24"/>
              </w:rPr>
              <w:t>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6" w:type="pct"/>
            <w:noWrap w:val="0"/>
            <w:vAlign w:val="center"/>
          </w:tcPr>
          <w:p>
            <w:pPr>
              <w:widowControl/>
              <w:spacing w:beforeLines="25" w:line="360" w:lineRule="auto"/>
              <w:rPr>
                <w:rFonts w:eastAsia="仿宋" w:cs="仿宋_GB2312"/>
                <w:b/>
                <w:kern w:val="0"/>
                <w:sz w:val="24"/>
                <w:szCs w:val="32"/>
                <w:lang w:bidi="en-US"/>
              </w:rPr>
            </w:pPr>
            <w:r>
              <w:rPr>
                <w:rFonts w:hint="eastAsia" w:eastAsia="仿宋" w:cs="仿宋_GB2312"/>
                <w:b/>
                <w:kern w:val="0"/>
                <w:sz w:val="24"/>
                <w:szCs w:val="32"/>
                <w:lang w:bidi="en-US"/>
              </w:rPr>
              <w:t>最后交割日</w:t>
            </w:r>
          </w:p>
        </w:tc>
        <w:tc>
          <w:tcPr>
            <w:tcW w:w="2795" w:type="pct"/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合约交割月份的第</w:t>
            </w:r>
            <w:r>
              <w:rPr>
                <w:rFonts w:eastAsia="仿宋"/>
                <w:sz w:val="24"/>
              </w:rPr>
              <w:t>13</w:t>
            </w:r>
            <w:r>
              <w:rPr>
                <w:rFonts w:hint="eastAsia" w:eastAsia="仿宋"/>
                <w:sz w:val="24"/>
              </w:rPr>
              <w:t>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6" w:type="pct"/>
            <w:noWrap w:val="0"/>
            <w:vAlign w:val="center"/>
          </w:tcPr>
          <w:p>
            <w:pPr>
              <w:widowControl/>
              <w:spacing w:beforeLines="25" w:line="360" w:lineRule="auto"/>
              <w:rPr>
                <w:rFonts w:eastAsia="仿宋" w:cs="仿宋_GB2312"/>
                <w:b/>
                <w:kern w:val="0"/>
                <w:sz w:val="24"/>
                <w:szCs w:val="32"/>
                <w:lang w:bidi="en-US"/>
              </w:rPr>
            </w:pPr>
            <w:r>
              <w:rPr>
                <w:rFonts w:hint="eastAsia" w:eastAsia="仿宋" w:cs="仿宋_GB2312"/>
                <w:b/>
                <w:kern w:val="0"/>
                <w:sz w:val="24"/>
                <w:szCs w:val="32"/>
                <w:lang w:bidi="en-US"/>
              </w:rPr>
              <w:t>交割品级</w:t>
            </w:r>
          </w:p>
        </w:tc>
        <w:tc>
          <w:tcPr>
            <w:tcW w:w="2795" w:type="pct"/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见《郑州商品交易所对二甲苯期货业务细则》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86" w:type="pct"/>
            <w:noWrap w:val="0"/>
            <w:vAlign w:val="center"/>
          </w:tcPr>
          <w:p>
            <w:pPr>
              <w:widowControl/>
              <w:spacing w:beforeLines="25" w:line="360" w:lineRule="auto"/>
              <w:rPr>
                <w:rFonts w:eastAsia="仿宋" w:cs="仿宋_GB2312"/>
                <w:b/>
                <w:kern w:val="0"/>
                <w:sz w:val="24"/>
                <w:szCs w:val="32"/>
                <w:lang w:bidi="en-US"/>
              </w:rPr>
            </w:pPr>
            <w:r>
              <w:rPr>
                <w:rFonts w:hint="eastAsia" w:eastAsia="仿宋" w:cs="仿宋_GB2312"/>
                <w:b/>
                <w:kern w:val="0"/>
                <w:sz w:val="24"/>
                <w:szCs w:val="32"/>
                <w:lang w:bidi="en-US"/>
              </w:rPr>
              <w:t>交割地点</w:t>
            </w:r>
          </w:p>
        </w:tc>
        <w:tc>
          <w:tcPr>
            <w:tcW w:w="2795" w:type="pct"/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交易所指定交割地点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6" w:type="pct"/>
            <w:noWrap w:val="0"/>
            <w:vAlign w:val="center"/>
          </w:tcPr>
          <w:p>
            <w:pPr>
              <w:widowControl/>
              <w:spacing w:beforeLines="25" w:line="360" w:lineRule="auto"/>
              <w:rPr>
                <w:rFonts w:eastAsia="仿宋" w:cs="仿宋_GB2312"/>
                <w:b/>
                <w:kern w:val="0"/>
                <w:sz w:val="24"/>
                <w:szCs w:val="32"/>
                <w:lang w:bidi="en-US"/>
              </w:rPr>
            </w:pPr>
            <w:r>
              <w:rPr>
                <w:rFonts w:hint="eastAsia" w:eastAsia="仿宋" w:cs="仿宋_GB2312"/>
                <w:b/>
                <w:kern w:val="0"/>
                <w:sz w:val="24"/>
                <w:szCs w:val="32"/>
                <w:lang w:bidi="en-US"/>
              </w:rPr>
              <w:t>交割方式</w:t>
            </w:r>
          </w:p>
        </w:tc>
        <w:tc>
          <w:tcPr>
            <w:tcW w:w="2795" w:type="pct"/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实物交割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6" w:type="pct"/>
            <w:noWrap w:val="0"/>
            <w:vAlign w:val="center"/>
          </w:tcPr>
          <w:p>
            <w:pPr>
              <w:widowControl/>
              <w:spacing w:beforeLines="25" w:line="360" w:lineRule="auto"/>
              <w:rPr>
                <w:rFonts w:eastAsia="仿宋" w:cs="仿宋_GB2312"/>
                <w:b/>
                <w:kern w:val="0"/>
                <w:sz w:val="24"/>
                <w:szCs w:val="32"/>
                <w:lang w:bidi="en-US"/>
              </w:rPr>
            </w:pPr>
            <w:r>
              <w:rPr>
                <w:rFonts w:hint="eastAsia" w:eastAsia="仿宋" w:cs="仿宋_GB2312"/>
                <w:b/>
                <w:kern w:val="0"/>
                <w:sz w:val="24"/>
                <w:szCs w:val="32"/>
                <w:lang w:bidi="en-US"/>
              </w:rPr>
              <w:t>交易代码</w:t>
            </w:r>
          </w:p>
        </w:tc>
        <w:tc>
          <w:tcPr>
            <w:tcW w:w="2795" w:type="pct"/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PX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6" w:type="pct"/>
            <w:noWrap w:val="0"/>
            <w:vAlign w:val="center"/>
          </w:tcPr>
          <w:p>
            <w:pPr>
              <w:widowControl/>
              <w:spacing w:beforeLines="25" w:line="360" w:lineRule="auto"/>
              <w:rPr>
                <w:rFonts w:eastAsia="仿宋" w:cs="仿宋_GB2312"/>
                <w:b/>
                <w:kern w:val="0"/>
                <w:sz w:val="24"/>
                <w:szCs w:val="32"/>
                <w:lang w:bidi="en-US"/>
              </w:rPr>
            </w:pPr>
            <w:r>
              <w:rPr>
                <w:rFonts w:hint="eastAsia" w:eastAsia="仿宋" w:cs="仿宋_GB2312"/>
                <w:b/>
                <w:kern w:val="0"/>
                <w:sz w:val="24"/>
                <w:szCs w:val="32"/>
                <w:lang w:bidi="en-US"/>
              </w:rPr>
              <w:t>上市交易所</w:t>
            </w:r>
          </w:p>
        </w:tc>
        <w:tc>
          <w:tcPr>
            <w:tcW w:w="2795" w:type="pct"/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郑州商品交易所</w:t>
            </w:r>
          </w:p>
        </w:tc>
      </w:tr>
    </w:tbl>
    <w:p>
      <w:pPr>
        <w:spacing w:line="360" w:lineRule="auto"/>
        <w:outlineLvl w:val="0"/>
        <w:rPr>
          <w:rFonts w:ascii="楷体" w:hAnsi="楷体" w:eastAsia="楷体"/>
          <w:sz w:val="24"/>
        </w:rPr>
      </w:pPr>
    </w:p>
    <w:p>
      <w:pPr>
        <w:suppressAutoHyphens/>
        <w:outlineLvl w:val="0"/>
        <w:rPr>
          <w:rFonts w:eastAsia="黑体"/>
          <w:sz w:val="32"/>
        </w:rPr>
      </w:pPr>
    </w:p>
    <w:p>
      <w:pPr>
        <w:suppressAutoHyphens/>
        <w:outlineLvl w:val="0"/>
        <w:rPr>
          <w:rFonts w:eastAsia="黑体"/>
          <w:sz w:val="32"/>
        </w:rPr>
      </w:pPr>
    </w:p>
    <w:p>
      <w:pPr>
        <w:suppressAutoHyphens/>
        <w:outlineLvl w:val="0"/>
        <w:rPr>
          <w:rFonts w:eastAsia="黑体"/>
          <w:sz w:val="32"/>
        </w:rPr>
      </w:pPr>
    </w:p>
    <w:p>
      <w:pPr>
        <w:spacing w:line="360" w:lineRule="auto"/>
        <w:outlineLvl w:val="0"/>
        <w:rPr>
          <w:rFonts w:ascii="楷体" w:hAnsi="楷体" w:eastAsia="楷体"/>
          <w:sz w:val="24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sz w:val="28"/>
      </w:rPr>
    </w:pPr>
    <w:r>
      <w:rPr>
        <w:sz w:val="2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wordWrap w:val="0"/>
                  <w:jc w:val="right"/>
                </w:pPr>
                <w:r>
                  <w:rPr>
                    <w:rFonts w:hint="eastAsia"/>
                    <w:sz w:val="28"/>
                  </w:rPr>
                  <w:t>—</w:t>
                </w:r>
                <w:r>
                  <w:rPr>
                    <w:rStyle w:val="8"/>
                    <w:sz w:val="28"/>
                  </w:rPr>
                  <w:fldChar w:fldCharType="begin"/>
                </w:r>
                <w:r>
                  <w:rPr>
                    <w:rStyle w:val="8"/>
                    <w:sz w:val="28"/>
                  </w:rPr>
                  <w:instrText xml:space="preserve"> PAGE </w:instrText>
                </w:r>
                <w:r>
                  <w:rPr>
                    <w:rStyle w:val="8"/>
                    <w:sz w:val="28"/>
                  </w:rPr>
                  <w:fldChar w:fldCharType="separate"/>
                </w:r>
                <w:r>
                  <w:rPr>
                    <w:rStyle w:val="8"/>
                    <w:sz w:val="28"/>
                  </w:rPr>
                  <w:t>6</w:t>
                </w:r>
                <w:r>
                  <w:rPr>
                    <w:rStyle w:val="8"/>
                    <w:sz w:val="28"/>
                  </w:rPr>
                  <w:fldChar w:fldCharType="end"/>
                </w:r>
                <w:r>
                  <w:rPr>
                    <w:rFonts w:hint="eastAsia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8"/>
      </w:rPr>
    </w:pPr>
    <w:r>
      <w:rPr>
        <w:rFonts w:hint="eastAsia"/>
        <w:sz w:val="28"/>
      </w:rPr>
      <w:t>—</w:t>
    </w:r>
    <w:r>
      <w:rPr>
        <w:rStyle w:val="8"/>
        <w:sz w:val="28"/>
      </w:rPr>
      <w:fldChar w:fldCharType="begin"/>
    </w:r>
    <w:r>
      <w:rPr>
        <w:rStyle w:val="8"/>
        <w:sz w:val="28"/>
      </w:rPr>
      <w:instrText xml:space="preserve"> PAGE </w:instrText>
    </w:r>
    <w:r>
      <w:rPr>
        <w:rStyle w:val="8"/>
        <w:sz w:val="28"/>
      </w:rPr>
      <w:fldChar w:fldCharType="separate"/>
    </w:r>
    <w:r>
      <w:rPr>
        <w:rStyle w:val="8"/>
        <w:sz w:val="28"/>
      </w:rPr>
      <w:t>4</w:t>
    </w:r>
    <w:r>
      <w:rPr>
        <w:rStyle w:val="8"/>
        <w:sz w:val="28"/>
      </w:rPr>
      <w:fldChar w:fldCharType="end"/>
    </w:r>
    <w:r>
      <w:rPr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trackedChanges"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AD0E8A"/>
    <w:rsid w:val="000001F5"/>
    <w:rsid w:val="000003DC"/>
    <w:rsid w:val="000014F8"/>
    <w:rsid w:val="00002A40"/>
    <w:rsid w:val="00002BEB"/>
    <w:rsid w:val="00002E26"/>
    <w:rsid w:val="00004296"/>
    <w:rsid w:val="00004C6F"/>
    <w:rsid w:val="00004EB1"/>
    <w:rsid w:val="00005702"/>
    <w:rsid w:val="000073AA"/>
    <w:rsid w:val="00010417"/>
    <w:rsid w:val="00011183"/>
    <w:rsid w:val="00012607"/>
    <w:rsid w:val="0001260C"/>
    <w:rsid w:val="00014A55"/>
    <w:rsid w:val="000169B4"/>
    <w:rsid w:val="0002049C"/>
    <w:rsid w:val="000242DE"/>
    <w:rsid w:val="0002676C"/>
    <w:rsid w:val="00026C87"/>
    <w:rsid w:val="00027299"/>
    <w:rsid w:val="00030567"/>
    <w:rsid w:val="000329D1"/>
    <w:rsid w:val="0003324C"/>
    <w:rsid w:val="00034F86"/>
    <w:rsid w:val="00036407"/>
    <w:rsid w:val="00044139"/>
    <w:rsid w:val="0005173D"/>
    <w:rsid w:val="0005205B"/>
    <w:rsid w:val="00052C5E"/>
    <w:rsid w:val="0005492E"/>
    <w:rsid w:val="00056C26"/>
    <w:rsid w:val="00060795"/>
    <w:rsid w:val="000608B0"/>
    <w:rsid w:val="000617CC"/>
    <w:rsid w:val="00061A4A"/>
    <w:rsid w:val="0006518A"/>
    <w:rsid w:val="0006663E"/>
    <w:rsid w:val="00067B6F"/>
    <w:rsid w:val="00067BE9"/>
    <w:rsid w:val="00074328"/>
    <w:rsid w:val="00074E4B"/>
    <w:rsid w:val="000754DD"/>
    <w:rsid w:val="00081302"/>
    <w:rsid w:val="000820C9"/>
    <w:rsid w:val="00082102"/>
    <w:rsid w:val="00082D2E"/>
    <w:rsid w:val="0008334C"/>
    <w:rsid w:val="0008416A"/>
    <w:rsid w:val="00085DE8"/>
    <w:rsid w:val="000900EC"/>
    <w:rsid w:val="000901D1"/>
    <w:rsid w:val="00094CFF"/>
    <w:rsid w:val="000967AC"/>
    <w:rsid w:val="00097D09"/>
    <w:rsid w:val="000A140C"/>
    <w:rsid w:val="000A5168"/>
    <w:rsid w:val="000A5A3D"/>
    <w:rsid w:val="000B1E3C"/>
    <w:rsid w:val="000B31FF"/>
    <w:rsid w:val="000B3E74"/>
    <w:rsid w:val="000B5091"/>
    <w:rsid w:val="000B5688"/>
    <w:rsid w:val="000B7916"/>
    <w:rsid w:val="000C172F"/>
    <w:rsid w:val="000C17CA"/>
    <w:rsid w:val="000C3315"/>
    <w:rsid w:val="000C356C"/>
    <w:rsid w:val="000C4C59"/>
    <w:rsid w:val="000C7636"/>
    <w:rsid w:val="000D0540"/>
    <w:rsid w:val="000D606B"/>
    <w:rsid w:val="000D7306"/>
    <w:rsid w:val="000D762C"/>
    <w:rsid w:val="000E0627"/>
    <w:rsid w:val="000E06FA"/>
    <w:rsid w:val="000E5475"/>
    <w:rsid w:val="000E76FB"/>
    <w:rsid w:val="000F23E7"/>
    <w:rsid w:val="000F29FC"/>
    <w:rsid w:val="000F2DBF"/>
    <w:rsid w:val="000F40AA"/>
    <w:rsid w:val="001033A4"/>
    <w:rsid w:val="001062DA"/>
    <w:rsid w:val="001065BE"/>
    <w:rsid w:val="00110A8C"/>
    <w:rsid w:val="00110E85"/>
    <w:rsid w:val="00110E86"/>
    <w:rsid w:val="001213D3"/>
    <w:rsid w:val="0012151D"/>
    <w:rsid w:val="001228B3"/>
    <w:rsid w:val="00124271"/>
    <w:rsid w:val="00125339"/>
    <w:rsid w:val="0012557A"/>
    <w:rsid w:val="001314E3"/>
    <w:rsid w:val="00133D3D"/>
    <w:rsid w:val="00134BCD"/>
    <w:rsid w:val="00134E02"/>
    <w:rsid w:val="001356A6"/>
    <w:rsid w:val="00136D74"/>
    <w:rsid w:val="00137D11"/>
    <w:rsid w:val="00140916"/>
    <w:rsid w:val="001409DF"/>
    <w:rsid w:val="001433B9"/>
    <w:rsid w:val="00143967"/>
    <w:rsid w:val="00143D92"/>
    <w:rsid w:val="001441F0"/>
    <w:rsid w:val="001441F8"/>
    <w:rsid w:val="001447A0"/>
    <w:rsid w:val="0014593B"/>
    <w:rsid w:val="0014676B"/>
    <w:rsid w:val="00147675"/>
    <w:rsid w:val="00151823"/>
    <w:rsid w:val="00153C74"/>
    <w:rsid w:val="00154105"/>
    <w:rsid w:val="00156318"/>
    <w:rsid w:val="00156457"/>
    <w:rsid w:val="00162E48"/>
    <w:rsid w:val="00163388"/>
    <w:rsid w:val="00163ECE"/>
    <w:rsid w:val="00164038"/>
    <w:rsid w:val="00164B62"/>
    <w:rsid w:val="00164F46"/>
    <w:rsid w:val="001706AC"/>
    <w:rsid w:val="00171E7C"/>
    <w:rsid w:val="00171F06"/>
    <w:rsid w:val="0017384B"/>
    <w:rsid w:val="00176367"/>
    <w:rsid w:val="00180471"/>
    <w:rsid w:val="00181992"/>
    <w:rsid w:val="00181DFD"/>
    <w:rsid w:val="0018239C"/>
    <w:rsid w:val="001861A4"/>
    <w:rsid w:val="001862D9"/>
    <w:rsid w:val="00190997"/>
    <w:rsid w:val="00191680"/>
    <w:rsid w:val="00192AD1"/>
    <w:rsid w:val="00194106"/>
    <w:rsid w:val="001A0003"/>
    <w:rsid w:val="001A0DA0"/>
    <w:rsid w:val="001A356C"/>
    <w:rsid w:val="001A52B1"/>
    <w:rsid w:val="001A7B8A"/>
    <w:rsid w:val="001B2208"/>
    <w:rsid w:val="001B3392"/>
    <w:rsid w:val="001B3B4A"/>
    <w:rsid w:val="001B616B"/>
    <w:rsid w:val="001B6997"/>
    <w:rsid w:val="001B6D33"/>
    <w:rsid w:val="001B6EF1"/>
    <w:rsid w:val="001C0D37"/>
    <w:rsid w:val="001C1EBD"/>
    <w:rsid w:val="001C2DA1"/>
    <w:rsid w:val="001C4BA8"/>
    <w:rsid w:val="001C4E7B"/>
    <w:rsid w:val="001C5CE6"/>
    <w:rsid w:val="001C7403"/>
    <w:rsid w:val="001D2C75"/>
    <w:rsid w:val="001D3188"/>
    <w:rsid w:val="001D33B7"/>
    <w:rsid w:val="001D6F9A"/>
    <w:rsid w:val="001E18EE"/>
    <w:rsid w:val="001E18F9"/>
    <w:rsid w:val="001E366C"/>
    <w:rsid w:val="001E4DE0"/>
    <w:rsid w:val="001E4FD8"/>
    <w:rsid w:val="001E66F0"/>
    <w:rsid w:val="001F04EB"/>
    <w:rsid w:val="001F261A"/>
    <w:rsid w:val="001F3D02"/>
    <w:rsid w:val="001F4C5C"/>
    <w:rsid w:val="001F52D8"/>
    <w:rsid w:val="001F5336"/>
    <w:rsid w:val="001F7336"/>
    <w:rsid w:val="001F7DEE"/>
    <w:rsid w:val="002027A7"/>
    <w:rsid w:val="002030EA"/>
    <w:rsid w:val="002064B3"/>
    <w:rsid w:val="0021318F"/>
    <w:rsid w:val="00213A1D"/>
    <w:rsid w:val="0021433B"/>
    <w:rsid w:val="00215DED"/>
    <w:rsid w:val="002203D1"/>
    <w:rsid w:val="002205AB"/>
    <w:rsid w:val="0022195F"/>
    <w:rsid w:val="0022333C"/>
    <w:rsid w:val="00223499"/>
    <w:rsid w:val="0022466A"/>
    <w:rsid w:val="002265F2"/>
    <w:rsid w:val="00227684"/>
    <w:rsid w:val="002308AD"/>
    <w:rsid w:val="00230BBB"/>
    <w:rsid w:val="0023113C"/>
    <w:rsid w:val="002339F9"/>
    <w:rsid w:val="00233A04"/>
    <w:rsid w:val="00233AA1"/>
    <w:rsid w:val="002342EC"/>
    <w:rsid w:val="00236543"/>
    <w:rsid w:val="00236A42"/>
    <w:rsid w:val="002373CA"/>
    <w:rsid w:val="00237510"/>
    <w:rsid w:val="002411B9"/>
    <w:rsid w:val="00241BA8"/>
    <w:rsid w:val="002425E4"/>
    <w:rsid w:val="00242C8C"/>
    <w:rsid w:val="00244C30"/>
    <w:rsid w:val="002465C0"/>
    <w:rsid w:val="00247137"/>
    <w:rsid w:val="00251A65"/>
    <w:rsid w:val="002520CF"/>
    <w:rsid w:val="0025352C"/>
    <w:rsid w:val="00253770"/>
    <w:rsid w:val="002548CD"/>
    <w:rsid w:val="00257D88"/>
    <w:rsid w:val="0026069B"/>
    <w:rsid w:val="002658FB"/>
    <w:rsid w:val="002669A1"/>
    <w:rsid w:val="00267DAA"/>
    <w:rsid w:val="00270700"/>
    <w:rsid w:val="00270AE1"/>
    <w:rsid w:val="002719A7"/>
    <w:rsid w:val="002735CC"/>
    <w:rsid w:val="0027432D"/>
    <w:rsid w:val="0028016B"/>
    <w:rsid w:val="00280F80"/>
    <w:rsid w:val="00281DBB"/>
    <w:rsid w:val="002829F2"/>
    <w:rsid w:val="0028462F"/>
    <w:rsid w:val="00286088"/>
    <w:rsid w:val="00287836"/>
    <w:rsid w:val="00287BED"/>
    <w:rsid w:val="00291BA0"/>
    <w:rsid w:val="00291DD3"/>
    <w:rsid w:val="00291E6A"/>
    <w:rsid w:val="002953EA"/>
    <w:rsid w:val="00295707"/>
    <w:rsid w:val="00297E3F"/>
    <w:rsid w:val="002A08CD"/>
    <w:rsid w:val="002A0A8F"/>
    <w:rsid w:val="002A2D8E"/>
    <w:rsid w:val="002A3208"/>
    <w:rsid w:val="002B18F5"/>
    <w:rsid w:val="002B1977"/>
    <w:rsid w:val="002B21D8"/>
    <w:rsid w:val="002B53B4"/>
    <w:rsid w:val="002B5E5D"/>
    <w:rsid w:val="002B79A7"/>
    <w:rsid w:val="002C067B"/>
    <w:rsid w:val="002C2288"/>
    <w:rsid w:val="002C2AD8"/>
    <w:rsid w:val="002C401D"/>
    <w:rsid w:val="002C49BB"/>
    <w:rsid w:val="002C545C"/>
    <w:rsid w:val="002C54DF"/>
    <w:rsid w:val="002C66E0"/>
    <w:rsid w:val="002D4C09"/>
    <w:rsid w:val="002D5C89"/>
    <w:rsid w:val="002D6773"/>
    <w:rsid w:val="002D78FD"/>
    <w:rsid w:val="002E1A35"/>
    <w:rsid w:val="002E25FB"/>
    <w:rsid w:val="002E3400"/>
    <w:rsid w:val="002E39C3"/>
    <w:rsid w:val="002E39F5"/>
    <w:rsid w:val="002E481D"/>
    <w:rsid w:val="002E7A81"/>
    <w:rsid w:val="002F1A51"/>
    <w:rsid w:val="002F4C97"/>
    <w:rsid w:val="002F5419"/>
    <w:rsid w:val="0030292D"/>
    <w:rsid w:val="00306EBE"/>
    <w:rsid w:val="0031001B"/>
    <w:rsid w:val="00312BA8"/>
    <w:rsid w:val="003149DA"/>
    <w:rsid w:val="00317E1B"/>
    <w:rsid w:val="00321B8F"/>
    <w:rsid w:val="00321C8E"/>
    <w:rsid w:val="003223F2"/>
    <w:rsid w:val="003226A6"/>
    <w:rsid w:val="003231B1"/>
    <w:rsid w:val="0032481B"/>
    <w:rsid w:val="003301BB"/>
    <w:rsid w:val="0033099F"/>
    <w:rsid w:val="003314C9"/>
    <w:rsid w:val="00333080"/>
    <w:rsid w:val="00336655"/>
    <w:rsid w:val="0033681A"/>
    <w:rsid w:val="00340820"/>
    <w:rsid w:val="00344236"/>
    <w:rsid w:val="00344F8F"/>
    <w:rsid w:val="003461AD"/>
    <w:rsid w:val="00347FB0"/>
    <w:rsid w:val="00350091"/>
    <w:rsid w:val="00352A3F"/>
    <w:rsid w:val="003561DD"/>
    <w:rsid w:val="003602CA"/>
    <w:rsid w:val="0036356D"/>
    <w:rsid w:val="00364976"/>
    <w:rsid w:val="00365F05"/>
    <w:rsid w:val="0037359E"/>
    <w:rsid w:val="0037586C"/>
    <w:rsid w:val="0037605A"/>
    <w:rsid w:val="00377265"/>
    <w:rsid w:val="003801B1"/>
    <w:rsid w:val="00382171"/>
    <w:rsid w:val="00382985"/>
    <w:rsid w:val="003849B5"/>
    <w:rsid w:val="00384FA8"/>
    <w:rsid w:val="00386551"/>
    <w:rsid w:val="00387FA7"/>
    <w:rsid w:val="00390ABB"/>
    <w:rsid w:val="003913E8"/>
    <w:rsid w:val="00392985"/>
    <w:rsid w:val="003930F1"/>
    <w:rsid w:val="0039314B"/>
    <w:rsid w:val="00393181"/>
    <w:rsid w:val="00395343"/>
    <w:rsid w:val="003967D5"/>
    <w:rsid w:val="003A107E"/>
    <w:rsid w:val="003A133D"/>
    <w:rsid w:val="003A7001"/>
    <w:rsid w:val="003A748A"/>
    <w:rsid w:val="003A7807"/>
    <w:rsid w:val="003A7D1E"/>
    <w:rsid w:val="003B01E2"/>
    <w:rsid w:val="003B51C1"/>
    <w:rsid w:val="003B7506"/>
    <w:rsid w:val="003B7561"/>
    <w:rsid w:val="003B75E3"/>
    <w:rsid w:val="003B75EE"/>
    <w:rsid w:val="003C051B"/>
    <w:rsid w:val="003C151A"/>
    <w:rsid w:val="003C1A4A"/>
    <w:rsid w:val="003C2638"/>
    <w:rsid w:val="003C3470"/>
    <w:rsid w:val="003C4245"/>
    <w:rsid w:val="003C5A99"/>
    <w:rsid w:val="003D0613"/>
    <w:rsid w:val="003D0967"/>
    <w:rsid w:val="003D19D2"/>
    <w:rsid w:val="003D556B"/>
    <w:rsid w:val="003D7F73"/>
    <w:rsid w:val="003E0362"/>
    <w:rsid w:val="003E1029"/>
    <w:rsid w:val="003E2FE4"/>
    <w:rsid w:val="003E4471"/>
    <w:rsid w:val="003E6C9F"/>
    <w:rsid w:val="003E73A5"/>
    <w:rsid w:val="003E7595"/>
    <w:rsid w:val="003E787F"/>
    <w:rsid w:val="003F01B2"/>
    <w:rsid w:val="003F0D09"/>
    <w:rsid w:val="003F4183"/>
    <w:rsid w:val="003F6309"/>
    <w:rsid w:val="003F6ED2"/>
    <w:rsid w:val="003F769A"/>
    <w:rsid w:val="003F7EF5"/>
    <w:rsid w:val="0040148C"/>
    <w:rsid w:val="004018D9"/>
    <w:rsid w:val="004039BE"/>
    <w:rsid w:val="00403A9B"/>
    <w:rsid w:val="00404591"/>
    <w:rsid w:val="00405FD8"/>
    <w:rsid w:val="00406F84"/>
    <w:rsid w:val="00407062"/>
    <w:rsid w:val="00410188"/>
    <w:rsid w:val="00410991"/>
    <w:rsid w:val="00411DB1"/>
    <w:rsid w:val="004126B3"/>
    <w:rsid w:val="00416877"/>
    <w:rsid w:val="00420EDB"/>
    <w:rsid w:val="00423645"/>
    <w:rsid w:val="00423667"/>
    <w:rsid w:val="00425A35"/>
    <w:rsid w:val="004269A5"/>
    <w:rsid w:val="00426A35"/>
    <w:rsid w:val="0043178A"/>
    <w:rsid w:val="00433114"/>
    <w:rsid w:val="00433274"/>
    <w:rsid w:val="00433B15"/>
    <w:rsid w:val="004374B5"/>
    <w:rsid w:val="004408B1"/>
    <w:rsid w:val="00440D54"/>
    <w:rsid w:val="00440F13"/>
    <w:rsid w:val="004414FB"/>
    <w:rsid w:val="00442279"/>
    <w:rsid w:val="00444D7A"/>
    <w:rsid w:val="00446281"/>
    <w:rsid w:val="00446447"/>
    <w:rsid w:val="00446938"/>
    <w:rsid w:val="004473BE"/>
    <w:rsid w:val="0045364B"/>
    <w:rsid w:val="0046210E"/>
    <w:rsid w:val="00462A8C"/>
    <w:rsid w:val="00466AFC"/>
    <w:rsid w:val="00470443"/>
    <w:rsid w:val="00470D46"/>
    <w:rsid w:val="0047312A"/>
    <w:rsid w:val="00473ED2"/>
    <w:rsid w:val="00474229"/>
    <w:rsid w:val="00480E20"/>
    <w:rsid w:val="004821A8"/>
    <w:rsid w:val="004829A0"/>
    <w:rsid w:val="00484774"/>
    <w:rsid w:val="00485652"/>
    <w:rsid w:val="00486416"/>
    <w:rsid w:val="00490F3B"/>
    <w:rsid w:val="004921FC"/>
    <w:rsid w:val="00492DE1"/>
    <w:rsid w:val="0049421E"/>
    <w:rsid w:val="0049451D"/>
    <w:rsid w:val="00496FBD"/>
    <w:rsid w:val="00497FC8"/>
    <w:rsid w:val="004A089A"/>
    <w:rsid w:val="004A0F82"/>
    <w:rsid w:val="004A5508"/>
    <w:rsid w:val="004A59DC"/>
    <w:rsid w:val="004A627A"/>
    <w:rsid w:val="004B0CDC"/>
    <w:rsid w:val="004B2684"/>
    <w:rsid w:val="004B39FE"/>
    <w:rsid w:val="004B4495"/>
    <w:rsid w:val="004B63B0"/>
    <w:rsid w:val="004C14F0"/>
    <w:rsid w:val="004C1BB7"/>
    <w:rsid w:val="004C23D2"/>
    <w:rsid w:val="004C3FD8"/>
    <w:rsid w:val="004C47BC"/>
    <w:rsid w:val="004C7DC3"/>
    <w:rsid w:val="004D0874"/>
    <w:rsid w:val="004D0C9D"/>
    <w:rsid w:val="004D0D5C"/>
    <w:rsid w:val="004D1EE3"/>
    <w:rsid w:val="004D2CD1"/>
    <w:rsid w:val="004D57D3"/>
    <w:rsid w:val="004D7963"/>
    <w:rsid w:val="004E1889"/>
    <w:rsid w:val="004E390F"/>
    <w:rsid w:val="004E5897"/>
    <w:rsid w:val="004E683C"/>
    <w:rsid w:val="004E7E37"/>
    <w:rsid w:val="004E7F35"/>
    <w:rsid w:val="004F0AD2"/>
    <w:rsid w:val="004F3A0C"/>
    <w:rsid w:val="004F49CC"/>
    <w:rsid w:val="004F5AB1"/>
    <w:rsid w:val="005001D1"/>
    <w:rsid w:val="00500FB7"/>
    <w:rsid w:val="0050160E"/>
    <w:rsid w:val="00501C80"/>
    <w:rsid w:val="00503228"/>
    <w:rsid w:val="005046CA"/>
    <w:rsid w:val="005048F5"/>
    <w:rsid w:val="00505011"/>
    <w:rsid w:val="00505EDB"/>
    <w:rsid w:val="00507749"/>
    <w:rsid w:val="00507CE6"/>
    <w:rsid w:val="00514116"/>
    <w:rsid w:val="005153FE"/>
    <w:rsid w:val="0052702A"/>
    <w:rsid w:val="00527C0C"/>
    <w:rsid w:val="00527D39"/>
    <w:rsid w:val="00535129"/>
    <w:rsid w:val="005379F1"/>
    <w:rsid w:val="00540AA8"/>
    <w:rsid w:val="00541262"/>
    <w:rsid w:val="00541F96"/>
    <w:rsid w:val="00542C13"/>
    <w:rsid w:val="00545CBA"/>
    <w:rsid w:val="00546229"/>
    <w:rsid w:val="00546406"/>
    <w:rsid w:val="00551A87"/>
    <w:rsid w:val="00551C0C"/>
    <w:rsid w:val="00554132"/>
    <w:rsid w:val="0055488E"/>
    <w:rsid w:val="00554FF2"/>
    <w:rsid w:val="0055541A"/>
    <w:rsid w:val="00555939"/>
    <w:rsid w:val="00556447"/>
    <w:rsid w:val="005621AA"/>
    <w:rsid w:val="005628BD"/>
    <w:rsid w:val="00564AE3"/>
    <w:rsid w:val="00564C50"/>
    <w:rsid w:val="005668E5"/>
    <w:rsid w:val="00566CC1"/>
    <w:rsid w:val="00567284"/>
    <w:rsid w:val="00571B6C"/>
    <w:rsid w:val="005729DA"/>
    <w:rsid w:val="005738F5"/>
    <w:rsid w:val="00574D60"/>
    <w:rsid w:val="00575806"/>
    <w:rsid w:val="005819FD"/>
    <w:rsid w:val="00581D48"/>
    <w:rsid w:val="00582539"/>
    <w:rsid w:val="00583F73"/>
    <w:rsid w:val="005846F6"/>
    <w:rsid w:val="0058594A"/>
    <w:rsid w:val="00590D0A"/>
    <w:rsid w:val="0059177F"/>
    <w:rsid w:val="00592AEE"/>
    <w:rsid w:val="00592EA1"/>
    <w:rsid w:val="00593014"/>
    <w:rsid w:val="0059455E"/>
    <w:rsid w:val="0059464C"/>
    <w:rsid w:val="00595D4E"/>
    <w:rsid w:val="005A1D09"/>
    <w:rsid w:val="005A3192"/>
    <w:rsid w:val="005A50CF"/>
    <w:rsid w:val="005A6A99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FB9"/>
    <w:rsid w:val="005C2E57"/>
    <w:rsid w:val="005C5072"/>
    <w:rsid w:val="005D1EB0"/>
    <w:rsid w:val="005D3662"/>
    <w:rsid w:val="005D514A"/>
    <w:rsid w:val="005D5928"/>
    <w:rsid w:val="005D592A"/>
    <w:rsid w:val="005D6191"/>
    <w:rsid w:val="005D6E7E"/>
    <w:rsid w:val="005D7939"/>
    <w:rsid w:val="005E0426"/>
    <w:rsid w:val="005E0D26"/>
    <w:rsid w:val="005E1791"/>
    <w:rsid w:val="005E3374"/>
    <w:rsid w:val="005E3E96"/>
    <w:rsid w:val="005E555F"/>
    <w:rsid w:val="005E5956"/>
    <w:rsid w:val="005E5BC9"/>
    <w:rsid w:val="005F12E8"/>
    <w:rsid w:val="005F21B2"/>
    <w:rsid w:val="005F4FB5"/>
    <w:rsid w:val="005F6138"/>
    <w:rsid w:val="005F713B"/>
    <w:rsid w:val="005F7E81"/>
    <w:rsid w:val="00601454"/>
    <w:rsid w:val="00602ADC"/>
    <w:rsid w:val="006037EF"/>
    <w:rsid w:val="00603D6E"/>
    <w:rsid w:val="00606801"/>
    <w:rsid w:val="00607C2B"/>
    <w:rsid w:val="00607DBD"/>
    <w:rsid w:val="00610591"/>
    <w:rsid w:val="00613D08"/>
    <w:rsid w:val="0061555B"/>
    <w:rsid w:val="00617CB2"/>
    <w:rsid w:val="00620DF9"/>
    <w:rsid w:val="00621317"/>
    <w:rsid w:val="00623308"/>
    <w:rsid w:val="006248CD"/>
    <w:rsid w:val="00624A63"/>
    <w:rsid w:val="00625B3C"/>
    <w:rsid w:val="0062699B"/>
    <w:rsid w:val="00630498"/>
    <w:rsid w:val="006314E1"/>
    <w:rsid w:val="006328C3"/>
    <w:rsid w:val="00632F5E"/>
    <w:rsid w:val="00633E7F"/>
    <w:rsid w:val="00635785"/>
    <w:rsid w:val="0063717C"/>
    <w:rsid w:val="00640929"/>
    <w:rsid w:val="00641386"/>
    <w:rsid w:val="00641C5C"/>
    <w:rsid w:val="00644D4D"/>
    <w:rsid w:val="00645213"/>
    <w:rsid w:val="006474F9"/>
    <w:rsid w:val="0065129A"/>
    <w:rsid w:val="00651AEC"/>
    <w:rsid w:val="00651D9C"/>
    <w:rsid w:val="00652D9B"/>
    <w:rsid w:val="006537A3"/>
    <w:rsid w:val="00653B1E"/>
    <w:rsid w:val="00653EDC"/>
    <w:rsid w:val="00654E70"/>
    <w:rsid w:val="00655591"/>
    <w:rsid w:val="006562F6"/>
    <w:rsid w:val="0066079D"/>
    <w:rsid w:val="00660A2F"/>
    <w:rsid w:val="00660B6E"/>
    <w:rsid w:val="006627B1"/>
    <w:rsid w:val="00663022"/>
    <w:rsid w:val="0066351A"/>
    <w:rsid w:val="00665C44"/>
    <w:rsid w:val="00665DDA"/>
    <w:rsid w:val="00670F02"/>
    <w:rsid w:val="0067102D"/>
    <w:rsid w:val="0067266B"/>
    <w:rsid w:val="00673F4C"/>
    <w:rsid w:val="006742EA"/>
    <w:rsid w:val="00674913"/>
    <w:rsid w:val="00674E39"/>
    <w:rsid w:val="00677267"/>
    <w:rsid w:val="0068138E"/>
    <w:rsid w:val="00684780"/>
    <w:rsid w:val="00686E1A"/>
    <w:rsid w:val="0069003D"/>
    <w:rsid w:val="0069003F"/>
    <w:rsid w:val="00692E94"/>
    <w:rsid w:val="006969B9"/>
    <w:rsid w:val="006A0F09"/>
    <w:rsid w:val="006A1AEA"/>
    <w:rsid w:val="006A2176"/>
    <w:rsid w:val="006A2184"/>
    <w:rsid w:val="006A3A0A"/>
    <w:rsid w:val="006A5DA6"/>
    <w:rsid w:val="006A6DE3"/>
    <w:rsid w:val="006A7851"/>
    <w:rsid w:val="006A7EA8"/>
    <w:rsid w:val="006B0ACE"/>
    <w:rsid w:val="006B2BDD"/>
    <w:rsid w:val="006B4965"/>
    <w:rsid w:val="006B4980"/>
    <w:rsid w:val="006C02A5"/>
    <w:rsid w:val="006C0447"/>
    <w:rsid w:val="006C129D"/>
    <w:rsid w:val="006C203E"/>
    <w:rsid w:val="006C38A4"/>
    <w:rsid w:val="006C49FD"/>
    <w:rsid w:val="006C4B97"/>
    <w:rsid w:val="006C50CD"/>
    <w:rsid w:val="006C6454"/>
    <w:rsid w:val="006C7AC8"/>
    <w:rsid w:val="006D149C"/>
    <w:rsid w:val="006D3857"/>
    <w:rsid w:val="006D4925"/>
    <w:rsid w:val="006D569A"/>
    <w:rsid w:val="006E31D8"/>
    <w:rsid w:val="006E6A2A"/>
    <w:rsid w:val="006F0484"/>
    <w:rsid w:val="006F080C"/>
    <w:rsid w:val="006F1359"/>
    <w:rsid w:val="006F158B"/>
    <w:rsid w:val="006F1E58"/>
    <w:rsid w:val="006F23CB"/>
    <w:rsid w:val="006F48E3"/>
    <w:rsid w:val="006F50AC"/>
    <w:rsid w:val="006F74A2"/>
    <w:rsid w:val="00700211"/>
    <w:rsid w:val="007011FA"/>
    <w:rsid w:val="00703268"/>
    <w:rsid w:val="0070466B"/>
    <w:rsid w:val="00704C41"/>
    <w:rsid w:val="00705B6C"/>
    <w:rsid w:val="0071126F"/>
    <w:rsid w:val="00716716"/>
    <w:rsid w:val="007174FB"/>
    <w:rsid w:val="0072193C"/>
    <w:rsid w:val="00722195"/>
    <w:rsid w:val="00722DF3"/>
    <w:rsid w:val="0072337C"/>
    <w:rsid w:val="007248DD"/>
    <w:rsid w:val="00725DC9"/>
    <w:rsid w:val="007353B7"/>
    <w:rsid w:val="007401A6"/>
    <w:rsid w:val="007411E7"/>
    <w:rsid w:val="007421F7"/>
    <w:rsid w:val="00743992"/>
    <w:rsid w:val="00746E50"/>
    <w:rsid w:val="00753B62"/>
    <w:rsid w:val="00756541"/>
    <w:rsid w:val="007577C1"/>
    <w:rsid w:val="00762951"/>
    <w:rsid w:val="00762D59"/>
    <w:rsid w:val="007645DA"/>
    <w:rsid w:val="00764E4E"/>
    <w:rsid w:val="00767AB0"/>
    <w:rsid w:val="00767CFD"/>
    <w:rsid w:val="00767F64"/>
    <w:rsid w:val="00770547"/>
    <w:rsid w:val="00770D97"/>
    <w:rsid w:val="00774CBB"/>
    <w:rsid w:val="00776102"/>
    <w:rsid w:val="00776C9C"/>
    <w:rsid w:val="00777225"/>
    <w:rsid w:val="00782F7F"/>
    <w:rsid w:val="00782FB3"/>
    <w:rsid w:val="00785516"/>
    <w:rsid w:val="00786FDC"/>
    <w:rsid w:val="007870B5"/>
    <w:rsid w:val="00787A85"/>
    <w:rsid w:val="00791FF4"/>
    <w:rsid w:val="00793217"/>
    <w:rsid w:val="007934D7"/>
    <w:rsid w:val="007936C6"/>
    <w:rsid w:val="007945EC"/>
    <w:rsid w:val="0079609E"/>
    <w:rsid w:val="00797651"/>
    <w:rsid w:val="007A0D07"/>
    <w:rsid w:val="007A1C3A"/>
    <w:rsid w:val="007A7856"/>
    <w:rsid w:val="007B045B"/>
    <w:rsid w:val="007B0F2F"/>
    <w:rsid w:val="007B225A"/>
    <w:rsid w:val="007B3428"/>
    <w:rsid w:val="007B3443"/>
    <w:rsid w:val="007B74D2"/>
    <w:rsid w:val="007C0A55"/>
    <w:rsid w:val="007C1F4B"/>
    <w:rsid w:val="007C406F"/>
    <w:rsid w:val="007C41F5"/>
    <w:rsid w:val="007C44FF"/>
    <w:rsid w:val="007D117D"/>
    <w:rsid w:val="007D50B2"/>
    <w:rsid w:val="007E1202"/>
    <w:rsid w:val="007E1648"/>
    <w:rsid w:val="007E1CF4"/>
    <w:rsid w:val="007E4F5C"/>
    <w:rsid w:val="007F0B9C"/>
    <w:rsid w:val="007F12DF"/>
    <w:rsid w:val="007F25BD"/>
    <w:rsid w:val="007F47CF"/>
    <w:rsid w:val="007F5054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9D8"/>
    <w:rsid w:val="00811E93"/>
    <w:rsid w:val="008125CE"/>
    <w:rsid w:val="008146E6"/>
    <w:rsid w:val="00814C5F"/>
    <w:rsid w:val="008332E6"/>
    <w:rsid w:val="0083409E"/>
    <w:rsid w:val="008347C5"/>
    <w:rsid w:val="008353DC"/>
    <w:rsid w:val="00835DF3"/>
    <w:rsid w:val="008402AB"/>
    <w:rsid w:val="00840C50"/>
    <w:rsid w:val="00842221"/>
    <w:rsid w:val="00843C4D"/>
    <w:rsid w:val="008455D2"/>
    <w:rsid w:val="0085280D"/>
    <w:rsid w:val="00854C4A"/>
    <w:rsid w:val="00855939"/>
    <w:rsid w:val="00855A48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CBC"/>
    <w:rsid w:val="0087311C"/>
    <w:rsid w:val="0087312B"/>
    <w:rsid w:val="00877623"/>
    <w:rsid w:val="00880FE3"/>
    <w:rsid w:val="00885AF3"/>
    <w:rsid w:val="008861DB"/>
    <w:rsid w:val="00886B5B"/>
    <w:rsid w:val="00887BC0"/>
    <w:rsid w:val="00890E4E"/>
    <w:rsid w:val="00892CEA"/>
    <w:rsid w:val="00893FA5"/>
    <w:rsid w:val="00895ED3"/>
    <w:rsid w:val="00896A7D"/>
    <w:rsid w:val="00896D80"/>
    <w:rsid w:val="00896F45"/>
    <w:rsid w:val="008975C2"/>
    <w:rsid w:val="00897F0A"/>
    <w:rsid w:val="008A29C6"/>
    <w:rsid w:val="008A3724"/>
    <w:rsid w:val="008A37A0"/>
    <w:rsid w:val="008A3D86"/>
    <w:rsid w:val="008A4369"/>
    <w:rsid w:val="008A6A41"/>
    <w:rsid w:val="008A7137"/>
    <w:rsid w:val="008A73A6"/>
    <w:rsid w:val="008A752D"/>
    <w:rsid w:val="008B0BEF"/>
    <w:rsid w:val="008B108E"/>
    <w:rsid w:val="008B4109"/>
    <w:rsid w:val="008B44D1"/>
    <w:rsid w:val="008B58D3"/>
    <w:rsid w:val="008B666D"/>
    <w:rsid w:val="008B726D"/>
    <w:rsid w:val="008C4D65"/>
    <w:rsid w:val="008C5808"/>
    <w:rsid w:val="008C6277"/>
    <w:rsid w:val="008C686F"/>
    <w:rsid w:val="008C69E6"/>
    <w:rsid w:val="008C791C"/>
    <w:rsid w:val="008C79E3"/>
    <w:rsid w:val="008C7A2C"/>
    <w:rsid w:val="008D1F8C"/>
    <w:rsid w:val="008D43F0"/>
    <w:rsid w:val="008D6A30"/>
    <w:rsid w:val="008D70A1"/>
    <w:rsid w:val="008D7E6C"/>
    <w:rsid w:val="008D7F8E"/>
    <w:rsid w:val="008E1CF1"/>
    <w:rsid w:val="008E4600"/>
    <w:rsid w:val="008E4864"/>
    <w:rsid w:val="008E5280"/>
    <w:rsid w:val="008F194F"/>
    <w:rsid w:val="008F23BA"/>
    <w:rsid w:val="008F707F"/>
    <w:rsid w:val="008F7AF0"/>
    <w:rsid w:val="0090427D"/>
    <w:rsid w:val="009049B0"/>
    <w:rsid w:val="00907630"/>
    <w:rsid w:val="00907746"/>
    <w:rsid w:val="00912290"/>
    <w:rsid w:val="009179C7"/>
    <w:rsid w:val="009213DC"/>
    <w:rsid w:val="00922713"/>
    <w:rsid w:val="0092514C"/>
    <w:rsid w:val="00925743"/>
    <w:rsid w:val="00926249"/>
    <w:rsid w:val="00927B12"/>
    <w:rsid w:val="00927DD5"/>
    <w:rsid w:val="00933314"/>
    <w:rsid w:val="00936376"/>
    <w:rsid w:val="00936625"/>
    <w:rsid w:val="00936727"/>
    <w:rsid w:val="0094190F"/>
    <w:rsid w:val="00941D9D"/>
    <w:rsid w:val="00941E8C"/>
    <w:rsid w:val="00942036"/>
    <w:rsid w:val="009435D7"/>
    <w:rsid w:val="00945CAD"/>
    <w:rsid w:val="00946101"/>
    <w:rsid w:val="009471A6"/>
    <w:rsid w:val="00950339"/>
    <w:rsid w:val="0095072D"/>
    <w:rsid w:val="009516B9"/>
    <w:rsid w:val="00951E05"/>
    <w:rsid w:val="00953FE9"/>
    <w:rsid w:val="00967314"/>
    <w:rsid w:val="00967401"/>
    <w:rsid w:val="00967C83"/>
    <w:rsid w:val="009735A6"/>
    <w:rsid w:val="00975B60"/>
    <w:rsid w:val="009773DF"/>
    <w:rsid w:val="00977777"/>
    <w:rsid w:val="00977B4E"/>
    <w:rsid w:val="00981747"/>
    <w:rsid w:val="00983412"/>
    <w:rsid w:val="00985E9D"/>
    <w:rsid w:val="0099036A"/>
    <w:rsid w:val="00990981"/>
    <w:rsid w:val="00991648"/>
    <w:rsid w:val="00992245"/>
    <w:rsid w:val="009A2431"/>
    <w:rsid w:val="009A3D9F"/>
    <w:rsid w:val="009A6D15"/>
    <w:rsid w:val="009A707D"/>
    <w:rsid w:val="009A707F"/>
    <w:rsid w:val="009A79B7"/>
    <w:rsid w:val="009B0EFA"/>
    <w:rsid w:val="009B1069"/>
    <w:rsid w:val="009B1625"/>
    <w:rsid w:val="009B35A4"/>
    <w:rsid w:val="009B414D"/>
    <w:rsid w:val="009B6E50"/>
    <w:rsid w:val="009C19F3"/>
    <w:rsid w:val="009C1C67"/>
    <w:rsid w:val="009C5B82"/>
    <w:rsid w:val="009C787A"/>
    <w:rsid w:val="009D1570"/>
    <w:rsid w:val="009D3D00"/>
    <w:rsid w:val="009D433B"/>
    <w:rsid w:val="009E0A2C"/>
    <w:rsid w:val="009E1A47"/>
    <w:rsid w:val="009E4DFE"/>
    <w:rsid w:val="009F1B63"/>
    <w:rsid w:val="009F2AD7"/>
    <w:rsid w:val="009F42EE"/>
    <w:rsid w:val="009F6A61"/>
    <w:rsid w:val="009F7DA6"/>
    <w:rsid w:val="00A01A63"/>
    <w:rsid w:val="00A02121"/>
    <w:rsid w:val="00A03706"/>
    <w:rsid w:val="00A03D5B"/>
    <w:rsid w:val="00A05EE7"/>
    <w:rsid w:val="00A10A72"/>
    <w:rsid w:val="00A1115B"/>
    <w:rsid w:val="00A1204A"/>
    <w:rsid w:val="00A152FF"/>
    <w:rsid w:val="00A16314"/>
    <w:rsid w:val="00A216CB"/>
    <w:rsid w:val="00A220C3"/>
    <w:rsid w:val="00A22A2E"/>
    <w:rsid w:val="00A22BFF"/>
    <w:rsid w:val="00A232D8"/>
    <w:rsid w:val="00A2404E"/>
    <w:rsid w:val="00A26387"/>
    <w:rsid w:val="00A26689"/>
    <w:rsid w:val="00A31713"/>
    <w:rsid w:val="00A3235F"/>
    <w:rsid w:val="00A3251B"/>
    <w:rsid w:val="00A33E65"/>
    <w:rsid w:val="00A34BCB"/>
    <w:rsid w:val="00A3589C"/>
    <w:rsid w:val="00A3634C"/>
    <w:rsid w:val="00A36DA0"/>
    <w:rsid w:val="00A40684"/>
    <w:rsid w:val="00A411AF"/>
    <w:rsid w:val="00A41A0E"/>
    <w:rsid w:val="00A4228B"/>
    <w:rsid w:val="00A44164"/>
    <w:rsid w:val="00A44806"/>
    <w:rsid w:val="00A47B8F"/>
    <w:rsid w:val="00A50223"/>
    <w:rsid w:val="00A50A42"/>
    <w:rsid w:val="00A524D8"/>
    <w:rsid w:val="00A52DC2"/>
    <w:rsid w:val="00A543BD"/>
    <w:rsid w:val="00A54BC9"/>
    <w:rsid w:val="00A5671D"/>
    <w:rsid w:val="00A56F8A"/>
    <w:rsid w:val="00A57C25"/>
    <w:rsid w:val="00A66558"/>
    <w:rsid w:val="00A66F48"/>
    <w:rsid w:val="00A71A45"/>
    <w:rsid w:val="00A7556B"/>
    <w:rsid w:val="00A770CF"/>
    <w:rsid w:val="00A8210C"/>
    <w:rsid w:val="00A822DA"/>
    <w:rsid w:val="00A8355C"/>
    <w:rsid w:val="00A84C24"/>
    <w:rsid w:val="00A85B0F"/>
    <w:rsid w:val="00A87534"/>
    <w:rsid w:val="00A87A28"/>
    <w:rsid w:val="00A920DF"/>
    <w:rsid w:val="00A931F6"/>
    <w:rsid w:val="00A94938"/>
    <w:rsid w:val="00A955A8"/>
    <w:rsid w:val="00A956C6"/>
    <w:rsid w:val="00A97BCB"/>
    <w:rsid w:val="00AA1721"/>
    <w:rsid w:val="00AA1DCD"/>
    <w:rsid w:val="00AA373A"/>
    <w:rsid w:val="00AA5413"/>
    <w:rsid w:val="00AA580A"/>
    <w:rsid w:val="00AA732E"/>
    <w:rsid w:val="00AB2140"/>
    <w:rsid w:val="00AB2BBF"/>
    <w:rsid w:val="00AB5BDE"/>
    <w:rsid w:val="00AB645B"/>
    <w:rsid w:val="00AC00D7"/>
    <w:rsid w:val="00AC00DD"/>
    <w:rsid w:val="00AC0732"/>
    <w:rsid w:val="00AC08AE"/>
    <w:rsid w:val="00AC0F0D"/>
    <w:rsid w:val="00AC132D"/>
    <w:rsid w:val="00AC3B0A"/>
    <w:rsid w:val="00AC4733"/>
    <w:rsid w:val="00AC5236"/>
    <w:rsid w:val="00AC548F"/>
    <w:rsid w:val="00AC54B8"/>
    <w:rsid w:val="00AD0753"/>
    <w:rsid w:val="00AD0E8A"/>
    <w:rsid w:val="00AD43D3"/>
    <w:rsid w:val="00AD5279"/>
    <w:rsid w:val="00AD5DCE"/>
    <w:rsid w:val="00AD605C"/>
    <w:rsid w:val="00AD6FB9"/>
    <w:rsid w:val="00AD7588"/>
    <w:rsid w:val="00AE08E3"/>
    <w:rsid w:val="00AE128D"/>
    <w:rsid w:val="00AE1488"/>
    <w:rsid w:val="00AE1950"/>
    <w:rsid w:val="00AE1B03"/>
    <w:rsid w:val="00AE25F4"/>
    <w:rsid w:val="00AE405E"/>
    <w:rsid w:val="00AF1CFB"/>
    <w:rsid w:val="00AF1FEB"/>
    <w:rsid w:val="00AF6012"/>
    <w:rsid w:val="00AF7B07"/>
    <w:rsid w:val="00B01C55"/>
    <w:rsid w:val="00B02B5E"/>
    <w:rsid w:val="00B0344D"/>
    <w:rsid w:val="00B0592E"/>
    <w:rsid w:val="00B07113"/>
    <w:rsid w:val="00B075B3"/>
    <w:rsid w:val="00B10D5F"/>
    <w:rsid w:val="00B125C2"/>
    <w:rsid w:val="00B12B1A"/>
    <w:rsid w:val="00B1688C"/>
    <w:rsid w:val="00B20BDE"/>
    <w:rsid w:val="00B2177E"/>
    <w:rsid w:val="00B2248F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5C50"/>
    <w:rsid w:val="00B41B36"/>
    <w:rsid w:val="00B420D2"/>
    <w:rsid w:val="00B42745"/>
    <w:rsid w:val="00B42EDD"/>
    <w:rsid w:val="00B43346"/>
    <w:rsid w:val="00B45D4B"/>
    <w:rsid w:val="00B51218"/>
    <w:rsid w:val="00B52268"/>
    <w:rsid w:val="00B53A27"/>
    <w:rsid w:val="00B557E9"/>
    <w:rsid w:val="00B60C4C"/>
    <w:rsid w:val="00B60CFD"/>
    <w:rsid w:val="00B625B9"/>
    <w:rsid w:val="00B62BF8"/>
    <w:rsid w:val="00B63310"/>
    <w:rsid w:val="00B63BFD"/>
    <w:rsid w:val="00B63DF9"/>
    <w:rsid w:val="00B6597B"/>
    <w:rsid w:val="00B6620F"/>
    <w:rsid w:val="00B66D88"/>
    <w:rsid w:val="00B67F6B"/>
    <w:rsid w:val="00B71633"/>
    <w:rsid w:val="00B7236C"/>
    <w:rsid w:val="00B73B63"/>
    <w:rsid w:val="00B73E52"/>
    <w:rsid w:val="00B81214"/>
    <w:rsid w:val="00B826C1"/>
    <w:rsid w:val="00B8273B"/>
    <w:rsid w:val="00B837C8"/>
    <w:rsid w:val="00B84910"/>
    <w:rsid w:val="00B85465"/>
    <w:rsid w:val="00B85F9F"/>
    <w:rsid w:val="00B90F81"/>
    <w:rsid w:val="00B91B20"/>
    <w:rsid w:val="00B92FD6"/>
    <w:rsid w:val="00B9322D"/>
    <w:rsid w:val="00B95329"/>
    <w:rsid w:val="00B9569C"/>
    <w:rsid w:val="00B96591"/>
    <w:rsid w:val="00B969DE"/>
    <w:rsid w:val="00B97D6F"/>
    <w:rsid w:val="00BA0BB5"/>
    <w:rsid w:val="00BA17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5446"/>
    <w:rsid w:val="00BB5B0C"/>
    <w:rsid w:val="00BB6BA7"/>
    <w:rsid w:val="00BC3A1E"/>
    <w:rsid w:val="00BC4949"/>
    <w:rsid w:val="00BC5690"/>
    <w:rsid w:val="00BC68FA"/>
    <w:rsid w:val="00BC77C9"/>
    <w:rsid w:val="00BC77D9"/>
    <w:rsid w:val="00BC7BB8"/>
    <w:rsid w:val="00BD138D"/>
    <w:rsid w:val="00BD273D"/>
    <w:rsid w:val="00BD28CC"/>
    <w:rsid w:val="00BD3161"/>
    <w:rsid w:val="00BD6F69"/>
    <w:rsid w:val="00BE1424"/>
    <w:rsid w:val="00BE266D"/>
    <w:rsid w:val="00BE6073"/>
    <w:rsid w:val="00BE657A"/>
    <w:rsid w:val="00BF36E1"/>
    <w:rsid w:val="00BF57C4"/>
    <w:rsid w:val="00BF5CAF"/>
    <w:rsid w:val="00BF656E"/>
    <w:rsid w:val="00C03FB7"/>
    <w:rsid w:val="00C04796"/>
    <w:rsid w:val="00C057E6"/>
    <w:rsid w:val="00C057F1"/>
    <w:rsid w:val="00C16987"/>
    <w:rsid w:val="00C16CAA"/>
    <w:rsid w:val="00C16EDA"/>
    <w:rsid w:val="00C22034"/>
    <w:rsid w:val="00C26D02"/>
    <w:rsid w:val="00C2777A"/>
    <w:rsid w:val="00C319D0"/>
    <w:rsid w:val="00C31F46"/>
    <w:rsid w:val="00C334F9"/>
    <w:rsid w:val="00C34053"/>
    <w:rsid w:val="00C3430E"/>
    <w:rsid w:val="00C34358"/>
    <w:rsid w:val="00C34E4D"/>
    <w:rsid w:val="00C354CE"/>
    <w:rsid w:val="00C40113"/>
    <w:rsid w:val="00C4072E"/>
    <w:rsid w:val="00C44513"/>
    <w:rsid w:val="00C44699"/>
    <w:rsid w:val="00C46773"/>
    <w:rsid w:val="00C467D2"/>
    <w:rsid w:val="00C5075D"/>
    <w:rsid w:val="00C51E91"/>
    <w:rsid w:val="00C521E6"/>
    <w:rsid w:val="00C56E47"/>
    <w:rsid w:val="00C57F87"/>
    <w:rsid w:val="00C6089B"/>
    <w:rsid w:val="00C61940"/>
    <w:rsid w:val="00C6457F"/>
    <w:rsid w:val="00C65F24"/>
    <w:rsid w:val="00C671DF"/>
    <w:rsid w:val="00C6751D"/>
    <w:rsid w:val="00C7285A"/>
    <w:rsid w:val="00C73465"/>
    <w:rsid w:val="00C759AB"/>
    <w:rsid w:val="00C7624B"/>
    <w:rsid w:val="00C76DF2"/>
    <w:rsid w:val="00C7788C"/>
    <w:rsid w:val="00C816F5"/>
    <w:rsid w:val="00C8258D"/>
    <w:rsid w:val="00C8457F"/>
    <w:rsid w:val="00C865CE"/>
    <w:rsid w:val="00C87D41"/>
    <w:rsid w:val="00C87E64"/>
    <w:rsid w:val="00C91B1B"/>
    <w:rsid w:val="00C9256C"/>
    <w:rsid w:val="00C926BF"/>
    <w:rsid w:val="00C93EB9"/>
    <w:rsid w:val="00C94270"/>
    <w:rsid w:val="00C94BE9"/>
    <w:rsid w:val="00C954D7"/>
    <w:rsid w:val="00C971CB"/>
    <w:rsid w:val="00CA101C"/>
    <w:rsid w:val="00CA5E1E"/>
    <w:rsid w:val="00CA61B9"/>
    <w:rsid w:val="00CA6973"/>
    <w:rsid w:val="00CB66D6"/>
    <w:rsid w:val="00CB6838"/>
    <w:rsid w:val="00CB6DB2"/>
    <w:rsid w:val="00CC0D3F"/>
    <w:rsid w:val="00CC12B2"/>
    <w:rsid w:val="00CC3C71"/>
    <w:rsid w:val="00CC50C2"/>
    <w:rsid w:val="00CC7A55"/>
    <w:rsid w:val="00CC7D3F"/>
    <w:rsid w:val="00CD1B9E"/>
    <w:rsid w:val="00CD2FD2"/>
    <w:rsid w:val="00CD3E50"/>
    <w:rsid w:val="00CD5582"/>
    <w:rsid w:val="00CE111A"/>
    <w:rsid w:val="00CE4367"/>
    <w:rsid w:val="00CE49CB"/>
    <w:rsid w:val="00CE5871"/>
    <w:rsid w:val="00CE6592"/>
    <w:rsid w:val="00CF1BAD"/>
    <w:rsid w:val="00CF459F"/>
    <w:rsid w:val="00D017C8"/>
    <w:rsid w:val="00D02A71"/>
    <w:rsid w:val="00D0503D"/>
    <w:rsid w:val="00D05D75"/>
    <w:rsid w:val="00D0728C"/>
    <w:rsid w:val="00D07899"/>
    <w:rsid w:val="00D13784"/>
    <w:rsid w:val="00D16388"/>
    <w:rsid w:val="00D16D22"/>
    <w:rsid w:val="00D17AFD"/>
    <w:rsid w:val="00D22A9E"/>
    <w:rsid w:val="00D23EC7"/>
    <w:rsid w:val="00D24FFA"/>
    <w:rsid w:val="00D25AAA"/>
    <w:rsid w:val="00D27253"/>
    <w:rsid w:val="00D27B17"/>
    <w:rsid w:val="00D30048"/>
    <w:rsid w:val="00D30B36"/>
    <w:rsid w:val="00D32169"/>
    <w:rsid w:val="00D325C0"/>
    <w:rsid w:val="00D333CC"/>
    <w:rsid w:val="00D34A40"/>
    <w:rsid w:val="00D36BD5"/>
    <w:rsid w:val="00D37E81"/>
    <w:rsid w:val="00D40B67"/>
    <w:rsid w:val="00D42869"/>
    <w:rsid w:val="00D42F81"/>
    <w:rsid w:val="00D438D0"/>
    <w:rsid w:val="00D55253"/>
    <w:rsid w:val="00D554AB"/>
    <w:rsid w:val="00D56841"/>
    <w:rsid w:val="00D56A40"/>
    <w:rsid w:val="00D56A5F"/>
    <w:rsid w:val="00D611B6"/>
    <w:rsid w:val="00D6277B"/>
    <w:rsid w:val="00D63127"/>
    <w:rsid w:val="00D63DB4"/>
    <w:rsid w:val="00D661DB"/>
    <w:rsid w:val="00D71F45"/>
    <w:rsid w:val="00D74831"/>
    <w:rsid w:val="00D76B2B"/>
    <w:rsid w:val="00D80904"/>
    <w:rsid w:val="00D828F6"/>
    <w:rsid w:val="00D84693"/>
    <w:rsid w:val="00D854E4"/>
    <w:rsid w:val="00D85EC0"/>
    <w:rsid w:val="00D87152"/>
    <w:rsid w:val="00D90FBC"/>
    <w:rsid w:val="00D91B97"/>
    <w:rsid w:val="00D97723"/>
    <w:rsid w:val="00DA7D9A"/>
    <w:rsid w:val="00DB0A3F"/>
    <w:rsid w:val="00DB27EE"/>
    <w:rsid w:val="00DB28FB"/>
    <w:rsid w:val="00DB6A3E"/>
    <w:rsid w:val="00DC0EC3"/>
    <w:rsid w:val="00DC0F65"/>
    <w:rsid w:val="00DC1048"/>
    <w:rsid w:val="00DC237F"/>
    <w:rsid w:val="00DC2CA0"/>
    <w:rsid w:val="00DC2D08"/>
    <w:rsid w:val="00DC3F93"/>
    <w:rsid w:val="00DC45CF"/>
    <w:rsid w:val="00DC4E72"/>
    <w:rsid w:val="00DC50F4"/>
    <w:rsid w:val="00DC656A"/>
    <w:rsid w:val="00DC7131"/>
    <w:rsid w:val="00DD11B5"/>
    <w:rsid w:val="00DD3C7B"/>
    <w:rsid w:val="00DD6356"/>
    <w:rsid w:val="00DE01DB"/>
    <w:rsid w:val="00DE581F"/>
    <w:rsid w:val="00DE66A3"/>
    <w:rsid w:val="00DE6E79"/>
    <w:rsid w:val="00DE7EBD"/>
    <w:rsid w:val="00DF039A"/>
    <w:rsid w:val="00DF06E0"/>
    <w:rsid w:val="00DF0D55"/>
    <w:rsid w:val="00DF18BA"/>
    <w:rsid w:val="00DF2301"/>
    <w:rsid w:val="00DF490F"/>
    <w:rsid w:val="00E0314A"/>
    <w:rsid w:val="00E07B73"/>
    <w:rsid w:val="00E10ABD"/>
    <w:rsid w:val="00E117BE"/>
    <w:rsid w:val="00E13A77"/>
    <w:rsid w:val="00E15966"/>
    <w:rsid w:val="00E15CBE"/>
    <w:rsid w:val="00E20FDD"/>
    <w:rsid w:val="00E22645"/>
    <w:rsid w:val="00E23AA0"/>
    <w:rsid w:val="00E25DE9"/>
    <w:rsid w:val="00E26B5D"/>
    <w:rsid w:val="00E30159"/>
    <w:rsid w:val="00E31982"/>
    <w:rsid w:val="00E33F76"/>
    <w:rsid w:val="00E3428A"/>
    <w:rsid w:val="00E37A09"/>
    <w:rsid w:val="00E4318A"/>
    <w:rsid w:val="00E438F0"/>
    <w:rsid w:val="00E44BA8"/>
    <w:rsid w:val="00E44F2E"/>
    <w:rsid w:val="00E457B5"/>
    <w:rsid w:val="00E50580"/>
    <w:rsid w:val="00E5193F"/>
    <w:rsid w:val="00E52078"/>
    <w:rsid w:val="00E52940"/>
    <w:rsid w:val="00E52D2C"/>
    <w:rsid w:val="00E542DA"/>
    <w:rsid w:val="00E5507C"/>
    <w:rsid w:val="00E56712"/>
    <w:rsid w:val="00E5674F"/>
    <w:rsid w:val="00E579A9"/>
    <w:rsid w:val="00E57F04"/>
    <w:rsid w:val="00E605A7"/>
    <w:rsid w:val="00E613CC"/>
    <w:rsid w:val="00E624F9"/>
    <w:rsid w:val="00E705F0"/>
    <w:rsid w:val="00E71885"/>
    <w:rsid w:val="00E72DC6"/>
    <w:rsid w:val="00E73D09"/>
    <w:rsid w:val="00E75E31"/>
    <w:rsid w:val="00E774AF"/>
    <w:rsid w:val="00E77787"/>
    <w:rsid w:val="00E77D87"/>
    <w:rsid w:val="00E812C0"/>
    <w:rsid w:val="00E8444A"/>
    <w:rsid w:val="00E86DB5"/>
    <w:rsid w:val="00E9023A"/>
    <w:rsid w:val="00E916E4"/>
    <w:rsid w:val="00E926A5"/>
    <w:rsid w:val="00E93037"/>
    <w:rsid w:val="00E9470E"/>
    <w:rsid w:val="00E962B4"/>
    <w:rsid w:val="00EA389E"/>
    <w:rsid w:val="00EA3A24"/>
    <w:rsid w:val="00EA4385"/>
    <w:rsid w:val="00EA62C4"/>
    <w:rsid w:val="00EA6740"/>
    <w:rsid w:val="00EB00FF"/>
    <w:rsid w:val="00EB0312"/>
    <w:rsid w:val="00EB05EC"/>
    <w:rsid w:val="00EB2878"/>
    <w:rsid w:val="00EB51FE"/>
    <w:rsid w:val="00EB5A15"/>
    <w:rsid w:val="00EB61A8"/>
    <w:rsid w:val="00EB76C8"/>
    <w:rsid w:val="00EB7708"/>
    <w:rsid w:val="00EC11CA"/>
    <w:rsid w:val="00EC289D"/>
    <w:rsid w:val="00EC41E0"/>
    <w:rsid w:val="00EC5520"/>
    <w:rsid w:val="00EC56F0"/>
    <w:rsid w:val="00ED1888"/>
    <w:rsid w:val="00ED19E6"/>
    <w:rsid w:val="00ED1CD1"/>
    <w:rsid w:val="00ED41AF"/>
    <w:rsid w:val="00ED4592"/>
    <w:rsid w:val="00ED74FD"/>
    <w:rsid w:val="00ED7A8A"/>
    <w:rsid w:val="00EE4C55"/>
    <w:rsid w:val="00EF1C85"/>
    <w:rsid w:val="00EF3011"/>
    <w:rsid w:val="00EF3C4E"/>
    <w:rsid w:val="00EF3F81"/>
    <w:rsid w:val="00EF49E7"/>
    <w:rsid w:val="00EF5BF2"/>
    <w:rsid w:val="00EF5E91"/>
    <w:rsid w:val="00EF75F0"/>
    <w:rsid w:val="00F0020D"/>
    <w:rsid w:val="00F037BD"/>
    <w:rsid w:val="00F03F1E"/>
    <w:rsid w:val="00F06094"/>
    <w:rsid w:val="00F06297"/>
    <w:rsid w:val="00F07D40"/>
    <w:rsid w:val="00F1363D"/>
    <w:rsid w:val="00F153E2"/>
    <w:rsid w:val="00F20FCF"/>
    <w:rsid w:val="00F237A4"/>
    <w:rsid w:val="00F24C2E"/>
    <w:rsid w:val="00F27A37"/>
    <w:rsid w:val="00F30847"/>
    <w:rsid w:val="00F30E5D"/>
    <w:rsid w:val="00F36148"/>
    <w:rsid w:val="00F3675D"/>
    <w:rsid w:val="00F41B17"/>
    <w:rsid w:val="00F41B27"/>
    <w:rsid w:val="00F41E71"/>
    <w:rsid w:val="00F443A4"/>
    <w:rsid w:val="00F44819"/>
    <w:rsid w:val="00F45324"/>
    <w:rsid w:val="00F45DE1"/>
    <w:rsid w:val="00F46CBE"/>
    <w:rsid w:val="00F472D4"/>
    <w:rsid w:val="00F51E7E"/>
    <w:rsid w:val="00F52C63"/>
    <w:rsid w:val="00F545E4"/>
    <w:rsid w:val="00F62151"/>
    <w:rsid w:val="00F7341A"/>
    <w:rsid w:val="00F80200"/>
    <w:rsid w:val="00F81575"/>
    <w:rsid w:val="00F81B18"/>
    <w:rsid w:val="00F872E6"/>
    <w:rsid w:val="00F903F5"/>
    <w:rsid w:val="00F9247A"/>
    <w:rsid w:val="00F93C3A"/>
    <w:rsid w:val="00F9469C"/>
    <w:rsid w:val="00F95ED5"/>
    <w:rsid w:val="00FA191F"/>
    <w:rsid w:val="00FA4AC7"/>
    <w:rsid w:val="00FA4D77"/>
    <w:rsid w:val="00FA5181"/>
    <w:rsid w:val="00FA6F6F"/>
    <w:rsid w:val="00FB579E"/>
    <w:rsid w:val="00FB607C"/>
    <w:rsid w:val="00FC00C1"/>
    <w:rsid w:val="00FC1394"/>
    <w:rsid w:val="00FC159E"/>
    <w:rsid w:val="00FC1BF1"/>
    <w:rsid w:val="00FC2AC2"/>
    <w:rsid w:val="00FC589E"/>
    <w:rsid w:val="00FC5C38"/>
    <w:rsid w:val="00FC64CD"/>
    <w:rsid w:val="00FC66E3"/>
    <w:rsid w:val="00FD0366"/>
    <w:rsid w:val="00FD118A"/>
    <w:rsid w:val="00FD21FE"/>
    <w:rsid w:val="00FD3356"/>
    <w:rsid w:val="00FD48B1"/>
    <w:rsid w:val="00FE1D7F"/>
    <w:rsid w:val="00FE2329"/>
    <w:rsid w:val="00FE3003"/>
    <w:rsid w:val="00FE4E25"/>
    <w:rsid w:val="00FF090C"/>
    <w:rsid w:val="00FF105A"/>
    <w:rsid w:val="00FF1069"/>
    <w:rsid w:val="00FF4889"/>
    <w:rsid w:val="00FF4F0E"/>
    <w:rsid w:val="00FF552B"/>
    <w:rsid w:val="00FF6844"/>
    <w:rsid w:val="00FF7A40"/>
    <w:rsid w:val="115841E3"/>
    <w:rsid w:val="1CFD1E7D"/>
    <w:rsid w:val="2B3D4A8A"/>
    <w:rsid w:val="2C7565AE"/>
    <w:rsid w:val="2CFE5338"/>
    <w:rsid w:val="2FDD8C6C"/>
    <w:rsid w:val="30407170"/>
    <w:rsid w:val="3E7BA764"/>
    <w:rsid w:val="43FF52DB"/>
    <w:rsid w:val="4EBF8495"/>
    <w:rsid w:val="4F9C1478"/>
    <w:rsid w:val="5D71CBDB"/>
    <w:rsid w:val="63FDEF98"/>
    <w:rsid w:val="6AFF918C"/>
    <w:rsid w:val="6D6FC1F8"/>
    <w:rsid w:val="6D7FE80F"/>
    <w:rsid w:val="746C2745"/>
    <w:rsid w:val="76DF07B0"/>
    <w:rsid w:val="77FB9278"/>
    <w:rsid w:val="78031D0F"/>
    <w:rsid w:val="7B46F3BD"/>
    <w:rsid w:val="7D3FF003"/>
    <w:rsid w:val="7EA79D35"/>
    <w:rsid w:val="7F7DBCE4"/>
    <w:rsid w:val="7F7F2A49"/>
    <w:rsid w:val="7FEF28F2"/>
    <w:rsid w:val="7FFF75A2"/>
    <w:rsid w:val="BCDA5FDD"/>
    <w:rsid w:val="BD7F3FEE"/>
    <w:rsid w:val="C3FB096A"/>
    <w:rsid w:val="CCF3260F"/>
    <w:rsid w:val="D7B5F146"/>
    <w:rsid w:val="DDFF8C94"/>
    <w:rsid w:val="DF4FFCE4"/>
    <w:rsid w:val="DF842997"/>
    <w:rsid w:val="DFE7B327"/>
    <w:rsid w:val="E3BBFB4C"/>
    <w:rsid w:val="EFAE15F6"/>
    <w:rsid w:val="EFFFC8BC"/>
    <w:rsid w:val="F3EDF2EE"/>
    <w:rsid w:val="F48EFACF"/>
    <w:rsid w:val="F639D861"/>
    <w:rsid w:val="F76AB03D"/>
    <w:rsid w:val="FAFB81CF"/>
    <w:rsid w:val="FB7B2A80"/>
    <w:rsid w:val="FC2DB679"/>
    <w:rsid w:val="FCEB9F66"/>
    <w:rsid w:val="FDFC8472"/>
    <w:rsid w:val="FDFFB9B2"/>
    <w:rsid w:val="FE73FF40"/>
    <w:rsid w:val="FF71CEE8"/>
    <w:rsid w:val="FF7F8D05"/>
    <w:rsid w:val="FF9E2FAE"/>
    <w:rsid w:val="FFA777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rPr>
      <w:rFonts w:ascii="仿宋_GB2312" w:eastAsia="仿宋_GB2312"/>
      <w:sz w:val="32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日期 Char"/>
    <w:basedOn w:val="7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1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table" w:customStyle="1" w:styleId="12">
    <w:name w:val="网格型1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1154</Words>
  <Characters>6581</Characters>
  <Lines>54</Lines>
  <Paragraphs>15</Paragraphs>
  <TotalTime>0</TotalTime>
  <ScaleCrop>false</ScaleCrop>
  <LinksUpToDate>false</LinksUpToDate>
  <CharactersWithSpaces>7720</CharactersWithSpaces>
  <Application>WPS Office_11.8.2.11810_F1E327BC-269C-435d-A152-05C5408002CA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2023-09-12T17:31:00Z</dcterms:created>
  <dc:creator>CN=李小鹏/OU=办公室/O=CZCE</dc:creator>
  <cp:lastModifiedBy>cxzhang</cp:lastModifiedBy>
  <cp:lastPrinted>2023-09-11T21:38:00Z</cp:lastPrinted>
  <dcterms:modified xsi:type="dcterms:W3CDTF">2023-09-08T17:59:46Z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2052-11.8.2.11810</vt:lpwstr>
  </property>
  <property fmtid="{D5CDD505-2E9C-101B-9397-08002B2CF9AE}" pid="3" name="ICV">
    <vt:lpwstr>4C7D3B4C47DB468F89987DA8CF15273E</vt:lpwstr>
  </property>
</Properties>
</file>