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z w:val="32"/>
          <w:szCs w:val="32"/>
        </w:rPr>
        <w:t>件</w:t>
      </w:r>
    </w:p>
    <w:p>
      <w:pPr>
        <w:jc w:val="center"/>
        <w:rPr>
          <w:rFonts w:eastAsiaTheme="minor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部分期货合约交易保证金标准和涨跌停板幅度调整情况</w:t>
      </w:r>
    </w:p>
    <w:bookmarkEnd w:id="0"/>
    <w:p>
      <w:pPr>
        <w:rPr>
          <w:rFonts w:eastAsia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59"/>
        <w:gridCol w:w="1659"/>
        <w:gridCol w:w="166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  <w:lang w:eastAsia="zh-CN"/>
              </w:rPr>
              <w:t>品种或</w:t>
            </w:r>
            <w:r>
              <w:rPr>
                <w:rFonts w:hint="eastAsia" w:eastAsia="仿宋"/>
                <w:kern w:val="0"/>
                <w:sz w:val="24"/>
                <w:szCs w:val="20"/>
              </w:rPr>
              <w:t>合约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调整前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交易保证金标准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涨跌停板幅度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交易保证金标准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涨跌停板幅度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棉花</w:t>
            </w: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2401</w:t>
            </w: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合约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7%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6%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9%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纯碱</w:t>
            </w:r>
            <w:r>
              <w:rPr>
                <w:rFonts w:hint="eastAsia" w:eastAsia="仿宋"/>
                <w:color w:val="000000"/>
                <w:kern w:val="0"/>
                <w:sz w:val="24"/>
                <w:szCs w:val="20"/>
                <w:lang w:eastAsia="zh-CN"/>
              </w:rPr>
              <w:t>品种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9%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8%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12%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10%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58E3C"/>
    <w:rsid w:val="6F558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2023-09-04T18:56:00Z</dcterms:created>
  <dc:creator>cxzhang</dc:creator>
  <cp:lastModifiedBy>cxzhang</cp:lastModifiedBy>
  <dcterms:modified xsi:type="dcterms:W3CDTF">2023-09-04T18:57:34Z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565964BF3FCF6D8BF4B7F564748DAA62</vt:lpwstr>
  </property>
</Properties>
</file>