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1A" w:rsidRDefault="00886942">
      <w:pPr>
        <w:ind w:right="1281"/>
        <w:rPr>
          <w:rFonts w:ascii="黑体" w:eastAsia="黑体" w:hAnsi="黑体"/>
          <w:sz w:val="32"/>
          <w:szCs w:val="22"/>
        </w:rPr>
      </w:pPr>
      <w:r>
        <w:rPr>
          <w:rFonts w:ascii="黑体" w:eastAsia="黑体" w:hAnsi="黑体"/>
          <w:sz w:val="32"/>
          <w:szCs w:val="22"/>
        </w:rPr>
        <w:t>附件</w:t>
      </w:r>
      <w:r>
        <w:rPr>
          <w:rFonts w:eastAsia="黑体"/>
          <w:sz w:val="32"/>
          <w:szCs w:val="22"/>
        </w:rPr>
        <w:t>3</w:t>
      </w:r>
    </w:p>
    <w:p w:rsidR="007B0E1A" w:rsidRDefault="00886942">
      <w:pPr>
        <w:tabs>
          <w:tab w:val="left" w:pos="1620"/>
        </w:tabs>
        <w:autoSpaceDE w:val="0"/>
        <w:autoSpaceDN w:val="0"/>
        <w:snapToGrid w:val="0"/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ascii="宋体" w:hAnsi="宋体"/>
          <w:b/>
          <w:sz w:val="44"/>
          <w:szCs w:val="32"/>
        </w:rPr>
        <w:t>郑州商品交易所烧碱期权合约</w:t>
      </w:r>
    </w:p>
    <w:p w:rsidR="007B0E1A" w:rsidRDefault="00886942">
      <w:pPr>
        <w:tabs>
          <w:tab w:val="left" w:pos="1620"/>
        </w:tabs>
        <w:autoSpaceDE w:val="0"/>
        <w:autoSpaceDN w:val="0"/>
        <w:snapToGrid w:val="0"/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ascii="宋体" w:hAnsi="宋体"/>
          <w:b/>
          <w:sz w:val="44"/>
          <w:szCs w:val="32"/>
        </w:rPr>
        <w:t>（征求意见稿）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743"/>
        <w:gridCol w:w="6785"/>
      </w:tblGrid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合约标的物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烧碱期货合约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合约类型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看涨期权、看跌期权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交易单位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手烧碱期货合约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报价单位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最小变动价位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涨跌停板幅度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与烧碱期货合约涨跌停板幅度相同</w:t>
            </w:r>
          </w:p>
        </w:tc>
      </w:tr>
      <w:tr w:rsidR="007B0E1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合约月份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eastAsia="仿宋" w:hint="eastAsia"/>
                <w:sz w:val="24"/>
              </w:rPr>
              <w:t>手（单边）之后的第二个交易日挂牌</w:t>
            </w:r>
          </w:p>
        </w:tc>
      </w:tr>
      <w:tr w:rsidR="007B0E1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交易时间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每周一至周五上午</w:t>
            </w:r>
            <w:r>
              <w:rPr>
                <w:rFonts w:eastAsia="仿宋"/>
                <w:sz w:val="24"/>
              </w:rPr>
              <w:t>9:00</w:t>
            </w:r>
            <w:r>
              <w:rPr>
                <w:rFonts w:eastAsia="仿宋" w:hint="eastAsia"/>
                <w:sz w:val="24"/>
              </w:rPr>
              <w:t>－</w:t>
            </w:r>
            <w:r>
              <w:rPr>
                <w:rFonts w:eastAsia="仿宋"/>
                <w:sz w:val="24"/>
              </w:rPr>
              <w:t>11:30</w:t>
            </w:r>
            <w:r>
              <w:rPr>
                <w:rFonts w:eastAsia="仿宋" w:hint="eastAsia"/>
                <w:sz w:val="24"/>
              </w:rPr>
              <w:t>，下午</w:t>
            </w:r>
            <w:r>
              <w:rPr>
                <w:rFonts w:eastAsia="仿宋"/>
                <w:sz w:val="24"/>
              </w:rPr>
              <w:t>13:30</w:t>
            </w:r>
            <w:r>
              <w:rPr>
                <w:rFonts w:eastAsia="仿宋" w:hint="eastAsia"/>
                <w:sz w:val="24"/>
              </w:rPr>
              <w:t>－</w:t>
            </w:r>
            <w:r>
              <w:rPr>
                <w:rFonts w:eastAsia="仿宋"/>
                <w:sz w:val="24"/>
              </w:rPr>
              <w:t>15:00</w:t>
            </w:r>
            <w:r>
              <w:rPr>
                <w:rFonts w:eastAsia="仿宋" w:hint="eastAsia"/>
                <w:sz w:val="24"/>
              </w:rPr>
              <w:t>，以及交易所规定的其他交易时间</w:t>
            </w:r>
          </w:p>
        </w:tc>
      </w:tr>
      <w:tr w:rsidR="007B0E1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最后交易日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标的期货合约交割月份前一个月第</w:t>
            </w:r>
            <w:r>
              <w:rPr>
                <w:rFonts w:eastAsia="仿宋" w:hint="eastAsia"/>
                <w:sz w:val="24"/>
              </w:rPr>
              <w:t>15</w:t>
            </w:r>
            <w:r>
              <w:rPr>
                <w:rFonts w:eastAsia="仿宋" w:hint="eastAsia"/>
                <w:sz w:val="24"/>
              </w:rPr>
              <w:t>个日历日之前（含该日）的倒数第</w:t>
            </w:r>
            <w:r>
              <w:rPr>
                <w:rFonts w:eastAsia="仿宋" w:hint="eastAsia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个交易日，以及交易所规定的其他日期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到期日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同最后交易日</w:t>
            </w:r>
          </w:p>
        </w:tc>
      </w:tr>
      <w:tr w:rsidR="007B0E1A">
        <w:trPr>
          <w:trHeight w:val="174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行权价格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int="eastAsia"/>
                <w:sz w:val="24"/>
              </w:rPr>
              <w:t>行权价格覆盖标的期货合约上一交易日结算价上下浮动</w:t>
            </w:r>
            <w:r>
              <w:rPr>
                <w:rFonts w:eastAsia="仿宋" w:hint="eastAsia"/>
                <w:sz w:val="24"/>
              </w:rPr>
              <w:t>1.5</w:t>
            </w:r>
            <w:r>
              <w:rPr>
                <w:rFonts w:eastAsia="仿宋" w:hint="eastAsia"/>
                <w:sz w:val="24"/>
              </w:rPr>
              <w:t>倍当日涨跌停板幅度对应的价格范围。行权价格≤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吨；</w:t>
            </w:r>
            <w:r>
              <w:rPr>
                <w:rFonts w:eastAsia="仿宋"/>
                <w:sz w:val="24"/>
              </w:rPr>
              <w:t>2000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吨＜行权价格≤</w:t>
            </w:r>
            <w:r>
              <w:rPr>
                <w:rFonts w:eastAsia="仿宋"/>
                <w:sz w:val="24"/>
              </w:rPr>
              <w:t>4000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40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吨；行权价格＞</w:t>
            </w:r>
            <w:r>
              <w:rPr>
                <w:rFonts w:eastAsia="仿宋"/>
                <w:sz w:val="24"/>
              </w:rPr>
              <w:t>4000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吨，行权价格间距为</w:t>
            </w:r>
            <w:r>
              <w:rPr>
                <w:rFonts w:eastAsia="仿宋"/>
                <w:sz w:val="24"/>
              </w:rPr>
              <w:t>80</w:t>
            </w:r>
            <w:r>
              <w:rPr>
                <w:rFonts w:eastAsia="仿宋" w:hint="eastAsia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 w:hint="eastAsia"/>
                <w:sz w:val="24"/>
              </w:rPr>
              <w:t>吨</w:t>
            </w:r>
          </w:p>
        </w:tc>
      </w:tr>
      <w:tr w:rsidR="007B0E1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行权方式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eastAsia="仿宋" w:hint="eastAsia"/>
                <w:sz w:val="24"/>
              </w:rPr>
              <w:t>之前提交行权申请、放弃申请</w:t>
            </w:r>
          </w:p>
        </w:tc>
      </w:tr>
      <w:tr w:rsidR="007B0E1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交易代码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看涨期权：</w:t>
            </w:r>
            <w:r>
              <w:rPr>
                <w:rFonts w:eastAsia="仿宋"/>
                <w:sz w:val="24"/>
              </w:rPr>
              <w:t>SH-</w:t>
            </w:r>
            <w:r>
              <w:rPr>
                <w:rFonts w:eastAsia="仿宋" w:hint="eastAsia"/>
                <w:sz w:val="24"/>
              </w:rPr>
              <w:t>合约月份</w:t>
            </w:r>
            <w:r>
              <w:rPr>
                <w:rFonts w:eastAsia="仿宋"/>
                <w:sz w:val="24"/>
              </w:rPr>
              <w:t>-C-</w:t>
            </w:r>
            <w:r>
              <w:rPr>
                <w:rFonts w:eastAsia="仿宋" w:hint="eastAsia"/>
                <w:sz w:val="24"/>
              </w:rPr>
              <w:t>行权价格</w:t>
            </w:r>
          </w:p>
          <w:p w:rsidR="007B0E1A" w:rsidRDefault="00886942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看跌期权：</w:t>
            </w:r>
            <w:r>
              <w:rPr>
                <w:rFonts w:eastAsia="仿宋"/>
                <w:sz w:val="24"/>
              </w:rPr>
              <w:t>SH-</w:t>
            </w:r>
            <w:r>
              <w:rPr>
                <w:rFonts w:eastAsia="仿宋" w:hint="eastAsia"/>
                <w:sz w:val="24"/>
              </w:rPr>
              <w:t>合约月份</w:t>
            </w:r>
            <w:r>
              <w:rPr>
                <w:rFonts w:eastAsia="仿宋"/>
                <w:sz w:val="24"/>
              </w:rPr>
              <w:t>-P-</w:t>
            </w:r>
            <w:r>
              <w:rPr>
                <w:rFonts w:eastAsia="仿宋" w:hint="eastAsia"/>
                <w:sz w:val="24"/>
              </w:rPr>
              <w:t>行权价格</w:t>
            </w:r>
          </w:p>
        </w:tc>
      </w:tr>
      <w:tr w:rsidR="007B0E1A">
        <w:trPr>
          <w:trHeight w:val="3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widowControl/>
              <w:jc w:val="lef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上市交易所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E1A" w:rsidRDefault="00886942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郑州商品交易所</w:t>
            </w:r>
          </w:p>
        </w:tc>
      </w:tr>
    </w:tbl>
    <w:p w:rsidR="007B0E1A" w:rsidRDefault="007B0E1A">
      <w:pPr>
        <w:rPr>
          <w:rFonts w:ascii="仿宋" w:eastAsia="仿宋" w:hAnsi="仿宋"/>
          <w:sz w:val="32"/>
          <w:szCs w:val="32"/>
        </w:rPr>
      </w:pPr>
    </w:p>
    <w:p w:rsidR="007B0E1A" w:rsidRDefault="007B0E1A">
      <w:pPr>
        <w:rPr>
          <w:rFonts w:ascii="仿宋" w:eastAsia="仿宋" w:hAnsi="仿宋"/>
          <w:sz w:val="32"/>
        </w:rPr>
      </w:pPr>
    </w:p>
    <w:sectPr w:rsidR="007B0E1A" w:rsidSect="007B0E1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42" w:rsidRDefault="00886942" w:rsidP="007B0E1A">
      <w:r>
        <w:separator/>
      </w:r>
    </w:p>
  </w:endnote>
  <w:endnote w:type="continuationSeparator" w:id="1">
    <w:p w:rsidR="00886942" w:rsidRDefault="00886942" w:rsidP="007B0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1A" w:rsidRDefault="00886942">
    <w:pPr>
      <w:pStyle w:val="a4"/>
      <w:rPr>
        <w:sz w:val="28"/>
      </w:rPr>
    </w:pPr>
    <w:r>
      <w:rPr>
        <w:rFonts w:hint="eastAsia"/>
        <w:sz w:val="28"/>
      </w:rPr>
      <w:t>—</w:t>
    </w:r>
    <w:r w:rsidR="007B0E1A">
      <w:rPr>
        <w:rStyle w:val="a6"/>
        <w:sz w:val="28"/>
      </w:rPr>
      <w:fldChar w:fldCharType="begin"/>
    </w:r>
    <w:r>
      <w:rPr>
        <w:rStyle w:val="a6"/>
        <w:sz w:val="28"/>
      </w:rPr>
      <w:instrText xml:space="preserve"> PAGE </w:instrText>
    </w:r>
    <w:r w:rsidR="007B0E1A">
      <w:rPr>
        <w:rStyle w:val="a6"/>
        <w:sz w:val="28"/>
      </w:rPr>
      <w:fldChar w:fldCharType="separate"/>
    </w:r>
    <w:r>
      <w:rPr>
        <w:rStyle w:val="a6"/>
        <w:sz w:val="28"/>
      </w:rPr>
      <w:t>4</w:t>
    </w:r>
    <w:r w:rsidR="007B0E1A">
      <w:rPr>
        <w:rStyle w:val="a6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1A" w:rsidRDefault="007B0E1A">
    <w:pPr>
      <w:pStyle w:val="a4"/>
      <w:wordWrap w:val="0"/>
      <w:jc w:val="right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B0E1A" w:rsidRDefault="00886942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7B0E1A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B0E1A">
                  <w:rPr>
                    <w:sz w:val="28"/>
                    <w:szCs w:val="28"/>
                  </w:rPr>
                  <w:fldChar w:fldCharType="separate"/>
                </w:r>
                <w:r w:rsidR="00285720">
                  <w:rPr>
                    <w:noProof/>
                    <w:sz w:val="28"/>
                    <w:szCs w:val="28"/>
                  </w:rPr>
                  <w:t>1</w:t>
                </w:r>
                <w:r w:rsidR="007B0E1A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42" w:rsidRDefault="00886942" w:rsidP="007B0E1A">
      <w:r>
        <w:separator/>
      </w:r>
    </w:p>
  </w:footnote>
  <w:footnote w:type="continuationSeparator" w:id="1">
    <w:p w:rsidR="00886942" w:rsidRDefault="00886942" w:rsidP="007B0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1A" w:rsidRDefault="007B0E1A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E8A"/>
    <w:rsid w:val="9FFFA9C3"/>
    <w:rsid w:val="B5B3DE92"/>
    <w:rsid w:val="BDFA1E39"/>
    <w:rsid w:val="BF3F1261"/>
    <w:rsid w:val="BF7F2DFF"/>
    <w:rsid w:val="BFDEE6A1"/>
    <w:rsid w:val="C64F2EDC"/>
    <w:rsid w:val="D93650EB"/>
    <w:rsid w:val="E5FB6F57"/>
    <w:rsid w:val="EFF99CB7"/>
    <w:rsid w:val="F27C9AF0"/>
    <w:rsid w:val="F7FDAE9A"/>
    <w:rsid w:val="FBADD0D2"/>
    <w:rsid w:val="FD5F70E0"/>
    <w:rsid w:val="FE329B94"/>
    <w:rsid w:val="FE5F5D7A"/>
    <w:rsid w:val="FFF3C163"/>
    <w:rsid w:val="FFF99583"/>
    <w:rsid w:val="FFFF1A97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5720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E1A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942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E02672C"/>
    <w:rsid w:val="1FFEB523"/>
    <w:rsid w:val="407DF4AF"/>
    <w:rsid w:val="44794794"/>
    <w:rsid w:val="49EA00CD"/>
    <w:rsid w:val="55FD10B4"/>
    <w:rsid w:val="5E5DCB45"/>
    <w:rsid w:val="67D78779"/>
    <w:rsid w:val="6F7F04A8"/>
    <w:rsid w:val="75982CD6"/>
    <w:rsid w:val="75EEC0AD"/>
    <w:rsid w:val="77B78851"/>
    <w:rsid w:val="78031D0F"/>
    <w:rsid w:val="7BF79C31"/>
    <w:rsid w:val="7D7F6B27"/>
    <w:rsid w:val="7F29B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1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B0E1A"/>
    <w:rPr>
      <w:rFonts w:ascii="仿宋_GB2312" w:eastAsia="仿宋_GB2312"/>
      <w:sz w:val="32"/>
    </w:rPr>
  </w:style>
  <w:style w:type="paragraph" w:styleId="a4">
    <w:name w:val="footer"/>
    <w:basedOn w:val="a"/>
    <w:link w:val="Char0"/>
    <w:qFormat/>
    <w:rsid w:val="007B0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B0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B0E1A"/>
  </w:style>
  <w:style w:type="character" w:customStyle="1" w:styleId="Char0">
    <w:name w:val="页脚 Char"/>
    <w:basedOn w:val="a0"/>
    <w:link w:val="a4"/>
    <w:qFormat/>
    <w:rsid w:val="007B0E1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7B0E1A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7B0E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47</cp:revision>
  <dcterms:created xsi:type="dcterms:W3CDTF">2019-09-16T22:10:00Z</dcterms:created>
  <dcterms:modified xsi:type="dcterms:W3CDTF">2023-08-04T11:47:00Z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B806C26D140746B5AF31588FD58005AA</vt:lpwstr>
  </property>
</Properties>
</file>