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8B0" w:rsidRDefault="007448B0" w:rsidP="007448B0">
      <w:pPr>
        <w:ind w:right="160"/>
        <w:rPr>
          <w:rFonts w:eastAsia="黑体"/>
          <w:sz w:val="32"/>
          <w:szCs w:val="32"/>
        </w:rPr>
      </w:pPr>
      <w:r>
        <w:rPr>
          <w:rFonts w:eastAsia="黑体" w:hint="eastAsia"/>
          <w:sz w:val="32"/>
          <w:szCs w:val="32"/>
        </w:rPr>
        <w:t>附件</w:t>
      </w:r>
      <w:r>
        <w:rPr>
          <w:rFonts w:eastAsia="黑体" w:hint="eastAsia"/>
          <w:sz w:val="32"/>
          <w:szCs w:val="32"/>
        </w:rPr>
        <w:t>5-1</w:t>
      </w:r>
    </w:p>
    <w:p w:rsidR="007448B0" w:rsidRDefault="007448B0" w:rsidP="007448B0">
      <w:pPr>
        <w:spacing w:line="360" w:lineRule="auto"/>
        <w:ind w:firstLineChars="200" w:firstLine="880"/>
        <w:rPr>
          <w:rFonts w:eastAsia="方正小标宋简体"/>
          <w:sz w:val="44"/>
          <w:szCs w:val="44"/>
        </w:rPr>
      </w:pPr>
      <w:r>
        <w:rPr>
          <w:rFonts w:eastAsia="方正小标宋简体" w:hint="eastAsia"/>
          <w:sz w:val="44"/>
          <w:szCs w:val="44"/>
        </w:rPr>
        <w:t>郑州商品交易所干制红枣期货合约</w:t>
      </w:r>
    </w:p>
    <w:p w:rsidR="007448B0" w:rsidRDefault="007448B0" w:rsidP="007448B0">
      <w:pPr>
        <w:spacing w:line="360" w:lineRule="auto"/>
        <w:jc w:val="center"/>
        <w:rPr>
          <w:rFonts w:eastAsia="方正小标宋简体"/>
          <w:sz w:val="44"/>
          <w:szCs w:val="44"/>
        </w:rPr>
      </w:pPr>
      <w:r>
        <w:rPr>
          <w:rFonts w:eastAsia="方正小标宋简体" w:hint="eastAsia"/>
          <w:sz w:val="44"/>
          <w:szCs w:val="44"/>
        </w:rPr>
        <w:t>（优化体系前）</w:t>
      </w:r>
    </w:p>
    <w:p w:rsidR="007448B0" w:rsidRDefault="007448B0" w:rsidP="007448B0">
      <w:pPr>
        <w:ind w:firstLineChars="147" w:firstLine="353"/>
        <w:rPr>
          <w:rFonts w:ascii="楷体" w:eastAsia="楷体" w:hAnsi="楷体"/>
          <w:sz w:val="24"/>
        </w:rPr>
      </w:pPr>
      <w:r>
        <w:rPr>
          <w:rFonts w:ascii="楷体" w:eastAsia="楷体" w:hAnsi="楷体" w:hint="eastAsia"/>
          <w:sz w:val="24"/>
        </w:rPr>
        <w:t>（2022年9月27日郑州商品交易所第七届理事会第二十六次会议审议通过，修订部分适用于红枣期货2312及后续合约，自红枣期货2312合约挂牌之日起施行）</w:t>
      </w:r>
    </w:p>
    <w:p w:rsidR="007448B0" w:rsidRDefault="007448B0" w:rsidP="007448B0"/>
    <w:tbl>
      <w:tblPr>
        <w:tblW w:w="87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tblPr>
      <w:tblGrid>
        <w:gridCol w:w="2183"/>
        <w:gridCol w:w="6550"/>
      </w:tblGrid>
      <w:tr w:rsidR="007448B0" w:rsidTr="00B60343">
        <w:trPr>
          <w:trHeight w:val="494"/>
          <w:jc w:val="center"/>
        </w:trPr>
        <w:tc>
          <w:tcPr>
            <w:tcW w:w="218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448B0" w:rsidRDefault="007448B0" w:rsidP="00B60343">
            <w:pPr>
              <w:rPr>
                <w:rFonts w:ascii="仿宋" w:eastAsia="仿宋" w:hAnsi="仿宋"/>
                <w:sz w:val="28"/>
                <w:szCs w:val="28"/>
              </w:rPr>
            </w:pPr>
            <w:r>
              <w:rPr>
                <w:rFonts w:ascii="仿宋" w:eastAsia="仿宋" w:hAnsi="仿宋" w:hint="eastAsia"/>
                <w:sz w:val="28"/>
                <w:szCs w:val="28"/>
              </w:rPr>
              <w:t>交易品种</w:t>
            </w:r>
          </w:p>
        </w:tc>
        <w:tc>
          <w:tcPr>
            <w:tcW w:w="655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448B0" w:rsidRDefault="007448B0" w:rsidP="00B60343">
            <w:pPr>
              <w:rPr>
                <w:rFonts w:ascii="仿宋" w:eastAsia="仿宋" w:hAnsi="仿宋"/>
                <w:sz w:val="28"/>
                <w:szCs w:val="28"/>
              </w:rPr>
            </w:pPr>
            <w:r>
              <w:rPr>
                <w:rFonts w:ascii="仿宋" w:eastAsia="仿宋" w:hAnsi="仿宋" w:hint="eastAsia"/>
                <w:sz w:val="28"/>
                <w:szCs w:val="28"/>
              </w:rPr>
              <w:t>干制红枣（简称“红枣”）</w:t>
            </w:r>
          </w:p>
        </w:tc>
      </w:tr>
      <w:tr w:rsidR="007448B0" w:rsidTr="00B60343">
        <w:trPr>
          <w:trHeight w:val="285"/>
          <w:jc w:val="center"/>
        </w:trPr>
        <w:tc>
          <w:tcPr>
            <w:tcW w:w="218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448B0" w:rsidRDefault="007448B0" w:rsidP="00B60343">
            <w:pPr>
              <w:rPr>
                <w:rFonts w:ascii="仿宋" w:eastAsia="仿宋" w:hAnsi="仿宋"/>
                <w:sz w:val="28"/>
                <w:szCs w:val="28"/>
              </w:rPr>
            </w:pPr>
            <w:r>
              <w:rPr>
                <w:rFonts w:ascii="仿宋" w:eastAsia="仿宋" w:hAnsi="仿宋" w:hint="eastAsia"/>
                <w:sz w:val="28"/>
                <w:szCs w:val="28"/>
              </w:rPr>
              <w:t>交易单位</w:t>
            </w:r>
          </w:p>
        </w:tc>
        <w:tc>
          <w:tcPr>
            <w:tcW w:w="655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448B0" w:rsidRDefault="007448B0" w:rsidP="00B60343">
            <w:pPr>
              <w:rPr>
                <w:rFonts w:ascii="仿宋" w:eastAsia="仿宋" w:hAnsi="仿宋"/>
                <w:sz w:val="28"/>
                <w:szCs w:val="28"/>
              </w:rPr>
            </w:pPr>
            <w:r>
              <w:rPr>
                <w:rFonts w:ascii="仿宋" w:eastAsia="仿宋" w:hAnsi="仿宋" w:hint="eastAsia"/>
                <w:sz w:val="28"/>
                <w:szCs w:val="28"/>
              </w:rPr>
              <w:t>5吨/手</w:t>
            </w:r>
          </w:p>
        </w:tc>
      </w:tr>
      <w:tr w:rsidR="007448B0" w:rsidTr="00B60343">
        <w:trPr>
          <w:trHeight w:val="518"/>
          <w:jc w:val="center"/>
        </w:trPr>
        <w:tc>
          <w:tcPr>
            <w:tcW w:w="218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448B0" w:rsidRDefault="007448B0" w:rsidP="00B60343">
            <w:pPr>
              <w:rPr>
                <w:rFonts w:ascii="仿宋" w:eastAsia="仿宋" w:hAnsi="仿宋"/>
                <w:sz w:val="28"/>
                <w:szCs w:val="28"/>
              </w:rPr>
            </w:pPr>
            <w:r>
              <w:rPr>
                <w:rFonts w:ascii="仿宋" w:eastAsia="仿宋" w:hAnsi="仿宋" w:hint="eastAsia"/>
                <w:sz w:val="28"/>
                <w:szCs w:val="28"/>
              </w:rPr>
              <w:t>报价单位</w:t>
            </w:r>
          </w:p>
        </w:tc>
        <w:tc>
          <w:tcPr>
            <w:tcW w:w="655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448B0" w:rsidRDefault="007448B0" w:rsidP="00B60343">
            <w:pPr>
              <w:rPr>
                <w:rFonts w:ascii="仿宋" w:eastAsia="仿宋" w:hAnsi="仿宋"/>
                <w:sz w:val="28"/>
                <w:szCs w:val="28"/>
              </w:rPr>
            </w:pPr>
            <w:r>
              <w:rPr>
                <w:rFonts w:ascii="仿宋" w:eastAsia="仿宋" w:hAnsi="仿宋" w:hint="eastAsia"/>
                <w:sz w:val="28"/>
                <w:szCs w:val="28"/>
              </w:rPr>
              <w:t>元（人民币）/吨</w:t>
            </w:r>
          </w:p>
        </w:tc>
      </w:tr>
      <w:tr w:rsidR="007448B0" w:rsidTr="00B60343">
        <w:trPr>
          <w:trHeight w:val="388"/>
          <w:jc w:val="center"/>
        </w:trPr>
        <w:tc>
          <w:tcPr>
            <w:tcW w:w="218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448B0" w:rsidRDefault="007448B0" w:rsidP="00B60343">
            <w:pPr>
              <w:rPr>
                <w:rFonts w:ascii="仿宋" w:eastAsia="仿宋" w:hAnsi="仿宋"/>
                <w:sz w:val="28"/>
                <w:szCs w:val="28"/>
              </w:rPr>
            </w:pPr>
            <w:r>
              <w:rPr>
                <w:rFonts w:ascii="仿宋" w:eastAsia="仿宋" w:hAnsi="仿宋" w:hint="eastAsia"/>
                <w:sz w:val="28"/>
                <w:szCs w:val="28"/>
              </w:rPr>
              <w:t>最小变动价位</w:t>
            </w:r>
          </w:p>
        </w:tc>
        <w:tc>
          <w:tcPr>
            <w:tcW w:w="655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448B0" w:rsidRDefault="007448B0" w:rsidP="00B60343">
            <w:pPr>
              <w:rPr>
                <w:rFonts w:ascii="仿宋" w:eastAsia="仿宋" w:hAnsi="仿宋"/>
                <w:sz w:val="28"/>
                <w:szCs w:val="28"/>
              </w:rPr>
            </w:pPr>
            <w:r>
              <w:rPr>
                <w:rFonts w:ascii="仿宋" w:eastAsia="仿宋" w:hAnsi="仿宋" w:hint="eastAsia"/>
                <w:sz w:val="28"/>
                <w:szCs w:val="28"/>
              </w:rPr>
              <w:t>5元/吨</w:t>
            </w:r>
          </w:p>
        </w:tc>
      </w:tr>
      <w:tr w:rsidR="007448B0" w:rsidTr="00B60343">
        <w:trPr>
          <w:trHeight w:val="755"/>
          <w:jc w:val="center"/>
        </w:trPr>
        <w:tc>
          <w:tcPr>
            <w:tcW w:w="218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448B0" w:rsidRDefault="007448B0" w:rsidP="00B60343">
            <w:pPr>
              <w:rPr>
                <w:rFonts w:ascii="仿宋" w:eastAsia="仿宋" w:hAnsi="仿宋"/>
                <w:sz w:val="28"/>
                <w:szCs w:val="28"/>
              </w:rPr>
            </w:pPr>
            <w:r>
              <w:rPr>
                <w:rFonts w:ascii="仿宋" w:eastAsia="仿宋" w:hAnsi="仿宋" w:hint="eastAsia"/>
                <w:sz w:val="28"/>
                <w:szCs w:val="28"/>
              </w:rPr>
              <w:t>每日价格波动限制</w:t>
            </w:r>
          </w:p>
        </w:tc>
        <w:tc>
          <w:tcPr>
            <w:tcW w:w="655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448B0" w:rsidRDefault="007448B0" w:rsidP="00B60343">
            <w:pPr>
              <w:rPr>
                <w:rFonts w:ascii="仿宋" w:eastAsia="仿宋" w:hAnsi="仿宋"/>
                <w:sz w:val="28"/>
                <w:szCs w:val="28"/>
              </w:rPr>
            </w:pPr>
            <w:r>
              <w:rPr>
                <w:rFonts w:ascii="仿宋" w:eastAsia="仿宋" w:hAnsi="仿宋" w:hint="eastAsia"/>
                <w:sz w:val="28"/>
                <w:szCs w:val="28"/>
              </w:rPr>
              <w:t>上一交易日结算价±5%及《郑州商品交易所期货交易风险控制管理办法》相关规定</w:t>
            </w:r>
          </w:p>
        </w:tc>
      </w:tr>
      <w:tr w:rsidR="007448B0" w:rsidTr="00B60343">
        <w:trPr>
          <w:trHeight w:val="412"/>
          <w:jc w:val="center"/>
        </w:trPr>
        <w:tc>
          <w:tcPr>
            <w:tcW w:w="218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448B0" w:rsidRDefault="007448B0" w:rsidP="00B60343">
            <w:pPr>
              <w:rPr>
                <w:rFonts w:ascii="仿宋" w:eastAsia="仿宋" w:hAnsi="仿宋"/>
                <w:sz w:val="28"/>
                <w:szCs w:val="28"/>
              </w:rPr>
            </w:pPr>
            <w:r>
              <w:rPr>
                <w:rFonts w:ascii="仿宋" w:eastAsia="仿宋" w:hAnsi="仿宋" w:hint="eastAsia"/>
                <w:sz w:val="28"/>
                <w:szCs w:val="28"/>
              </w:rPr>
              <w:t>最低交易保证金</w:t>
            </w:r>
          </w:p>
        </w:tc>
        <w:tc>
          <w:tcPr>
            <w:tcW w:w="655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448B0" w:rsidRDefault="007448B0" w:rsidP="00B60343">
            <w:pPr>
              <w:rPr>
                <w:rFonts w:ascii="仿宋" w:eastAsia="仿宋" w:hAnsi="仿宋"/>
                <w:sz w:val="28"/>
                <w:szCs w:val="28"/>
              </w:rPr>
            </w:pPr>
            <w:r>
              <w:rPr>
                <w:rFonts w:ascii="仿宋" w:eastAsia="仿宋" w:hAnsi="仿宋" w:hint="eastAsia"/>
                <w:sz w:val="28"/>
                <w:szCs w:val="28"/>
              </w:rPr>
              <w:t>合约价值的7%</w:t>
            </w:r>
          </w:p>
        </w:tc>
      </w:tr>
      <w:tr w:rsidR="007448B0" w:rsidTr="00B60343">
        <w:trPr>
          <w:trHeight w:val="85"/>
          <w:jc w:val="center"/>
        </w:trPr>
        <w:tc>
          <w:tcPr>
            <w:tcW w:w="218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448B0" w:rsidRDefault="007448B0" w:rsidP="00B60343">
            <w:pPr>
              <w:rPr>
                <w:rFonts w:ascii="仿宋" w:eastAsia="仿宋" w:hAnsi="仿宋"/>
                <w:sz w:val="28"/>
                <w:szCs w:val="28"/>
              </w:rPr>
            </w:pPr>
            <w:r>
              <w:rPr>
                <w:rFonts w:ascii="仿宋" w:eastAsia="仿宋" w:hAnsi="仿宋" w:hint="eastAsia"/>
                <w:sz w:val="28"/>
                <w:szCs w:val="28"/>
              </w:rPr>
              <w:t>合约交割月份</w:t>
            </w:r>
          </w:p>
        </w:tc>
        <w:tc>
          <w:tcPr>
            <w:tcW w:w="655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448B0" w:rsidRDefault="007448B0" w:rsidP="00B60343">
            <w:pPr>
              <w:rPr>
                <w:rFonts w:ascii="仿宋" w:eastAsia="仿宋" w:hAnsi="仿宋"/>
                <w:sz w:val="28"/>
                <w:szCs w:val="28"/>
              </w:rPr>
            </w:pPr>
            <w:r>
              <w:rPr>
                <w:rFonts w:ascii="仿宋" w:eastAsia="仿宋" w:hAnsi="仿宋" w:hint="eastAsia"/>
                <w:sz w:val="28"/>
                <w:szCs w:val="28"/>
              </w:rPr>
              <w:t>1、3、5、7、9、12月</w:t>
            </w:r>
          </w:p>
        </w:tc>
      </w:tr>
      <w:tr w:rsidR="007448B0" w:rsidTr="00B60343">
        <w:trPr>
          <w:trHeight w:val="1013"/>
          <w:jc w:val="center"/>
        </w:trPr>
        <w:tc>
          <w:tcPr>
            <w:tcW w:w="218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448B0" w:rsidRDefault="007448B0" w:rsidP="00B60343">
            <w:pPr>
              <w:rPr>
                <w:rFonts w:ascii="仿宋" w:eastAsia="仿宋" w:hAnsi="仿宋"/>
                <w:sz w:val="28"/>
                <w:szCs w:val="28"/>
              </w:rPr>
            </w:pPr>
            <w:r>
              <w:rPr>
                <w:rFonts w:ascii="仿宋" w:eastAsia="仿宋" w:hAnsi="仿宋" w:hint="eastAsia"/>
                <w:sz w:val="28"/>
                <w:szCs w:val="28"/>
              </w:rPr>
              <w:t>交易时间</w:t>
            </w:r>
          </w:p>
        </w:tc>
        <w:tc>
          <w:tcPr>
            <w:tcW w:w="655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448B0" w:rsidRDefault="007448B0" w:rsidP="00B60343">
            <w:pPr>
              <w:rPr>
                <w:rFonts w:ascii="仿宋" w:eastAsia="仿宋" w:hAnsi="仿宋"/>
                <w:sz w:val="28"/>
                <w:szCs w:val="28"/>
              </w:rPr>
            </w:pPr>
            <w:r>
              <w:rPr>
                <w:rFonts w:ascii="仿宋" w:eastAsia="仿宋" w:hAnsi="仿宋" w:hint="eastAsia"/>
                <w:sz w:val="28"/>
                <w:szCs w:val="28"/>
              </w:rPr>
              <w:t>每周一至周五（北京时间法定节假日除外）</w:t>
            </w:r>
          </w:p>
          <w:p w:rsidR="007448B0" w:rsidRDefault="007448B0" w:rsidP="00B60343">
            <w:pPr>
              <w:rPr>
                <w:rFonts w:ascii="仿宋" w:eastAsia="仿宋" w:hAnsi="仿宋"/>
                <w:sz w:val="28"/>
                <w:szCs w:val="28"/>
              </w:rPr>
            </w:pPr>
            <w:r>
              <w:rPr>
                <w:rFonts w:ascii="仿宋" w:eastAsia="仿宋" w:hAnsi="仿宋" w:hint="eastAsia"/>
                <w:sz w:val="28"/>
                <w:szCs w:val="28"/>
              </w:rPr>
              <w:t>上午9：00-11：30，下午1：30-3：00及交易所规定的其他交易时间</w:t>
            </w:r>
          </w:p>
        </w:tc>
      </w:tr>
      <w:tr w:rsidR="007448B0" w:rsidTr="00B60343">
        <w:trPr>
          <w:trHeight w:val="519"/>
          <w:jc w:val="center"/>
        </w:trPr>
        <w:tc>
          <w:tcPr>
            <w:tcW w:w="218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448B0" w:rsidRDefault="007448B0" w:rsidP="00B60343">
            <w:pPr>
              <w:rPr>
                <w:rFonts w:ascii="仿宋" w:eastAsia="仿宋" w:hAnsi="仿宋"/>
                <w:sz w:val="28"/>
                <w:szCs w:val="28"/>
              </w:rPr>
            </w:pPr>
            <w:r>
              <w:rPr>
                <w:rFonts w:ascii="仿宋" w:eastAsia="仿宋" w:hAnsi="仿宋" w:hint="eastAsia"/>
                <w:sz w:val="28"/>
                <w:szCs w:val="28"/>
              </w:rPr>
              <w:t>最后交易日</w:t>
            </w:r>
          </w:p>
        </w:tc>
        <w:tc>
          <w:tcPr>
            <w:tcW w:w="655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448B0" w:rsidRDefault="007448B0" w:rsidP="00B60343">
            <w:pPr>
              <w:rPr>
                <w:rFonts w:ascii="仿宋" w:eastAsia="仿宋" w:hAnsi="仿宋"/>
                <w:sz w:val="28"/>
                <w:szCs w:val="28"/>
              </w:rPr>
            </w:pPr>
            <w:r>
              <w:rPr>
                <w:rFonts w:ascii="仿宋" w:eastAsia="仿宋" w:hAnsi="仿宋" w:hint="eastAsia"/>
                <w:sz w:val="28"/>
                <w:szCs w:val="28"/>
              </w:rPr>
              <w:t>合约交割月份的第10个交易日</w:t>
            </w:r>
          </w:p>
        </w:tc>
      </w:tr>
      <w:tr w:rsidR="007448B0" w:rsidTr="00B60343">
        <w:trPr>
          <w:trHeight w:val="204"/>
          <w:jc w:val="center"/>
        </w:trPr>
        <w:tc>
          <w:tcPr>
            <w:tcW w:w="218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448B0" w:rsidRDefault="007448B0" w:rsidP="00B60343">
            <w:pPr>
              <w:rPr>
                <w:rFonts w:ascii="仿宋" w:eastAsia="仿宋" w:hAnsi="仿宋"/>
                <w:sz w:val="28"/>
                <w:szCs w:val="28"/>
              </w:rPr>
            </w:pPr>
            <w:r>
              <w:rPr>
                <w:rFonts w:ascii="仿宋" w:eastAsia="仿宋" w:hAnsi="仿宋" w:hint="eastAsia"/>
                <w:sz w:val="28"/>
                <w:szCs w:val="28"/>
              </w:rPr>
              <w:t>最后交割日</w:t>
            </w:r>
          </w:p>
        </w:tc>
        <w:tc>
          <w:tcPr>
            <w:tcW w:w="655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448B0" w:rsidRDefault="007448B0" w:rsidP="00B60343">
            <w:pPr>
              <w:rPr>
                <w:rFonts w:ascii="仿宋" w:eastAsia="仿宋" w:hAnsi="仿宋"/>
                <w:sz w:val="28"/>
                <w:szCs w:val="28"/>
              </w:rPr>
            </w:pPr>
            <w:r>
              <w:rPr>
                <w:rFonts w:ascii="仿宋" w:eastAsia="仿宋" w:hAnsi="仿宋" w:hint="eastAsia"/>
                <w:sz w:val="28"/>
                <w:szCs w:val="28"/>
              </w:rPr>
              <w:t>仓单交割：合约交割月份的第13个交易日</w:t>
            </w:r>
          </w:p>
          <w:p w:rsidR="007448B0" w:rsidRDefault="007448B0" w:rsidP="00B60343">
            <w:pPr>
              <w:rPr>
                <w:rFonts w:ascii="仿宋" w:eastAsia="仿宋" w:hAnsi="仿宋"/>
                <w:sz w:val="28"/>
                <w:szCs w:val="28"/>
              </w:rPr>
            </w:pPr>
            <w:r>
              <w:rPr>
                <w:rFonts w:ascii="仿宋" w:eastAsia="仿宋" w:hAnsi="仿宋" w:hint="eastAsia"/>
                <w:sz w:val="28"/>
                <w:szCs w:val="28"/>
              </w:rPr>
              <w:t>车（船）板交割：合约交割月份的次月10日</w:t>
            </w:r>
          </w:p>
        </w:tc>
      </w:tr>
      <w:tr w:rsidR="007448B0" w:rsidTr="00B60343">
        <w:trPr>
          <w:trHeight w:val="519"/>
          <w:jc w:val="center"/>
        </w:trPr>
        <w:tc>
          <w:tcPr>
            <w:tcW w:w="218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448B0" w:rsidRDefault="007448B0" w:rsidP="00B60343">
            <w:pPr>
              <w:rPr>
                <w:rFonts w:ascii="仿宋" w:eastAsia="仿宋" w:hAnsi="仿宋"/>
                <w:sz w:val="28"/>
                <w:szCs w:val="28"/>
              </w:rPr>
            </w:pPr>
            <w:r>
              <w:rPr>
                <w:rFonts w:ascii="仿宋" w:eastAsia="仿宋" w:hAnsi="仿宋" w:hint="eastAsia"/>
                <w:sz w:val="28"/>
                <w:szCs w:val="28"/>
              </w:rPr>
              <w:t>交割品级</w:t>
            </w:r>
          </w:p>
        </w:tc>
        <w:tc>
          <w:tcPr>
            <w:tcW w:w="655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448B0" w:rsidRDefault="007448B0" w:rsidP="00B60343">
            <w:pPr>
              <w:rPr>
                <w:rFonts w:ascii="仿宋" w:eastAsia="仿宋" w:hAnsi="仿宋"/>
                <w:sz w:val="28"/>
                <w:szCs w:val="28"/>
              </w:rPr>
            </w:pPr>
            <w:r>
              <w:rPr>
                <w:rFonts w:ascii="仿宋" w:eastAsia="仿宋" w:hAnsi="仿宋" w:hint="eastAsia"/>
                <w:sz w:val="28"/>
                <w:szCs w:val="28"/>
              </w:rPr>
              <w:t>见《郑州商品交易所期货交割细则》</w:t>
            </w:r>
          </w:p>
        </w:tc>
      </w:tr>
      <w:tr w:rsidR="007448B0" w:rsidTr="00B60343">
        <w:trPr>
          <w:trHeight w:val="494"/>
          <w:jc w:val="center"/>
        </w:trPr>
        <w:tc>
          <w:tcPr>
            <w:tcW w:w="218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448B0" w:rsidRDefault="007448B0" w:rsidP="00B60343">
            <w:pPr>
              <w:rPr>
                <w:rFonts w:ascii="仿宋" w:eastAsia="仿宋" w:hAnsi="仿宋"/>
                <w:sz w:val="28"/>
                <w:szCs w:val="28"/>
              </w:rPr>
            </w:pPr>
            <w:r>
              <w:rPr>
                <w:rFonts w:ascii="仿宋" w:eastAsia="仿宋" w:hAnsi="仿宋" w:hint="eastAsia"/>
                <w:sz w:val="28"/>
                <w:szCs w:val="28"/>
              </w:rPr>
              <w:lastRenderedPageBreak/>
              <w:t>交割地点</w:t>
            </w:r>
          </w:p>
        </w:tc>
        <w:tc>
          <w:tcPr>
            <w:tcW w:w="655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448B0" w:rsidRDefault="007448B0" w:rsidP="00B60343">
            <w:pPr>
              <w:rPr>
                <w:rFonts w:ascii="仿宋" w:eastAsia="仿宋" w:hAnsi="仿宋"/>
                <w:sz w:val="28"/>
                <w:szCs w:val="28"/>
              </w:rPr>
            </w:pPr>
            <w:r>
              <w:rPr>
                <w:rFonts w:ascii="仿宋" w:eastAsia="仿宋" w:hAnsi="仿宋" w:hint="eastAsia"/>
                <w:sz w:val="28"/>
                <w:szCs w:val="28"/>
              </w:rPr>
              <w:t>交易所指定交割地点</w:t>
            </w:r>
          </w:p>
        </w:tc>
      </w:tr>
      <w:tr w:rsidR="007448B0" w:rsidTr="00B60343">
        <w:trPr>
          <w:trHeight w:val="494"/>
          <w:jc w:val="center"/>
        </w:trPr>
        <w:tc>
          <w:tcPr>
            <w:tcW w:w="218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448B0" w:rsidRDefault="007448B0" w:rsidP="00B60343">
            <w:pPr>
              <w:rPr>
                <w:rFonts w:ascii="仿宋" w:eastAsia="仿宋" w:hAnsi="仿宋"/>
                <w:sz w:val="28"/>
                <w:szCs w:val="28"/>
              </w:rPr>
            </w:pPr>
            <w:r>
              <w:rPr>
                <w:rFonts w:ascii="仿宋" w:eastAsia="仿宋" w:hAnsi="仿宋" w:hint="eastAsia"/>
                <w:sz w:val="28"/>
                <w:szCs w:val="28"/>
              </w:rPr>
              <w:t>交割方式</w:t>
            </w:r>
          </w:p>
        </w:tc>
        <w:tc>
          <w:tcPr>
            <w:tcW w:w="655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448B0" w:rsidRDefault="007448B0" w:rsidP="00B60343">
            <w:pPr>
              <w:rPr>
                <w:rFonts w:ascii="仿宋" w:eastAsia="仿宋" w:hAnsi="仿宋"/>
                <w:sz w:val="28"/>
                <w:szCs w:val="28"/>
              </w:rPr>
            </w:pPr>
            <w:r>
              <w:rPr>
                <w:rFonts w:ascii="仿宋" w:eastAsia="仿宋" w:hAnsi="仿宋" w:hint="eastAsia"/>
                <w:sz w:val="28"/>
                <w:szCs w:val="28"/>
              </w:rPr>
              <w:t>实物交割</w:t>
            </w:r>
          </w:p>
        </w:tc>
      </w:tr>
      <w:tr w:rsidR="007448B0" w:rsidTr="00B60343">
        <w:trPr>
          <w:trHeight w:val="494"/>
          <w:jc w:val="center"/>
        </w:trPr>
        <w:tc>
          <w:tcPr>
            <w:tcW w:w="218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448B0" w:rsidRDefault="007448B0" w:rsidP="00B60343">
            <w:pPr>
              <w:rPr>
                <w:rFonts w:ascii="仿宋" w:eastAsia="仿宋" w:hAnsi="仿宋"/>
                <w:sz w:val="28"/>
                <w:szCs w:val="28"/>
              </w:rPr>
            </w:pPr>
            <w:r>
              <w:rPr>
                <w:rFonts w:ascii="仿宋" w:eastAsia="仿宋" w:hAnsi="仿宋" w:hint="eastAsia"/>
                <w:sz w:val="28"/>
                <w:szCs w:val="28"/>
              </w:rPr>
              <w:t>交易代码</w:t>
            </w:r>
          </w:p>
        </w:tc>
        <w:tc>
          <w:tcPr>
            <w:tcW w:w="655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448B0" w:rsidRDefault="007448B0" w:rsidP="00B60343">
            <w:pPr>
              <w:rPr>
                <w:rFonts w:ascii="仿宋" w:eastAsia="仿宋" w:hAnsi="仿宋"/>
                <w:sz w:val="28"/>
                <w:szCs w:val="28"/>
              </w:rPr>
            </w:pPr>
            <w:r>
              <w:rPr>
                <w:rFonts w:ascii="仿宋" w:eastAsia="仿宋" w:hAnsi="仿宋" w:hint="eastAsia"/>
                <w:sz w:val="28"/>
                <w:szCs w:val="28"/>
              </w:rPr>
              <w:t>CJ</w:t>
            </w:r>
          </w:p>
        </w:tc>
      </w:tr>
      <w:tr w:rsidR="007448B0" w:rsidTr="00B60343">
        <w:trPr>
          <w:trHeight w:val="494"/>
          <w:jc w:val="center"/>
        </w:trPr>
        <w:tc>
          <w:tcPr>
            <w:tcW w:w="218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448B0" w:rsidRDefault="007448B0" w:rsidP="00B60343">
            <w:pPr>
              <w:rPr>
                <w:rFonts w:ascii="仿宋" w:eastAsia="仿宋" w:hAnsi="仿宋"/>
                <w:sz w:val="28"/>
                <w:szCs w:val="28"/>
              </w:rPr>
            </w:pPr>
            <w:r>
              <w:rPr>
                <w:rFonts w:ascii="仿宋" w:eastAsia="仿宋" w:hAnsi="仿宋" w:hint="eastAsia"/>
                <w:sz w:val="28"/>
                <w:szCs w:val="28"/>
              </w:rPr>
              <w:t>上市交易所</w:t>
            </w:r>
          </w:p>
        </w:tc>
        <w:tc>
          <w:tcPr>
            <w:tcW w:w="655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448B0" w:rsidRDefault="007448B0" w:rsidP="00B60343">
            <w:pPr>
              <w:rPr>
                <w:rFonts w:ascii="仿宋" w:eastAsia="仿宋" w:hAnsi="仿宋"/>
                <w:sz w:val="28"/>
                <w:szCs w:val="28"/>
              </w:rPr>
            </w:pPr>
            <w:r>
              <w:rPr>
                <w:rFonts w:ascii="仿宋" w:eastAsia="仿宋" w:hAnsi="仿宋" w:hint="eastAsia"/>
                <w:sz w:val="28"/>
                <w:szCs w:val="28"/>
              </w:rPr>
              <w:t>郑州商品交易所</w:t>
            </w:r>
          </w:p>
        </w:tc>
      </w:tr>
    </w:tbl>
    <w:p w:rsidR="007448B0" w:rsidRDefault="007448B0" w:rsidP="007448B0">
      <w:pPr>
        <w:jc w:val="left"/>
        <w:rPr>
          <w:rFonts w:eastAsia="仿宋"/>
          <w:sz w:val="32"/>
          <w:szCs w:val="32"/>
        </w:rPr>
      </w:pPr>
    </w:p>
    <w:p w:rsidR="007448B0" w:rsidRDefault="007448B0" w:rsidP="007448B0">
      <w:pPr>
        <w:widowControl/>
        <w:jc w:val="left"/>
        <w:rPr>
          <w:rFonts w:eastAsia="黑体"/>
          <w:sz w:val="32"/>
          <w:szCs w:val="32"/>
        </w:rPr>
      </w:pPr>
      <w:r>
        <w:rPr>
          <w:rFonts w:eastAsia="黑体"/>
          <w:kern w:val="0"/>
          <w:sz w:val="32"/>
          <w:szCs w:val="32"/>
        </w:rPr>
        <w:br w:type="page"/>
      </w:r>
    </w:p>
    <w:p w:rsidR="007448B0" w:rsidRDefault="007448B0" w:rsidP="007448B0">
      <w:pPr>
        <w:ind w:right="160"/>
        <w:rPr>
          <w:rFonts w:eastAsia="黑体"/>
          <w:sz w:val="32"/>
          <w:szCs w:val="32"/>
        </w:rPr>
      </w:pPr>
      <w:r>
        <w:rPr>
          <w:rFonts w:eastAsia="黑体" w:hint="eastAsia"/>
          <w:sz w:val="32"/>
          <w:szCs w:val="32"/>
        </w:rPr>
        <w:lastRenderedPageBreak/>
        <w:t>附件</w:t>
      </w:r>
      <w:r>
        <w:rPr>
          <w:rFonts w:eastAsia="黑体" w:hint="eastAsia"/>
          <w:sz w:val="32"/>
          <w:szCs w:val="32"/>
        </w:rPr>
        <w:t xml:space="preserve">5-2     </w:t>
      </w:r>
    </w:p>
    <w:p w:rsidR="007448B0" w:rsidRDefault="007448B0" w:rsidP="007448B0">
      <w:pPr>
        <w:widowControl/>
        <w:spacing w:line="720" w:lineRule="auto"/>
        <w:jc w:val="center"/>
        <w:rPr>
          <w:rFonts w:eastAsia="方正小标宋简体"/>
          <w:sz w:val="44"/>
          <w:szCs w:val="44"/>
        </w:rPr>
      </w:pPr>
      <w:r>
        <w:rPr>
          <w:rFonts w:eastAsia="方正小标宋简体" w:hint="eastAsia"/>
          <w:sz w:val="44"/>
          <w:szCs w:val="44"/>
        </w:rPr>
        <w:t>《郑州商品交易所期货交割细则</w:t>
      </w:r>
    </w:p>
    <w:p w:rsidR="007448B0" w:rsidRDefault="007448B0" w:rsidP="007448B0">
      <w:pPr>
        <w:widowControl/>
        <w:spacing w:line="720" w:lineRule="auto"/>
        <w:jc w:val="center"/>
        <w:rPr>
          <w:rFonts w:eastAsia="方正小标宋简体"/>
          <w:sz w:val="44"/>
          <w:szCs w:val="44"/>
        </w:rPr>
      </w:pPr>
      <w:r>
        <w:rPr>
          <w:rFonts w:eastAsia="方正小标宋简体" w:hint="eastAsia"/>
          <w:sz w:val="44"/>
          <w:szCs w:val="44"/>
        </w:rPr>
        <w:t>（优化体系前）》修订案</w:t>
      </w:r>
    </w:p>
    <w:p w:rsidR="007448B0" w:rsidRDefault="007448B0" w:rsidP="007448B0">
      <w:pPr>
        <w:ind w:firstLineChars="200" w:firstLine="640"/>
        <w:jc w:val="left"/>
        <w:rPr>
          <w:rFonts w:eastAsia="仿宋"/>
          <w:sz w:val="32"/>
          <w:szCs w:val="32"/>
        </w:rPr>
      </w:pPr>
      <w:r>
        <w:rPr>
          <w:rFonts w:eastAsia="仿宋" w:hint="eastAsia"/>
          <w:sz w:val="32"/>
          <w:szCs w:val="32"/>
        </w:rPr>
        <w:t>对《郑州商品交易所期货交割细则》作如下修订：</w:t>
      </w:r>
    </w:p>
    <w:p w:rsidR="007448B0" w:rsidRDefault="007448B0" w:rsidP="007448B0">
      <w:pPr>
        <w:ind w:firstLineChars="200" w:firstLine="640"/>
        <w:jc w:val="left"/>
        <w:rPr>
          <w:rFonts w:eastAsia="仿宋"/>
          <w:sz w:val="32"/>
          <w:szCs w:val="32"/>
        </w:rPr>
      </w:pPr>
      <w:r>
        <w:rPr>
          <w:rFonts w:eastAsia="仿宋" w:hint="eastAsia"/>
          <w:sz w:val="32"/>
          <w:szCs w:val="32"/>
        </w:rPr>
        <w:t>一、将第四条修订为：“各品种采用的交割方式如下：</w:t>
      </w:r>
    </w:p>
    <w:p w:rsidR="007448B0" w:rsidRDefault="007448B0" w:rsidP="007448B0">
      <w:pPr>
        <w:ind w:firstLineChars="200" w:firstLine="640"/>
        <w:jc w:val="left"/>
        <w:rPr>
          <w:rFonts w:eastAsia="仿宋"/>
          <w:sz w:val="32"/>
          <w:szCs w:val="32"/>
        </w:rPr>
      </w:pPr>
      <w:r>
        <w:rPr>
          <w:rFonts w:eastAsia="仿宋" w:hint="eastAsia"/>
          <w:sz w:val="32"/>
          <w:szCs w:val="32"/>
        </w:rPr>
        <w:t>“……</w:t>
      </w:r>
    </w:p>
    <w:p w:rsidR="007448B0" w:rsidRDefault="007448B0" w:rsidP="007448B0">
      <w:pPr>
        <w:ind w:firstLineChars="200" w:firstLine="640"/>
        <w:jc w:val="left"/>
        <w:rPr>
          <w:rFonts w:eastAsia="仿宋"/>
          <w:sz w:val="32"/>
          <w:szCs w:val="32"/>
        </w:rPr>
      </w:pPr>
      <w:r>
        <w:rPr>
          <w:rFonts w:eastAsia="仿宋" w:hint="eastAsia"/>
          <w:sz w:val="32"/>
          <w:szCs w:val="32"/>
        </w:rPr>
        <w:t>“棉花、早籼稻：仓库交割。</w:t>
      </w:r>
    </w:p>
    <w:p w:rsidR="007448B0" w:rsidRDefault="007448B0" w:rsidP="007448B0">
      <w:pPr>
        <w:ind w:firstLineChars="200" w:firstLine="640"/>
        <w:jc w:val="left"/>
        <w:rPr>
          <w:rFonts w:eastAsia="仿宋"/>
          <w:sz w:val="32"/>
          <w:szCs w:val="32"/>
        </w:rPr>
      </w:pPr>
      <w:r>
        <w:rPr>
          <w:rFonts w:eastAsia="仿宋" w:hint="eastAsia"/>
          <w:sz w:val="32"/>
          <w:szCs w:val="32"/>
        </w:rPr>
        <w:t>“……</w:t>
      </w:r>
    </w:p>
    <w:p w:rsidR="007448B0" w:rsidRPr="0093296D" w:rsidRDefault="007448B0" w:rsidP="007448B0">
      <w:pPr>
        <w:ind w:firstLineChars="200" w:firstLine="640"/>
        <w:jc w:val="left"/>
        <w:rPr>
          <w:rFonts w:eastAsia="仿宋"/>
          <w:sz w:val="32"/>
          <w:szCs w:val="32"/>
        </w:rPr>
      </w:pPr>
      <w:r w:rsidRPr="0093296D">
        <w:rPr>
          <w:rFonts w:eastAsia="仿宋" w:hint="eastAsia"/>
          <w:sz w:val="32"/>
          <w:szCs w:val="32"/>
        </w:rPr>
        <w:t>“苹果</w:t>
      </w:r>
      <w:r w:rsidRPr="006027B6">
        <w:rPr>
          <w:rFonts w:eastAsia="仿宋" w:hint="eastAsia"/>
          <w:bCs/>
          <w:sz w:val="32"/>
          <w:szCs w:val="32"/>
        </w:rPr>
        <w:t>、红枣</w:t>
      </w:r>
      <w:r w:rsidRPr="0093296D">
        <w:rPr>
          <w:rFonts w:eastAsia="仿宋" w:hint="eastAsia"/>
          <w:sz w:val="32"/>
          <w:szCs w:val="32"/>
        </w:rPr>
        <w:t>：车（船）板交割、仓库交割和厂库交割。”</w:t>
      </w:r>
    </w:p>
    <w:p w:rsidR="007448B0" w:rsidRPr="0093296D" w:rsidRDefault="007448B0" w:rsidP="007448B0">
      <w:pPr>
        <w:ind w:firstLineChars="200" w:firstLine="640"/>
        <w:jc w:val="left"/>
        <w:rPr>
          <w:rFonts w:eastAsia="仿宋"/>
          <w:sz w:val="32"/>
          <w:szCs w:val="32"/>
        </w:rPr>
      </w:pPr>
      <w:bookmarkStart w:id="0" w:name="_Hlk105484055"/>
      <w:r w:rsidRPr="0093296D">
        <w:rPr>
          <w:rFonts w:eastAsia="仿宋" w:hint="eastAsia"/>
          <w:sz w:val="32"/>
          <w:szCs w:val="32"/>
        </w:rPr>
        <w:t>二、将第六十七条修订为：“基准交割品：符合《中华人民共和国国家标准</w:t>
      </w:r>
      <w:r w:rsidRPr="0093296D">
        <w:rPr>
          <w:rFonts w:eastAsia="仿宋"/>
          <w:sz w:val="32"/>
          <w:szCs w:val="32"/>
        </w:rPr>
        <w:t xml:space="preserve"> </w:t>
      </w:r>
      <w:r w:rsidRPr="0093296D">
        <w:rPr>
          <w:rFonts w:eastAsia="仿宋" w:hint="eastAsia"/>
          <w:sz w:val="32"/>
          <w:szCs w:val="32"/>
        </w:rPr>
        <w:t>干制红枣》（</w:t>
      </w:r>
      <w:r w:rsidRPr="0093296D">
        <w:rPr>
          <w:rFonts w:eastAsia="仿宋"/>
          <w:sz w:val="32"/>
          <w:szCs w:val="32"/>
        </w:rPr>
        <w:t>GB/T 5835-2009</w:t>
      </w:r>
      <w:r w:rsidRPr="0093296D">
        <w:rPr>
          <w:rFonts w:eastAsia="仿宋" w:hint="eastAsia"/>
          <w:sz w:val="32"/>
          <w:szCs w:val="32"/>
        </w:rPr>
        <w:t>）（以下简称《红枣国标》）一等等级规格且均匀度允差≤</w:t>
      </w:r>
      <w:r w:rsidRPr="0093296D">
        <w:rPr>
          <w:rFonts w:eastAsia="仿宋"/>
          <w:sz w:val="32"/>
          <w:szCs w:val="32"/>
        </w:rPr>
        <w:t>60%</w:t>
      </w:r>
      <w:r w:rsidRPr="0093296D">
        <w:rPr>
          <w:rFonts w:eastAsia="仿宋" w:hint="eastAsia"/>
          <w:sz w:val="32"/>
          <w:szCs w:val="32"/>
        </w:rPr>
        <w:t>、</w:t>
      </w:r>
      <w:r w:rsidRPr="0093296D">
        <w:rPr>
          <w:rFonts w:eastAsia="仿宋"/>
          <w:sz w:val="32"/>
          <w:szCs w:val="32"/>
        </w:rPr>
        <w:t>180</w:t>
      </w:r>
      <w:r w:rsidRPr="0093296D">
        <w:rPr>
          <w:rFonts w:eastAsia="仿宋" w:hint="eastAsia"/>
          <w:sz w:val="32"/>
          <w:szCs w:val="32"/>
        </w:rPr>
        <w:t>个</w:t>
      </w:r>
      <w:r w:rsidRPr="0093296D">
        <w:rPr>
          <w:rFonts w:eastAsia="仿宋"/>
          <w:sz w:val="32"/>
          <w:szCs w:val="32"/>
        </w:rPr>
        <w:t>/</w:t>
      </w:r>
      <w:r w:rsidRPr="0093296D">
        <w:rPr>
          <w:rFonts w:eastAsia="仿宋" w:hint="eastAsia"/>
          <w:sz w:val="32"/>
          <w:szCs w:val="32"/>
        </w:rPr>
        <w:t>千克＜每千克果粒数≤</w:t>
      </w:r>
      <w:r w:rsidRPr="0093296D">
        <w:rPr>
          <w:rFonts w:eastAsia="仿宋"/>
          <w:sz w:val="32"/>
          <w:szCs w:val="32"/>
        </w:rPr>
        <w:t>230</w:t>
      </w:r>
      <w:r w:rsidRPr="0093296D">
        <w:rPr>
          <w:rFonts w:eastAsia="仿宋" w:hint="eastAsia"/>
          <w:sz w:val="32"/>
          <w:szCs w:val="32"/>
        </w:rPr>
        <w:t>个</w:t>
      </w:r>
      <w:r w:rsidRPr="0093296D">
        <w:rPr>
          <w:rFonts w:eastAsia="仿宋"/>
          <w:sz w:val="32"/>
          <w:szCs w:val="32"/>
        </w:rPr>
        <w:t>/</w:t>
      </w:r>
      <w:r w:rsidRPr="0093296D">
        <w:rPr>
          <w:rFonts w:eastAsia="仿宋" w:hint="eastAsia"/>
          <w:sz w:val="32"/>
          <w:szCs w:val="32"/>
        </w:rPr>
        <w:t>千克的灰枣，干基总糖含量≥</w:t>
      </w:r>
      <w:r w:rsidRPr="0093296D">
        <w:rPr>
          <w:rFonts w:eastAsia="仿宋"/>
          <w:sz w:val="32"/>
          <w:szCs w:val="32"/>
        </w:rPr>
        <w:t>75%</w:t>
      </w:r>
      <w:r w:rsidRPr="0093296D">
        <w:rPr>
          <w:rFonts w:eastAsia="仿宋" w:hint="eastAsia"/>
          <w:sz w:val="32"/>
          <w:szCs w:val="32"/>
        </w:rPr>
        <w:t>，</w:t>
      </w:r>
      <w:r w:rsidRPr="0093296D">
        <w:rPr>
          <w:rFonts w:eastAsia="仿宋"/>
          <w:sz w:val="32"/>
          <w:szCs w:val="32"/>
        </w:rPr>
        <w:t>15%</w:t>
      </w:r>
      <w:r w:rsidRPr="0093296D">
        <w:rPr>
          <w:rFonts w:eastAsia="仿宋" w:hint="eastAsia"/>
          <w:sz w:val="32"/>
          <w:szCs w:val="32"/>
        </w:rPr>
        <w:t>≤含水率≤</w:t>
      </w:r>
      <w:r w:rsidRPr="0093296D">
        <w:rPr>
          <w:rFonts w:eastAsia="仿宋"/>
          <w:sz w:val="32"/>
          <w:szCs w:val="32"/>
        </w:rPr>
        <w:t>25%</w:t>
      </w:r>
      <w:r w:rsidRPr="0093296D">
        <w:rPr>
          <w:rFonts w:eastAsia="仿宋" w:hint="eastAsia"/>
          <w:sz w:val="32"/>
          <w:szCs w:val="32"/>
        </w:rPr>
        <w:t>，一般杂质≤</w:t>
      </w:r>
      <w:r w:rsidRPr="0093296D">
        <w:rPr>
          <w:rFonts w:eastAsia="仿宋"/>
          <w:sz w:val="32"/>
          <w:szCs w:val="32"/>
        </w:rPr>
        <w:t>0.1%</w:t>
      </w:r>
      <w:r w:rsidRPr="0093296D">
        <w:rPr>
          <w:rFonts w:eastAsia="仿宋" w:hint="eastAsia"/>
          <w:sz w:val="32"/>
          <w:szCs w:val="32"/>
        </w:rPr>
        <w:t>，表面清洁，容许度、总糖含量及浆头果、不熟果、病虫果、破头果、油头果单项占比不作要求。</w:t>
      </w:r>
    </w:p>
    <w:p w:rsidR="007448B0" w:rsidRPr="0093296D" w:rsidRDefault="007448B0" w:rsidP="007448B0">
      <w:pPr>
        <w:ind w:firstLineChars="200" w:firstLine="640"/>
        <w:jc w:val="left"/>
        <w:rPr>
          <w:rFonts w:eastAsia="仿宋"/>
          <w:sz w:val="32"/>
          <w:szCs w:val="32"/>
        </w:rPr>
      </w:pPr>
      <w:r w:rsidRPr="0093296D">
        <w:rPr>
          <w:rFonts w:eastAsia="仿宋" w:hint="eastAsia"/>
          <w:sz w:val="32"/>
          <w:szCs w:val="32"/>
        </w:rPr>
        <w:t>“……</w:t>
      </w:r>
    </w:p>
    <w:p w:rsidR="007448B0" w:rsidRDefault="007448B0" w:rsidP="007448B0">
      <w:pPr>
        <w:ind w:firstLineChars="200" w:firstLine="640"/>
        <w:jc w:val="left"/>
        <w:rPr>
          <w:rFonts w:eastAsia="仿宋"/>
          <w:bCs/>
          <w:sz w:val="32"/>
          <w:szCs w:val="32"/>
        </w:rPr>
      </w:pPr>
      <w:r w:rsidRPr="006027B6">
        <w:rPr>
          <w:rFonts w:eastAsia="仿宋" w:hint="eastAsia"/>
          <w:bCs/>
          <w:sz w:val="32"/>
          <w:szCs w:val="32"/>
        </w:rPr>
        <w:t>“满足上述基准交割品要求的红枣称为一级红枣。</w:t>
      </w:r>
    </w:p>
    <w:p w:rsidR="007448B0" w:rsidRPr="0093296D" w:rsidRDefault="007448B0" w:rsidP="007448B0">
      <w:pPr>
        <w:ind w:firstLineChars="200" w:firstLine="640"/>
        <w:jc w:val="left"/>
        <w:rPr>
          <w:rFonts w:eastAsia="仿宋"/>
          <w:sz w:val="32"/>
          <w:szCs w:val="32"/>
        </w:rPr>
      </w:pPr>
      <w:r w:rsidRPr="0093296D">
        <w:rPr>
          <w:rFonts w:eastAsia="仿宋" w:hint="eastAsia"/>
          <w:sz w:val="32"/>
          <w:szCs w:val="32"/>
        </w:rPr>
        <w:t>“替代品及升贴水：</w:t>
      </w:r>
    </w:p>
    <w:p w:rsidR="007448B0" w:rsidRDefault="007448B0" w:rsidP="007448B0">
      <w:pPr>
        <w:ind w:firstLineChars="200" w:firstLine="640"/>
        <w:jc w:val="left"/>
        <w:rPr>
          <w:rFonts w:eastAsia="仿宋"/>
          <w:bCs/>
          <w:sz w:val="32"/>
          <w:szCs w:val="32"/>
        </w:rPr>
      </w:pPr>
      <w:r w:rsidRPr="006027B6">
        <w:rPr>
          <w:rFonts w:eastAsia="仿宋" w:hint="eastAsia"/>
          <w:bCs/>
          <w:sz w:val="32"/>
          <w:szCs w:val="32"/>
        </w:rPr>
        <w:t>“（一）符合下列指标且其他指标符合基准交割品要求的红枣，可替代交割，升贴水以交易所公告为准：</w:t>
      </w:r>
    </w:p>
    <w:p w:rsidR="007448B0" w:rsidRDefault="007448B0" w:rsidP="007448B0">
      <w:pPr>
        <w:ind w:firstLineChars="200" w:firstLine="640"/>
        <w:jc w:val="left"/>
        <w:rPr>
          <w:rFonts w:eastAsia="仿宋"/>
          <w:bCs/>
          <w:sz w:val="32"/>
          <w:szCs w:val="32"/>
        </w:rPr>
      </w:pPr>
      <w:r w:rsidRPr="006027B6">
        <w:rPr>
          <w:rFonts w:eastAsia="仿宋"/>
          <w:bCs/>
          <w:sz w:val="32"/>
          <w:szCs w:val="32"/>
        </w:rPr>
        <w:lastRenderedPageBreak/>
        <w:t>“1.</w:t>
      </w:r>
      <w:r w:rsidRPr="006027B6">
        <w:rPr>
          <w:rFonts w:eastAsia="仿宋" w:hint="eastAsia"/>
          <w:bCs/>
          <w:sz w:val="32"/>
          <w:szCs w:val="32"/>
        </w:rPr>
        <w:t>每千克果粒数≤</w:t>
      </w:r>
      <w:r w:rsidRPr="006027B6">
        <w:rPr>
          <w:rFonts w:eastAsia="仿宋"/>
          <w:bCs/>
          <w:sz w:val="32"/>
          <w:szCs w:val="32"/>
        </w:rPr>
        <w:t>180</w:t>
      </w:r>
      <w:r w:rsidRPr="006027B6">
        <w:rPr>
          <w:rFonts w:eastAsia="仿宋" w:hint="eastAsia"/>
          <w:bCs/>
          <w:sz w:val="32"/>
          <w:szCs w:val="32"/>
        </w:rPr>
        <w:t>个</w:t>
      </w:r>
      <w:r w:rsidRPr="006027B6">
        <w:rPr>
          <w:rFonts w:eastAsia="仿宋"/>
          <w:bCs/>
          <w:sz w:val="32"/>
          <w:szCs w:val="32"/>
        </w:rPr>
        <w:t>/</w:t>
      </w:r>
      <w:r w:rsidRPr="006027B6">
        <w:rPr>
          <w:rFonts w:eastAsia="仿宋" w:hint="eastAsia"/>
          <w:bCs/>
          <w:sz w:val="32"/>
          <w:szCs w:val="32"/>
        </w:rPr>
        <w:t>千克；</w:t>
      </w:r>
    </w:p>
    <w:p w:rsidR="007448B0" w:rsidRDefault="007448B0" w:rsidP="007448B0">
      <w:pPr>
        <w:ind w:firstLineChars="200" w:firstLine="640"/>
        <w:jc w:val="left"/>
        <w:rPr>
          <w:rFonts w:eastAsia="仿宋"/>
          <w:bCs/>
          <w:sz w:val="32"/>
          <w:szCs w:val="32"/>
        </w:rPr>
      </w:pPr>
      <w:r w:rsidRPr="006027B6">
        <w:rPr>
          <w:rFonts w:eastAsia="仿宋"/>
          <w:bCs/>
          <w:sz w:val="32"/>
          <w:szCs w:val="32"/>
        </w:rPr>
        <w:t>“2.230</w:t>
      </w:r>
      <w:r w:rsidRPr="006027B6">
        <w:rPr>
          <w:rFonts w:eastAsia="仿宋" w:hint="eastAsia"/>
          <w:bCs/>
          <w:sz w:val="32"/>
          <w:szCs w:val="32"/>
        </w:rPr>
        <w:t>个</w:t>
      </w:r>
      <w:r w:rsidRPr="006027B6">
        <w:rPr>
          <w:rFonts w:eastAsia="仿宋"/>
          <w:bCs/>
          <w:sz w:val="32"/>
          <w:szCs w:val="32"/>
        </w:rPr>
        <w:t>/</w:t>
      </w:r>
      <w:r w:rsidRPr="006027B6">
        <w:rPr>
          <w:rFonts w:eastAsia="仿宋" w:hint="eastAsia"/>
          <w:bCs/>
          <w:sz w:val="32"/>
          <w:szCs w:val="32"/>
        </w:rPr>
        <w:t>千克＜每千克果粒数≤</w:t>
      </w:r>
      <w:r w:rsidRPr="006027B6">
        <w:rPr>
          <w:rFonts w:eastAsia="仿宋"/>
          <w:bCs/>
          <w:sz w:val="32"/>
          <w:szCs w:val="32"/>
        </w:rPr>
        <w:t>280</w:t>
      </w:r>
      <w:r w:rsidRPr="006027B6">
        <w:rPr>
          <w:rFonts w:eastAsia="仿宋" w:hint="eastAsia"/>
          <w:bCs/>
          <w:sz w:val="32"/>
          <w:szCs w:val="32"/>
        </w:rPr>
        <w:t>个</w:t>
      </w:r>
      <w:r w:rsidRPr="006027B6">
        <w:rPr>
          <w:rFonts w:eastAsia="仿宋"/>
          <w:bCs/>
          <w:sz w:val="32"/>
          <w:szCs w:val="32"/>
        </w:rPr>
        <w:t>/</w:t>
      </w:r>
      <w:r w:rsidRPr="006027B6">
        <w:rPr>
          <w:rFonts w:eastAsia="仿宋" w:hint="eastAsia"/>
          <w:bCs/>
          <w:sz w:val="32"/>
          <w:szCs w:val="32"/>
        </w:rPr>
        <w:t>千克；</w:t>
      </w:r>
    </w:p>
    <w:p w:rsidR="007448B0" w:rsidRDefault="007448B0" w:rsidP="007448B0">
      <w:pPr>
        <w:ind w:firstLineChars="200" w:firstLine="640"/>
        <w:jc w:val="left"/>
        <w:rPr>
          <w:rFonts w:eastAsia="仿宋"/>
          <w:bCs/>
          <w:sz w:val="32"/>
          <w:szCs w:val="32"/>
        </w:rPr>
      </w:pPr>
      <w:r w:rsidRPr="006027B6">
        <w:rPr>
          <w:rFonts w:eastAsia="仿宋"/>
          <w:bCs/>
          <w:sz w:val="32"/>
          <w:szCs w:val="32"/>
        </w:rPr>
        <w:t>“3.280</w:t>
      </w:r>
      <w:r w:rsidRPr="006027B6">
        <w:rPr>
          <w:rFonts w:eastAsia="仿宋" w:hint="eastAsia"/>
          <w:bCs/>
          <w:sz w:val="32"/>
          <w:szCs w:val="32"/>
        </w:rPr>
        <w:t>个</w:t>
      </w:r>
      <w:r w:rsidRPr="006027B6">
        <w:rPr>
          <w:rFonts w:eastAsia="仿宋"/>
          <w:bCs/>
          <w:sz w:val="32"/>
          <w:szCs w:val="32"/>
        </w:rPr>
        <w:t>/</w:t>
      </w:r>
      <w:r w:rsidRPr="006027B6">
        <w:rPr>
          <w:rFonts w:eastAsia="仿宋" w:hint="eastAsia"/>
          <w:bCs/>
          <w:sz w:val="32"/>
          <w:szCs w:val="32"/>
        </w:rPr>
        <w:t>千克＜每千克果粒数≤</w:t>
      </w:r>
      <w:r w:rsidRPr="006027B6">
        <w:rPr>
          <w:rFonts w:eastAsia="仿宋"/>
          <w:bCs/>
          <w:sz w:val="32"/>
          <w:szCs w:val="32"/>
        </w:rPr>
        <w:t>340</w:t>
      </w:r>
      <w:r w:rsidRPr="006027B6">
        <w:rPr>
          <w:rFonts w:eastAsia="仿宋" w:hint="eastAsia"/>
          <w:bCs/>
          <w:sz w:val="32"/>
          <w:szCs w:val="32"/>
        </w:rPr>
        <w:t>个</w:t>
      </w:r>
      <w:r w:rsidRPr="006027B6">
        <w:rPr>
          <w:rFonts w:eastAsia="仿宋"/>
          <w:bCs/>
          <w:sz w:val="32"/>
          <w:szCs w:val="32"/>
        </w:rPr>
        <w:t>/</w:t>
      </w:r>
      <w:r w:rsidRPr="006027B6">
        <w:rPr>
          <w:rFonts w:eastAsia="仿宋" w:hint="eastAsia"/>
          <w:bCs/>
          <w:sz w:val="32"/>
          <w:szCs w:val="32"/>
        </w:rPr>
        <w:t>千克且干基总糖含量≥</w:t>
      </w:r>
      <w:r w:rsidRPr="006027B6">
        <w:rPr>
          <w:rFonts w:eastAsia="仿宋"/>
          <w:bCs/>
          <w:sz w:val="32"/>
          <w:szCs w:val="32"/>
        </w:rPr>
        <w:t>70%</w:t>
      </w:r>
      <w:r w:rsidRPr="006027B6">
        <w:rPr>
          <w:rFonts w:eastAsia="仿宋" w:hint="eastAsia"/>
          <w:bCs/>
          <w:sz w:val="32"/>
          <w:szCs w:val="32"/>
        </w:rPr>
        <w:t>。</w:t>
      </w:r>
    </w:p>
    <w:p w:rsidR="007448B0" w:rsidRDefault="007448B0" w:rsidP="007448B0">
      <w:pPr>
        <w:ind w:firstLineChars="200" w:firstLine="640"/>
        <w:jc w:val="left"/>
        <w:rPr>
          <w:rFonts w:eastAsia="仿宋"/>
          <w:bCs/>
          <w:sz w:val="32"/>
          <w:szCs w:val="32"/>
        </w:rPr>
      </w:pPr>
      <w:r w:rsidRPr="006027B6">
        <w:rPr>
          <w:rFonts w:eastAsia="仿宋" w:hint="eastAsia"/>
          <w:bCs/>
          <w:sz w:val="32"/>
          <w:szCs w:val="32"/>
        </w:rPr>
        <w:t>“满足上述替代品要求的红枣分别称为特级、二级、三级红枣。</w:t>
      </w:r>
    </w:p>
    <w:p w:rsidR="007448B0" w:rsidRPr="0093296D" w:rsidRDefault="007448B0" w:rsidP="007448B0">
      <w:pPr>
        <w:ind w:firstLineChars="200" w:firstLine="640"/>
        <w:jc w:val="left"/>
        <w:rPr>
          <w:rFonts w:eastAsia="仿宋"/>
          <w:sz w:val="32"/>
          <w:szCs w:val="32"/>
        </w:rPr>
      </w:pPr>
      <w:r w:rsidRPr="0093296D">
        <w:rPr>
          <w:rFonts w:eastAsia="仿宋" w:hint="eastAsia"/>
          <w:sz w:val="32"/>
          <w:szCs w:val="32"/>
        </w:rPr>
        <w:t>“（二）入库时：</w:t>
      </w:r>
      <w:r w:rsidRPr="0093296D">
        <w:rPr>
          <w:rFonts w:eastAsia="仿宋"/>
          <w:sz w:val="32"/>
          <w:szCs w:val="32"/>
        </w:rPr>
        <w:t>15%</w:t>
      </w:r>
      <w:r w:rsidRPr="0093296D">
        <w:rPr>
          <w:rFonts w:eastAsia="仿宋" w:hint="eastAsia"/>
          <w:sz w:val="32"/>
          <w:szCs w:val="32"/>
        </w:rPr>
        <w:t>≤含水率≤</w:t>
      </w:r>
      <w:r w:rsidRPr="0093296D">
        <w:rPr>
          <w:rFonts w:eastAsia="仿宋"/>
          <w:sz w:val="32"/>
          <w:szCs w:val="32"/>
        </w:rPr>
        <w:t>25%</w:t>
      </w:r>
      <w:r w:rsidRPr="0093296D">
        <w:rPr>
          <w:rFonts w:eastAsia="仿宋" w:hint="eastAsia"/>
          <w:sz w:val="32"/>
          <w:szCs w:val="32"/>
        </w:rPr>
        <w:t>的，足量入库；</w:t>
      </w:r>
      <w:r w:rsidRPr="0093296D">
        <w:rPr>
          <w:rFonts w:eastAsia="仿宋"/>
          <w:sz w:val="32"/>
          <w:szCs w:val="32"/>
        </w:rPr>
        <w:t>25%</w:t>
      </w:r>
      <w:r w:rsidRPr="0093296D">
        <w:rPr>
          <w:rFonts w:eastAsia="仿宋" w:hint="eastAsia"/>
          <w:sz w:val="32"/>
          <w:szCs w:val="32"/>
        </w:rPr>
        <w:t>＜含水率≤</w:t>
      </w:r>
      <w:r w:rsidRPr="0093296D">
        <w:rPr>
          <w:rFonts w:eastAsia="仿宋"/>
          <w:sz w:val="32"/>
          <w:szCs w:val="32"/>
        </w:rPr>
        <w:t>26%</w:t>
      </w:r>
      <w:r w:rsidRPr="0093296D">
        <w:rPr>
          <w:rFonts w:eastAsia="仿宋" w:hint="eastAsia"/>
          <w:sz w:val="32"/>
          <w:szCs w:val="32"/>
        </w:rPr>
        <w:t>的，以</w:t>
      </w:r>
      <w:r w:rsidRPr="0093296D">
        <w:rPr>
          <w:rFonts w:eastAsia="仿宋"/>
          <w:sz w:val="32"/>
          <w:szCs w:val="32"/>
        </w:rPr>
        <w:t>25%</w:t>
      </w:r>
      <w:r w:rsidRPr="0093296D">
        <w:rPr>
          <w:rFonts w:eastAsia="仿宋" w:hint="eastAsia"/>
          <w:sz w:val="32"/>
          <w:szCs w:val="32"/>
        </w:rPr>
        <w:t>为基准，含水率每超</w:t>
      </w:r>
      <w:r w:rsidRPr="0093296D">
        <w:rPr>
          <w:rFonts w:eastAsia="仿宋"/>
          <w:sz w:val="32"/>
          <w:szCs w:val="32"/>
        </w:rPr>
        <w:t>0.1%</w:t>
      </w:r>
      <w:r w:rsidRPr="0093296D">
        <w:rPr>
          <w:rFonts w:eastAsia="仿宋" w:hint="eastAsia"/>
          <w:sz w:val="32"/>
          <w:szCs w:val="32"/>
        </w:rPr>
        <w:t>，扣量</w:t>
      </w:r>
      <w:r w:rsidRPr="0093296D">
        <w:rPr>
          <w:rFonts w:eastAsia="仿宋"/>
          <w:sz w:val="32"/>
          <w:szCs w:val="32"/>
        </w:rPr>
        <w:t>0.2%</w:t>
      </w:r>
      <w:r w:rsidRPr="0093296D">
        <w:rPr>
          <w:rFonts w:eastAsia="仿宋" w:hint="eastAsia"/>
          <w:sz w:val="32"/>
          <w:szCs w:val="32"/>
        </w:rPr>
        <w:t>。出库时：</w:t>
      </w:r>
      <w:r w:rsidRPr="0093296D">
        <w:rPr>
          <w:rFonts w:eastAsia="仿宋"/>
          <w:sz w:val="32"/>
          <w:szCs w:val="32"/>
        </w:rPr>
        <w:t>15%</w:t>
      </w:r>
      <w:r w:rsidRPr="0093296D">
        <w:rPr>
          <w:rFonts w:eastAsia="仿宋" w:hint="eastAsia"/>
          <w:sz w:val="32"/>
          <w:szCs w:val="32"/>
        </w:rPr>
        <w:t>≤含水率≤</w:t>
      </w:r>
      <w:r w:rsidRPr="0093296D">
        <w:rPr>
          <w:rFonts w:eastAsia="仿宋"/>
          <w:sz w:val="32"/>
          <w:szCs w:val="32"/>
        </w:rPr>
        <w:t>25%</w:t>
      </w:r>
      <w:r w:rsidRPr="0093296D">
        <w:rPr>
          <w:rFonts w:eastAsia="仿宋" w:hint="eastAsia"/>
          <w:sz w:val="32"/>
          <w:szCs w:val="32"/>
        </w:rPr>
        <w:t>的，足量出库；</w:t>
      </w:r>
      <w:r w:rsidRPr="0093296D">
        <w:rPr>
          <w:rFonts w:eastAsia="仿宋"/>
          <w:sz w:val="32"/>
          <w:szCs w:val="32"/>
        </w:rPr>
        <w:t>25%</w:t>
      </w:r>
      <w:r w:rsidRPr="0093296D">
        <w:rPr>
          <w:rFonts w:eastAsia="仿宋" w:hint="eastAsia"/>
          <w:sz w:val="32"/>
          <w:szCs w:val="32"/>
        </w:rPr>
        <w:t>＜含水率≤</w:t>
      </w:r>
      <w:r w:rsidRPr="0093296D">
        <w:rPr>
          <w:rFonts w:eastAsia="仿宋"/>
          <w:sz w:val="32"/>
          <w:szCs w:val="32"/>
        </w:rPr>
        <w:t>26%</w:t>
      </w:r>
      <w:r w:rsidRPr="0093296D">
        <w:rPr>
          <w:rFonts w:eastAsia="仿宋" w:hint="eastAsia"/>
          <w:sz w:val="32"/>
          <w:szCs w:val="32"/>
        </w:rPr>
        <w:t>的，以</w:t>
      </w:r>
      <w:r w:rsidRPr="0093296D">
        <w:rPr>
          <w:rFonts w:eastAsia="仿宋"/>
          <w:sz w:val="32"/>
          <w:szCs w:val="32"/>
        </w:rPr>
        <w:t>25%</w:t>
      </w:r>
      <w:r w:rsidRPr="0093296D">
        <w:rPr>
          <w:rFonts w:eastAsia="仿宋" w:hint="eastAsia"/>
          <w:sz w:val="32"/>
          <w:szCs w:val="32"/>
        </w:rPr>
        <w:t>为基准，含水率每超</w:t>
      </w:r>
      <w:r w:rsidRPr="0093296D">
        <w:rPr>
          <w:rFonts w:eastAsia="仿宋"/>
          <w:sz w:val="32"/>
          <w:szCs w:val="32"/>
        </w:rPr>
        <w:t>0.1%</w:t>
      </w:r>
      <w:r w:rsidRPr="0093296D">
        <w:rPr>
          <w:rFonts w:eastAsia="仿宋" w:hint="eastAsia"/>
          <w:sz w:val="32"/>
          <w:szCs w:val="32"/>
        </w:rPr>
        <w:t>，补量</w:t>
      </w:r>
      <w:r w:rsidRPr="0093296D">
        <w:rPr>
          <w:rFonts w:eastAsia="仿宋"/>
          <w:sz w:val="32"/>
          <w:szCs w:val="32"/>
        </w:rPr>
        <w:t>0.2%</w:t>
      </w:r>
      <w:r w:rsidRPr="0093296D">
        <w:rPr>
          <w:rFonts w:eastAsia="仿宋" w:hint="eastAsia"/>
          <w:sz w:val="32"/>
          <w:szCs w:val="32"/>
        </w:rPr>
        <w:t>，由仓库</w:t>
      </w:r>
      <w:r w:rsidRPr="006027B6">
        <w:rPr>
          <w:rFonts w:eastAsia="仿宋" w:hint="eastAsia"/>
          <w:sz w:val="32"/>
          <w:szCs w:val="32"/>
        </w:rPr>
        <w:t>（厂库）</w:t>
      </w:r>
      <w:r w:rsidRPr="0093296D">
        <w:rPr>
          <w:rFonts w:eastAsia="仿宋" w:hint="eastAsia"/>
          <w:sz w:val="32"/>
          <w:szCs w:val="32"/>
        </w:rPr>
        <w:t>承担。</w:t>
      </w:r>
    </w:p>
    <w:p w:rsidR="007448B0" w:rsidRDefault="007448B0" w:rsidP="007448B0">
      <w:pPr>
        <w:ind w:firstLineChars="200" w:firstLine="640"/>
        <w:jc w:val="left"/>
        <w:rPr>
          <w:rFonts w:eastAsia="仿宋"/>
          <w:bCs/>
          <w:sz w:val="32"/>
          <w:szCs w:val="32"/>
        </w:rPr>
      </w:pPr>
      <w:r w:rsidRPr="006027B6">
        <w:rPr>
          <w:rFonts w:eastAsia="仿宋" w:hint="eastAsia"/>
          <w:bCs/>
          <w:sz w:val="32"/>
          <w:szCs w:val="32"/>
        </w:rPr>
        <w:t>“红枣车（船）板交货时，按照本条规定的出库含水率指标执行，补量由卖方承担。</w:t>
      </w:r>
      <w:r w:rsidRPr="0093296D">
        <w:rPr>
          <w:rFonts w:eastAsia="仿宋" w:hint="eastAsia"/>
          <w:sz w:val="32"/>
          <w:szCs w:val="32"/>
        </w:rPr>
        <w:t>”</w:t>
      </w:r>
    </w:p>
    <w:bookmarkEnd w:id="0"/>
    <w:p w:rsidR="007448B0" w:rsidRPr="0093296D" w:rsidRDefault="007448B0" w:rsidP="007448B0">
      <w:pPr>
        <w:ind w:firstLineChars="200" w:firstLine="640"/>
        <w:jc w:val="left"/>
        <w:rPr>
          <w:rFonts w:eastAsia="仿宋"/>
          <w:bCs/>
          <w:sz w:val="32"/>
          <w:szCs w:val="32"/>
        </w:rPr>
      </w:pPr>
      <w:r w:rsidRPr="0093296D">
        <w:rPr>
          <w:rFonts w:eastAsia="仿宋" w:hint="eastAsia"/>
          <w:sz w:val="32"/>
          <w:szCs w:val="32"/>
        </w:rPr>
        <w:t>三、在第六十八条后新增一条作为第六十九条：“</w:t>
      </w:r>
      <w:r w:rsidRPr="006027B6">
        <w:rPr>
          <w:rFonts w:eastAsia="仿宋" w:hint="eastAsia"/>
          <w:sz w:val="32"/>
          <w:szCs w:val="32"/>
        </w:rPr>
        <w:t>生产日期在</w:t>
      </w:r>
      <w:r w:rsidRPr="006027B6">
        <w:rPr>
          <w:rFonts w:eastAsia="仿宋"/>
          <w:sz w:val="32"/>
          <w:szCs w:val="32"/>
        </w:rPr>
        <w:t>11</w:t>
      </w:r>
      <w:r w:rsidRPr="006027B6">
        <w:rPr>
          <w:rFonts w:eastAsia="仿宋" w:hint="eastAsia"/>
          <w:sz w:val="32"/>
          <w:szCs w:val="32"/>
        </w:rPr>
        <w:t>月</w:t>
      </w:r>
      <w:r w:rsidRPr="006027B6">
        <w:rPr>
          <w:rFonts w:eastAsia="仿宋"/>
          <w:sz w:val="32"/>
          <w:szCs w:val="32"/>
        </w:rPr>
        <w:t>1</w:t>
      </w:r>
      <w:r w:rsidRPr="006027B6">
        <w:rPr>
          <w:rFonts w:eastAsia="仿宋" w:hint="eastAsia"/>
          <w:sz w:val="32"/>
          <w:szCs w:val="32"/>
        </w:rPr>
        <w:t>日之前的红枣不得在当年</w:t>
      </w:r>
      <w:r w:rsidRPr="006027B6">
        <w:rPr>
          <w:rFonts w:eastAsia="仿宋"/>
          <w:sz w:val="32"/>
          <w:szCs w:val="32"/>
        </w:rPr>
        <w:t>11</w:t>
      </w:r>
      <w:r w:rsidRPr="006027B6">
        <w:rPr>
          <w:rFonts w:eastAsia="仿宋" w:hint="eastAsia"/>
          <w:sz w:val="32"/>
          <w:szCs w:val="32"/>
        </w:rPr>
        <w:t>月</w:t>
      </w:r>
      <w:r w:rsidRPr="006027B6">
        <w:rPr>
          <w:rFonts w:eastAsia="仿宋"/>
          <w:sz w:val="32"/>
          <w:szCs w:val="32"/>
        </w:rPr>
        <w:t>1</w:t>
      </w:r>
      <w:r w:rsidRPr="006027B6">
        <w:rPr>
          <w:rFonts w:eastAsia="仿宋" w:hint="eastAsia"/>
          <w:sz w:val="32"/>
          <w:szCs w:val="32"/>
        </w:rPr>
        <w:t>日（含该日）之后注册标准仓单或参与交割。</w:t>
      </w:r>
      <w:r w:rsidRPr="0093296D">
        <w:rPr>
          <w:rFonts w:eastAsia="仿宋" w:hint="eastAsia"/>
          <w:sz w:val="32"/>
          <w:szCs w:val="32"/>
        </w:rPr>
        <w:t>”</w:t>
      </w:r>
    </w:p>
    <w:p w:rsidR="007448B0" w:rsidRPr="0093296D" w:rsidRDefault="007448B0" w:rsidP="007448B0">
      <w:pPr>
        <w:ind w:firstLineChars="200" w:firstLine="640"/>
        <w:jc w:val="left"/>
        <w:rPr>
          <w:rFonts w:eastAsia="仿宋"/>
          <w:sz w:val="32"/>
          <w:szCs w:val="32"/>
        </w:rPr>
      </w:pPr>
      <w:r w:rsidRPr="0093296D">
        <w:rPr>
          <w:rFonts w:eastAsia="仿宋" w:hint="eastAsia"/>
          <w:sz w:val="32"/>
          <w:szCs w:val="32"/>
        </w:rPr>
        <w:t>四、将第八十一条修订为：“各品种交割基准价如下：</w:t>
      </w:r>
    </w:p>
    <w:p w:rsidR="007448B0" w:rsidRPr="0093296D" w:rsidRDefault="007448B0" w:rsidP="007448B0">
      <w:pPr>
        <w:ind w:firstLineChars="200" w:firstLine="640"/>
        <w:jc w:val="left"/>
        <w:rPr>
          <w:rFonts w:eastAsia="仿宋"/>
          <w:sz w:val="32"/>
          <w:szCs w:val="32"/>
        </w:rPr>
      </w:pPr>
      <w:r>
        <w:rPr>
          <w:rFonts w:eastAsia="仿宋" w:hint="eastAsia"/>
          <w:sz w:val="32"/>
          <w:szCs w:val="32"/>
        </w:rPr>
        <w:t>“</w:t>
      </w:r>
      <w:r w:rsidRPr="0093296D">
        <w:rPr>
          <w:rFonts w:eastAsia="仿宋" w:hint="eastAsia"/>
          <w:sz w:val="32"/>
          <w:szCs w:val="32"/>
        </w:rPr>
        <w:t>……</w:t>
      </w:r>
    </w:p>
    <w:p w:rsidR="007448B0" w:rsidRPr="0093296D" w:rsidRDefault="007448B0" w:rsidP="007448B0">
      <w:pPr>
        <w:ind w:firstLineChars="200" w:firstLine="640"/>
        <w:jc w:val="left"/>
        <w:rPr>
          <w:rFonts w:eastAsia="仿宋"/>
          <w:sz w:val="32"/>
          <w:szCs w:val="32"/>
        </w:rPr>
      </w:pPr>
      <w:r>
        <w:rPr>
          <w:rFonts w:eastAsia="仿宋" w:hint="eastAsia"/>
          <w:sz w:val="32"/>
          <w:szCs w:val="32"/>
        </w:rPr>
        <w:t>“</w:t>
      </w:r>
      <w:r w:rsidRPr="0093296D">
        <w:rPr>
          <w:rFonts w:eastAsia="仿宋" w:hint="eastAsia"/>
          <w:sz w:val="32"/>
          <w:szCs w:val="32"/>
        </w:rPr>
        <w:t>菜粕、硅铁、锰硅期货合约的交割基准价为该期货合约的基准交割品在基准仓库出库时汽车板交货的含税价格（含包装）。</w:t>
      </w:r>
    </w:p>
    <w:p w:rsidR="007448B0" w:rsidRPr="0093296D" w:rsidRDefault="007448B0" w:rsidP="007448B0">
      <w:pPr>
        <w:ind w:firstLineChars="200" w:firstLine="640"/>
        <w:jc w:val="left"/>
        <w:rPr>
          <w:rFonts w:eastAsia="仿宋"/>
          <w:sz w:val="32"/>
          <w:szCs w:val="32"/>
        </w:rPr>
      </w:pPr>
      <w:r>
        <w:rPr>
          <w:rFonts w:eastAsia="仿宋" w:hint="eastAsia"/>
          <w:sz w:val="32"/>
          <w:szCs w:val="32"/>
        </w:rPr>
        <w:t>“</w:t>
      </w:r>
      <w:r w:rsidRPr="0093296D">
        <w:rPr>
          <w:rFonts w:eastAsia="仿宋" w:hint="eastAsia"/>
          <w:sz w:val="32"/>
          <w:szCs w:val="32"/>
        </w:rPr>
        <w:t>……</w:t>
      </w:r>
    </w:p>
    <w:p w:rsidR="007448B0" w:rsidRPr="0093296D" w:rsidRDefault="007448B0" w:rsidP="007448B0">
      <w:pPr>
        <w:ind w:firstLineChars="200" w:firstLine="640"/>
        <w:jc w:val="left"/>
        <w:rPr>
          <w:rFonts w:eastAsia="仿宋"/>
          <w:sz w:val="32"/>
          <w:szCs w:val="32"/>
        </w:rPr>
      </w:pPr>
      <w:r>
        <w:rPr>
          <w:rFonts w:eastAsia="仿宋" w:hint="eastAsia"/>
          <w:sz w:val="32"/>
          <w:szCs w:val="32"/>
        </w:rPr>
        <w:lastRenderedPageBreak/>
        <w:t>“</w:t>
      </w:r>
      <w:r w:rsidRPr="0093296D">
        <w:rPr>
          <w:rFonts w:eastAsia="仿宋" w:hint="eastAsia"/>
          <w:sz w:val="32"/>
          <w:szCs w:val="32"/>
        </w:rPr>
        <w:t>花生</w:t>
      </w:r>
      <w:r w:rsidRPr="006027B6">
        <w:rPr>
          <w:rFonts w:eastAsia="仿宋" w:hint="eastAsia"/>
          <w:sz w:val="32"/>
          <w:szCs w:val="32"/>
        </w:rPr>
        <w:t>、红枣</w:t>
      </w:r>
      <w:r w:rsidRPr="0093296D">
        <w:rPr>
          <w:rFonts w:eastAsia="仿宋" w:hint="eastAsia"/>
          <w:sz w:val="32"/>
          <w:szCs w:val="32"/>
        </w:rPr>
        <w:t>期货合约的交割基准价为该期货合约的基准交割品在基准交割地汽车板交货的含税价格（含包装）。”</w:t>
      </w:r>
    </w:p>
    <w:p w:rsidR="007448B0" w:rsidRPr="0093296D" w:rsidRDefault="007448B0" w:rsidP="007448B0">
      <w:pPr>
        <w:ind w:firstLineChars="189" w:firstLine="605"/>
        <w:rPr>
          <w:rFonts w:eastAsia="仿宋"/>
          <w:sz w:val="32"/>
          <w:szCs w:val="32"/>
        </w:rPr>
      </w:pPr>
      <w:r w:rsidRPr="0093296D">
        <w:rPr>
          <w:rFonts w:eastAsia="仿宋" w:hint="eastAsia"/>
          <w:sz w:val="32"/>
          <w:szCs w:val="32"/>
        </w:rPr>
        <w:t>五、将第八十五条修订为：“滚动交割流程如下：</w:t>
      </w:r>
    </w:p>
    <w:p w:rsidR="007448B0" w:rsidRPr="0093296D" w:rsidRDefault="007448B0" w:rsidP="007448B0">
      <w:pPr>
        <w:ind w:firstLineChars="189" w:firstLine="605"/>
        <w:rPr>
          <w:rFonts w:eastAsia="仿宋"/>
          <w:sz w:val="32"/>
          <w:szCs w:val="32"/>
        </w:rPr>
      </w:pPr>
      <w:r>
        <w:rPr>
          <w:rFonts w:eastAsia="仿宋" w:hint="eastAsia"/>
          <w:sz w:val="32"/>
          <w:szCs w:val="32"/>
        </w:rPr>
        <w:t>“</w:t>
      </w:r>
      <w:r w:rsidRPr="0093296D">
        <w:rPr>
          <w:rFonts w:eastAsia="仿宋" w:hint="eastAsia"/>
          <w:sz w:val="32"/>
          <w:szCs w:val="32"/>
        </w:rPr>
        <w:t>……</w:t>
      </w:r>
    </w:p>
    <w:p w:rsidR="007448B0" w:rsidRPr="0093296D" w:rsidRDefault="007448B0" w:rsidP="007448B0">
      <w:pPr>
        <w:ind w:firstLineChars="189" w:firstLine="605"/>
        <w:rPr>
          <w:rFonts w:eastAsia="仿宋"/>
          <w:bCs/>
          <w:sz w:val="32"/>
          <w:szCs w:val="32"/>
        </w:rPr>
      </w:pPr>
      <w:r>
        <w:rPr>
          <w:rFonts w:eastAsia="仿宋" w:hint="eastAsia"/>
          <w:sz w:val="32"/>
          <w:szCs w:val="32"/>
        </w:rPr>
        <w:t>“</w:t>
      </w:r>
      <w:r w:rsidRPr="0093296D">
        <w:rPr>
          <w:rFonts w:eastAsia="仿宋" w:hint="eastAsia"/>
          <w:sz w:val="32"/>
          <w:szCs w:val="32"/>
        </w:rPr>
        <w:t>（</w:t>
      </w:r>
      <w:r w:rsidRPr="0093296D">
        <w:rPr>
          <w:rFonts w:eastAsia="仿宋"/>
          <w:sz w:val="32"/>
          <w:szCs w:val="32"/>
        </w:rPr>
        <w:t>2</w:t>
      </w:r>
      <w:r w:rsidRPr="0093296D">
        <w:rPr>
          <w:rFonts w:eastAsia="仿宋" w:hint="eastAsia"/>
          <w:sz w:val="32"/>
          <w:szCs w:val="32"/>
        </w:rPr>
        <w:t>）卖方提出车（船）板交割申请时，应同时提交相应的拟交割货物信息。普麦、菜籽车（船）板信息包括：品种、等级、数量、生产年度、交割计价点、货物存放地点等；动力煤车（船）板信息包括：交割数量、交割地点（具体到港口某公司）、收到基低位发热量、干燥基高位发热量、干燥基全硫、干燥基挥发分、全水分、干燥基灰分、灰熔点、煤种（如为混煤则须注明掺混煤种）、产地以及该批动力煤的检测报告等；苹果车（船）板信息包括：品种、果径、等级、质量容许度、数量、交割计价点等；强麦车（船）板信息参照《强麦入库确认书》。花生车（船）板信息包括：含油率、酸价、霉变粒、车（船）板交割服务机构、货物数量等。</w:t>
      </w:r>
      <w:r w:rsidRPr="006027B6">
        <w:rPr>
          <w:rFonts w:eastAsia="仿宋" w:hint="eastAsia"/>
          <w:bCs/>
          <w:sz w:val="32"/>
          <w:szCs w:val="32"/>
        </w:rPr>
        <w:t>红枣车（船）板信息包括：等级、含水率、生产日期、交割服务机构、货物数量等。</w:t>
      </w:r>
    </w:p>
    <w:p w:rsidR="007448B0" w:rsidRPr="0093296D" w:rsidRDefault="007448B0" w:rsidP="007448B0">
      <w:pPr>
        <w:ind w:firstLineChars="189" w:firstLine="605"/>
        <w:rPr>
          <w:rFonts w:eastAsia="仿宋"/>
          <w:sz w:val="32"/>
          <w:szCs w:val="32"/>
        </w:rPr>
      </w:pPr>
      <w:r>
        <w:rPr>
          <w:rFonts w:eastAsia="仿宋" w:hint="eastAsia"/>
          <w:sz w:val="32"/>
          <w:szCs w:val="32"/>
        </w:rPr>
        <w:t>“</w:t>
      </w:r>
      <w:r w:rsidRPr="0093296D">
        <w:rPr>
          <w:rFonts w:eastAsia="仿宋" w:hint="eastAsia"/>
          <w:sz w:val="32"/>
          <w:szCs w:val="32"/>
        </w:rPr>
        <w:t>……</w:t>
      </w:r>
    </w:p>
    <w:p w:rsidR="007448B0" w:rsidRPr="0093296D" w:rsidRDefault="007448B0" w:rsidP="007448B0">
      <w:pPr>
        <w:ind w:firstLineChars="189" w:firstLine="605"/>
        <w:rPr>
          <w:rFonts w:eastAsia="仿宋"/>
          <w:sz w:val="32"/>
          <w:szCs w:val="32"/>
        </w:rPr>
      </w:pPr>
      <w:r w:rsidRPr="006027B6">
        <w:rPr>
          <w:rFonts w:ascii="仿宋" w:eastAsia="仿宋" w:hAnsi="仿宋"/>
          <w:sz w:val="32"/>
          <w:szCs w:val="32"/>
        </w:rPr>
        <w:t>“</w:t>
      </w:r>
      <w:r w:rsidRPr="0093296D">
        <w:rPr>
          <w:rFonts w:eastAsia="仿宋"/>
          <w:sz w:val="32"/>
          <w:szCs w:val="32"/>
        </w:rPr>
        <w:t>3.</w:t>
      </w:r>
      <w:r w:rsidRPr="0093296D">
        <w:rPr>
          <w:rFonts w:eastAsia="仿宋" w:hint="eastAsia"/>
          <w:sz w:val="32"/>
          <w:szCs w:val="32"/>
        </w:rPr>
        <w:t>当日闭市后，交易所按以下原则进行配对：</w:t>
      </w:r>
    </w:p>
    <w:p w:rsidR="007448B0" w:rsidRPr="0093296D" w:rsidRDefault="007448B0" w:rsidP="007448B0">
      <w:pPr>
        <w:ind w:firstLineChars="189" w:firstLine="605"/>
        <w:rPr>
          <w:rFonts w:eastAsia="仿宋"/>
          <w:sz w:val="32"/>
          <w:szCs w:val="32"/>
        </w:rPr>
      </w:pPr>
      <w:r>
        <w:rPr>
          <w:rFonts w:eastAsia="仿宋" w:hint="eastAsia"/>
          <w:sz w:val="32"/>
          <w:szCs w:val="32"/>
        </w:rPr>
        <w:t>“</w:t>
      </w:r>
      <w:r w:rsidRPr="0093296D">
        <w:rPr>
          <w:rFonts w:eastAsia="仿宋" w:hint="eastAsia"/>
          <w:sz w:val="32"/>
          <w:szCs w:val="32"/>
        </w:rPr>
        <w:t>对于得到买方会员响应的交割申请，交易所依据买卖双方相对应的持仓量、买卖双方确认申请量和卖方持有标准仓单量，取最小数进行配对。</w:t>
      </w:r>
    </w:p>
    <w:p w:rsidR="007448B0" w:rsidRDefault="007448B0" w:rsidP="007448B0">
      <w:pPr>
        <w:ind w:firstLineChars="239" w:firstLine="765"/>
        <w:rPr>
          <w:rFonts w:eastAsia="仿宋"/>
          <w:sz w:val="32"/>
          <w:szCs w:val="32"/>
        </w:rPr>
      </w:pPr>
      <w:r>
        <w:rPr>
          <w:rFonts w:eastAsia="仿宋"/>
          <w:sz w:val="32"/>
          <w:szCs w:val="32"/>
        </w:rPr>
        <w:lastRenderedPageBreak/>
        <w:t>“</w:t>
      </w:r>
      <w:r w:rsidRPr="0093296D">
        <w:rPr>
          <w:rFonts w:eastAsia="仿宋" w:hint="eastAsia"/>
          <w:sz w:val="32"/>
          <w:szCs w:val="32"/>
        </w:rPr>
        <w:t>对于苹果、红枣、花生品种未得到买方会员响应的交割申请，交易所通过计算机系统，先按照</w:t>
      </w:r>
      <w:r>
        <w:rPr>
          <w:rFonts w:eastAsia="仿宋" w:hint="eastAsia"/>
          <w:sz w:val="32"/>
          <w:szCs w:val="32"/>
        </w:rPr>
        <w:t>‘</w:t>
      </w:r>
      <w:r w:rsidRPr="0093296D">
        <w:rPr>
          <w:rFonts w:eastAsia="仿宋" w:hint="eastAsia"/>
          <w:sz w:val="32"/>
          <w:szCs w:val="32"/>
        </w:rPr>
        <w:t>建仓时间最早的法人持仓优先</w:t>
      </w:r>
      <w:r>
        <w:rPr>
          <w:rFonts w:eastAsia="仿宋" w:hint="eastAsia"/>
          <w:sz w:val="32"/>
          <w:szCs w:val="32"/>
        </w:rPr>
        <w:t>’</w:t>
      </w:r>
      <w:r w:rsidRPr="0093296D">
        <w:rPr>
          <w:rFonts w:eastAsia="仿宋" w:hint="eastAsia"/>
          <w:sz w:val="32"/>
          <w:szCs w:val="32"/>
        </w:rPr>
        <w:t>原则，确定参与配对的买方持仓后予以配对（配对日）。苹果、花生</w:t>
      </w:r>
      <w:r w:rsidRPr="006027B6">
        <w:rPr>
          <w:rFonts w:eastAsia="仿宋" w:hint="eastAsia"/>
          <w:bCs/>
          <w:sz w:val="32"/>
          <w:szCs w:val="32"/>
        </w:rPr>
        <w:t>、红枣</w:t>
      </w:r>
      <w:r w:rsidRPr="0093296D">
        <w:rPr>
          <w:rFonts w:eastAsia="仿宋" w:hint="eastAsia"/>
          <w:sz w:val="32"/>
          <w:szCs w:val="32"/>
        </w:rPr>
        <w:t>由计算机系统按先车（船）板后仓单的原则予以配对（配对日）。”</w:t>
      </w:r>
    </w:p>
    <w:p w:rsidR="007448B0" w:rsidRPr="0093296D" w:rsidRDefault="007448B0" w:rsidP="007448B0">
      <w:pPr>
        <w:ind w:firstLineChars="189" w:firstLine="605"/>
        <w:rPr>
          <w:rFonts w:eastAsia="仿宋"/>
          <w:sz w:val="32"/>
          <w:szCs w:val="32"/>
        </w:rPr>
      </w:pPr>
      <w:r w:rsidRPr="0093296D">
        <w:rPr>
          <w:rFonts w:eastAsia="仿宋" w:hint="eastAsia"/>
          <w:sz w:val="32"/>
          <w:szCs w:val="32"/>
        </w:rPr>
        <w:t>六、将第九十六条修订为：“除苹果</w:t>
      </w:r>
      <w:r w:rsidRPr="006027B6">
        <w:rPr>
          <w:rFonts w:eastAsia="仿宋" w:hint="eastAsia"/>
          <w:bCs/>
          <w:sz w:val="32"/>
          <w:szCs w:val="32"/>
        </w:rPr>
        <w:t>、红枣</w:t>
      </w:r>
      <w:r w:rsidRPr="0093296D">
        <w:rPr>
          <w:rFonts w:eastAsia="仿宋" w:hint="eastAsia"/>
          <w:sz w:val="32"/>
          <w:szCs w:val="32"/>
        </w:rPr>
        <w:t>之外的其他品种，自第三交割日起（含该日）三个交易日内，买卖双方可就车（船）板交割事宜进行协商，确定结算方式、交货地点、交货方式、交货时间等，签订《车（船）板交割协议书》。买方最迟应在第三个交易日下午</w:t>
      </w:r>
      <w:r w:rsidRPr="0093296D">
        <w:rPr>
          <w:rFonts w:eastAsia="仿宋"/>
          <w:sz w:val="32"/>
          <w:szCs w:val="32"/>
        </w:rPr>
        <w:t>1</w:t>
      </w:r>
      <w:r w:rsidRPr="0093296D">
        <w:rPr>
          <w:rFonts w:eastAsia="仿宋" w:hint="eastAsia"/>
          <w:sz w:val="32"/>
          <w:szCs w:val="32"/>
        </w:rPr>
        <w:t>时</w:t>
      </w:r>
      <w:r w:rsidRPr="0093296D">
        <w:rPr>
          <w:rFonts w:eastAsia="仿宋"/>
          <w:sz w:val="32"/>
          <w:szCs w:val="32"/>
        </w:rPr>
        <w:t>30</w:t>
      </w:r>
      <w:r w:rsidRPr="0093296D">
        <w:rPr>
          <w:rFonts w:eastAsia="仿宋" w:hint="eastAsia"/>
          <w:sz w:val="32"/>
          <w:szCs w:val="32"/>
        </w:rPr>
        <w:t>分前，通过会员在会员服务系统中提交《车（船）板交货事项确认单》，《车（船）板交货事项确认单》内容须符合本细则相关规定或经买卖双方协商一致，否则按照未提交处理。卖方会员应在下午</w:t>
      </w:r>
      <w:r w:rsidRPr="0093296D">
        <w:rPr>
          <w:rFonts w:eastAsia="仿宋"/>
          <w:sz w:val="32"/>
          <w:szCs w:val="32"/>
        </w:rPr>
        <w:t>3</w:t>
      </w:r>
      <w:r w:rsidRPr="0093296D">
        <w:rPr>
          <w:rFonts w:eastAsia="仿宋" w:hint="eastAsia"/>
          <w:sz w:val="32"/>
          <w:szCs w:val="32"/>
        </w:rPr>
        <w:t>时前进行确认。逾期买方未提交或卖方未确认的，视同违约，按照本办法</w:t>
      </w:r>
      <w:r>
        <w:rPr>
          <w:rFonts w:eastAsia="仿宋" w:hint="eastAsia"/>
          <w:sz w:val="32"/>
          <w:szCs w:val="32"/>
        </w:rPr>
        <w:t>‘</w:t>
      </w:r>
      <w:r w:rsidRPr="0093296D">
        <w:rPr>
          <w:rFonts w:eastAsia="仿宋" w:hint="eastAsia"/>
          <w:sz w:val="32"/>
          <w:szCs w:val="32"/>
        </w:rPr>
        <w:t>交割违约处理</w:t>
      </w:r>
      <w:r>
        <w:rPr>
          <w:rFonts w:eastAsia="仿宋" w:hint="eastAsia"/>
          <w:sz w:val="32"/>
          <w:szCs w:val="32"/>
        </w:rPr>
        <w:t>’</w:t>
      </w:r>
      <w:r w:rsidRPr="0093296D">
        <w:rPr>
          <w:rFonts w:eastAsia="仿宋" w:hint="eastAsia"/>
          <w:sz w:val="32"/>
          <w:szCs w:val="32"/>
        </w:rPr>
        <w:t>的相关规定处理。</w:t>
      </w:r>
    </w:p>
    <w:p w:rsidR="007448B0" w:rsidRDefault="007448B0" w:rsidP="007448B0">
      <w:pPr>
        <w:ind w:firstLineChars="239" w:firstLine="765"/>
        <w:rPr>
          <w:rFonts w:eastAsia="仿宋"/>
          <w:sz w:val="32"/>
          <w:szCs w:val="32"/>
        </w:rPr>
      </w:pPr>
      <w:r>
        <w:rPr>
          <w:rFonts w:eastAsia="仿宋"/>
          <w:sz w:val="32"/>
          <w:szCs w:val="32"/>
        </w:rPr>
        <w:t>“</w:t>
      </w:r>
      <w:r w:rsidRPr="0093296D">
        <w:rPr>
          <w:rFonts w:eastAsia="仿宋" w:hint="eastAsia"/>
          <w:sz w:val="32"/>
          <w:szCs w:val="32"/>
        </w:rPr>
        <w:t>苹果</w:t>
      </w:r>
      <w:r w:rsidRPr="006027B6">
        <w:rPr>
          <w:rFonts w:eastAsia="仿宋" w:hint="eastAsia"/>
          <w:bCs/>
          <w:sz w:val="32"/>
          <w:szCs w:val="32"/>
        </w:rPr>
        <w:t>、红枣</w:t>
      </w:r>
      <w:r w:rsidRPr="0093296D">
        <w:rPr>
          <w:rFonts w:eastAsia="仿宋" w:hint="eastAsia"/>
          <w:sz w:val="32"/>
          <w:szCs w:val="32"/>
        </w:rPr>
        <w:t>品种，第三交割日下午</w:t>
      </w:r>
      <w:r w:rsidRPr="0093296D">
        <w:rPr>
          <w:rFonts w:eastAsia="仿宋"/>
          <w:sz w:val="32"/>
          <w:szCs w:val="32"/>
        </w:rPr>
        <w:t>3</w:t>
      </w:r>
      <w:r w:rsidRPr="0093296D">
        <w:rPr>
          <w:rFonts w:eastAsia="仿宋" w:hint="eastAsia"/>
          <w:sz w:val="32"/>
          <w:szCs w:val="32"/>
        </w:rPr>
        <w:t>时前，买卖双方通过会员在会员服务系统确认《车（船）板交货事项确认单》，逾期未确认的，视同对确认单内容无异议。”</w:t>
      </w:r>
    </w:p>
    <w:p w:rsidR="007448B0" w:rsidRDefault="007448B0" w:rsidP="007448B0">
      <w:pPr>
        <w:ind w:firstLineChars="189" w:firstLine="605"/>
        <w:rPr>
          <w:rFonts w:eastAsia="仿宋"/>
          <w:sz w:val="32"/>
          <w:szCs w:val="32"/>
        </w:rPr>
      </w:pPr>
      <w:r w:rsidRPr="0093296D">
        <w:rPr>
          <w:rFonts w:eastAsia="仿宋" w:hint="eastAsia"/>
          <w:sz w:val="32"/>
          <w:szCs w:val="32"/>
        </w:rPr>
        <w:t>七、将第九十七条修订为：“苹果、强麦、</w:t>
      </w:r>
      <w:r w:rsidRPr="006027B6">
        <w:rPr>
          <w:rFonts w:eastAsia="仿宋" w:hint="eastAsia"/>
          <w:sz w:val="32"/>
          <w:szCs w:val="32"/>
        </w:rPr>
        <w:t>红枣</w:t>
      </w:r>
      <w:r w:rsidRPr="0093296D">
        <w:rPr>
          <w:rFonts w:eastAsia="仿宋" w:hint="eastAsia"/>
          <w:sz w:val="32"/>
          <w:szCs w:val="32"/>
        </w:rPr>
        <w:t>在交割计价点交割。花生委托交易所结算的，应当在交割服务机构交割。除苹果、强麦、花生</w:t>
      </w:r>
      <w:r w:rsidRPr="006027B6">
        <w:rPr>
          <w:rFonts w:eastAsia="仿宋" w:hint="eastAsia"/>
          <w:bCs/>
          <w:sz w:val="32"/>
          <w:szCs w:val="32"/>
        </w:rPr>
        <w:t>、红枣</w:t>
      </w:r>
      <w:r w:rsidRPr="0093296D">
        <w:rPr>
          <w:rFonts w:eastAsia="仿宋" w:hint="eastAsia"/>
          <w:sz w:val="32"/>
          <w:szCs w:val="32"/>
        </w:rPr>
        <w:t>外，其他品种买方有权选择在卖方货物所在地或交割计价点交割。买卖双方达成协议的，</w:t>
      </w:r>
      <w:r w:rsidRPr="0093296D">
        <w:rPr>
          <w:rFonts w:eastAsia="仿宋" w:hint="eastAsia"/>
          <w:sz w:val="32"/>
          <w:szCs w:val="32"/>
        </w:rPr>
        <w:lastRenderedPageBreak/>
        <w:t>可以按照协议里约定的地点进行交割；未达成协议的，买方可在《车（船）板交货事项确认单》中选择交割计价点进行交割，卖方应按买方的要求交付货物。”</w:t>
      </w:r>
    </w:p>
    <w:p w:rsidR="007448B0" w:rsidRPr="0093296D" w:rsidRDefault="007448B0" w:rsidP="007448B0">
      <w:pPr>
        <w:ind w:firstLineChars="189" w:firstLine="605"/>
        <w:rPr>
          <w:rFonts w:eastAsia="仿宋"/>
          <w:sz w:val="32"/>
          <w:szCs w:val="32"/>
        </w:rPr>
      </w:pPr>
      <w:r w:rsidRPr="0093296D">
        <w:rPr>
          <w:rFonts w:eastAsia="仿宋" w:hint="eastAsia"/>
          <w:sz w:val="32"/>
          <w:szCs w:val="32"/>
        </w:rPr>
        <w:t>八、将第九十八条修订为：</w:t>
      </w:r>
    </w:p>
    <w:p w:rsidR="007448B0" w:rsidRPr="0093296D" w:rsidRDefault="007448B0" w:rsidP="007448B0">
      <w:pPr>
        <w:ind w:firstLineChars="189" w:firstLine="605"/>
        <w:rPr>
          <w:rFonts w:eastAsia="仿宋"/>
          <w:sz w:val="32"/>
          <w:szCs w:val="32"/>
        </w:rPr>
      </w:pPr>
      <w:r w:rsidRPr="0093296D">
        <w:rPr>
          <w:rFonts w:eastAsia="仿宋" w:hint="eastAsia"/>
          <w:sz w:val="32"/>
          <w:szCs w:val="32"/>
        </w:rPr>
        <w:t>“……</w:t>
      </w:r>
    </w:p>
    <w:p w:rsidR="007448B0" w:rsidRPr="00577198" w:rsidRDefault="007448B0" w:rsidP="007448B0">
      <w:pPr>
        <w:ind w:firstLineChars="189" w:firstLine="605"/>
        <w:rPr>
          <w:rFonts w:eastAsia="仿宋"/>
          <w:bCs/>
          <w:sz w:val="32"/>
          <w:szCs w:val="32"/>
        </w:rPr>
      </w:pPr>
      <w:r w:rsidRPr="006027B6">
        <w:rPr>
          <w:rFonts w:ascii="仿宋" w:eastAsia="仿宋" w:hAnsi="仿宋"/>
          <w:bCs/>
          <w:sz w:val="32"/>
          <w:szCs w:val="32"/>
        </w:rPr>
        <w:t>“</w:t>
      </w:r>
      <w:r w:rsidRPr="006027B6">
        <w:rPr>
          <w:rFonts w:eastAsia="仿宋" w:hint="eastAsia"/>
          <w:bCs/>
          <w:sz w:val="32"/>
          <w:szCs w:val="32"/>
        </w:rPr>
        <w:t>红枣买卖双方应在第三交割日后（不含该日）第</w:t>
      </w:r>
      <w:r w:rsidRPr="006027B6">
        <w:rPr>
          <w:rFonts w:eastAsia="仿宋"/>
          <w:bCs/>
          <w:sz w:val="32"/>
          <w:szCs w:val="32"/>
        </w:rPr>
        <w:t>4</w:t>
      </w:r>
      <w:r w:rsidRPr="006027B6">
        <w:rPr>
          <w:rFonts w:eastAsia="仿宋" w:hint="eastAsia"/>
          <w:bCs/>
          <w:sz w:val="32"/>
          <w:szCs w:val="32"/>
        </w:rPr>
        <w:t>个日历日进行货物交收。卖方未在货物交收日下午</w:t>
      </w:r>
      <w:r w:rsidRPr="006027B6">
        <w:rPr>
          <w:rFonts w:eastAsia="仿宋"/>
          <w:bCs/>
          <w:sz w:val="32"/>
          <w:szCs w:val="32"/>
        </w:rPr>
        <w:t>1</w:t>
      </w:r>
      <w:r w:rsidRPr="006027B6">
        <w:rPr>
          <w:rFonts w:eastAsia="仿宋" w:hint="eastAsia"/>
          <w:bCs/>
          <w:sz w:val="32"/>
          <w:szCs w:val="32"/>
        </w:rPr>
        <w:t>时</w:t>
      </w:r>
      <w:r w:rsidRPr="006027B6">
        <w:rPr>
          <w:rFonts w:eastAsia="仿宋"/>
          <w:bCs/>
          <w:sz w:val="32"/>
          <w:szCs w:val="32"/>
        </w:rPr>
        <w:t>30</w:t>
      </w:r>
      <w:r w:rsidRPr="006027B6">
        <w:rPr>
          <w:rFonts w:eastAsia="仿宋" w:hint="eastAsia"/>
          <w:bCs/>
          <w:sz w:val="32"/>
          <w:szCs w:val="32"/>
        </w:rPr>
        <w:t>分前将货物运达交割服务机构或买方未按时到场监收的，视为未按规定时间交收货物，新的交收时间由交割服务机构根据自身服务能力重新确定并通知买卖双方。当日交收量超过交割服务机构服务能力的，交割服务机构可以延后交收时间，并通知买卖双方。买方应在卖方货物到达后</w:t>
      </w:r>
      <w:r w:rsidRPr="006027B6">
        <w:rPr>
          <w:rFonts w:eastAsia="仿宋"/>
          <w:bCs/>
          <w:sz w:val="32"/>
          <w:szCs w:val="32"/>
        </w:rPr>
        <w:t>24</w:t>
      </w:r>
      <w:r w:rsidRPr="006027B6">
        <w:rPr>
          <w:rFonts w:eastAsia="仿宋" w:hint="eastAsia"/>
          <w:bCs/>
          <w:sz w:val="32"/>
          <w:szCs w:val="32"/>
        </w:rPr>
        <w:t>小时内完成货物质量检验，并在质量验收确认后</w:t>
      </w:r>
      <w:r w:rsidRPr="006027B6">
        <w:rPr>
          <w:rFonts w:eastAsia="仿宋"/>
          <w:bCs/>
          <w:sz w:val="32"/>
          <w:szCs w:val="32"/>
        </w:rPr>
        <w:t>24</w:t>
      </w:r>
      <w:r w:rsidRPr="006027B6">
        <w:rPr>
          <w:rFonts w:eastAsia="仿宋" w:hint="eastAsia"/>
          <w:bCs/>
          <w:sz w:val="32"/>
          <w:szCs w:val="32"/>
        </w:rPr>
        <w:t>小时内装车发运。买方在规定的时间内因自身原因不能装车发运的，卖方不再承担该批货物的质量责任。</w:t>
      </w:r>
    </w:p>
    <w:p w:rsidR="007448B0" w:rsidRPr="0093296D" w:rsidRDefault="007448B0" w:rsidP="007448B0">
      <w:pPr>
        <w:ind w:firstLineChars="189" w:firstLine="605"/>
        <w:rPr>
          <w:rFonts w:eastAsia="仿宋"/>
          <w:sz w:val="32"/>
          <w:szCs w:val="32"/>
        </w:rPr>
      </w:pPr>
      <w:r w:rsidRPr="006027B6">
        <w:rPr>
          <w:rFonts w:ascii="仿宋" w:eastAsia="仿宋" w:hAnsi="仿宋"/>
          <w:sz w:val="32"/>
          <w:szCs w:val="32"/>
        </w:rPr>
        <w:t>“</w:t>
      </w:r>
      <w:r w:rsidRPr="0093296D">
        <w:rPr>
          <w:rFonts w:eastAsia="仿宋" w:hint="eastAsia"/>
          <w:sz w:val="32"/>
          <w:szCs w:val="32"/>
        </w:rPr>
        <w:t>动力煤、强麦、苹果、花生</w:t>
      </w:r>
      <w:r w:rsidRPr="006027B6">
        <w:rPr>
          <w:rFonts w:eastAsia="仿宋" w:hint="eastAsia"/>
          <w:bCs/>
          <w:sz w:val="32"/>
          <w:szCs w:val="32"/>
        </w:rPr>
        <w:t>、红枣</w:t>
      </w:r>
      <w:r w:rsidRPr="0093296D">
        <w:rPr>
          <w:rFonts w:eastAsia="仿宋" w:hint="eastAsia"/>
          <w:sz w:val="32"/>
          <w:szCs w:val="32"/>
        </w:rPr>
        <w:t>之外的其他品种，在交割计价点交割的，买卖双方应当在互相确认《车（船）板交货事项确认单》后三个工作日内与交割计价点指定仓库或者其他交割服务机构联系，签订交割中转协议，安排交割事宜。”</w:t>
      </w:r>
    </w:p>
    <w:p w:rsidR="007448B0" w:rsidRPr="0093296D" w:rsidRDefault="007448B0" w:rsidP="007448B0">
      <w:pPr>
        <w:ind w:firstLineChars="189" w:firstLine="605"/>
        <w:rPr>
          <w:rFonts w:eastAsia="仿宋"/>
          <w:sz w:val="32"/>
          <w:szCs w:val="32"/>
        </w:rPr>
      </w:pPr>
      <w:r w:rsidRPr="0093296D">
        <w:rPr>
          <w:rFonts w:eastAsia="仿宋" w:hint="eastAsia"/>
          <w:sz w:val="32"/>
          <w:szCs w:val="32"/>
        </w:rPr>
        <w:t>九、将第九十九条</w:t>
      </w:r>
      <w:r>
        <w:rPr>
          <w:rFonts w:eastAsia="仿宋" w:hint="eastAsia"/>
          <w:sz w:val="32"/>
          <w:szCs w:val="32"/>
        </w:rPr>
        <w:t>第三款</w:t>
      </w:r>
      <w:r w:rsidRPr="0093296D">
        <w:rPr>
          <w:rFonts w:eastAsia="仿宋" w:hint="eastAsia"/>
          <w:sz w:val="32"/>
          <w:szCs w:val="32"/>
        </w:rPr>
        <w:t>修订为：“动力煤、强麦、苹果、花生</w:t>
      </w:r>
      <w:r w:rsidRPr="006027B6">
        <w:rPr>
          <w:rFonts w:eastAsia="仿宋" w:hint="eastAsia"/>
          <w:bCs/>
          <w:sz w:val="32"/>
          <w:szCs w:val="32"/>
        </w:rPr>
        <w:t>、红枣</w:t>
      </w:r>
      <w:r w:rsidRPr="0093296D">
        <w:rPr>
          <w:rFonts w:eastAsia="仿宋" w:hint="eastAsia"/>
          <w:sz w:val="32"/>
          <w:szCs w:val="32"/>
        </w:rPr>
        <w:t>之外的其他品种，买卖双方应当自达成中转协议</w:t>
      </w:r>
      <w:r w:rsidRPr="0093296D">
        <w:rPr>
          <w:rFonts w:eastAsia="仿宋" w:hint="eastAsia"/>
          <w:sz w:val="32"/>
          <w:szCs w:val="32"/>
        </w:rPr>
        <w:lastRenderedPageBreak/>
        <w:t>之日起（含该日）三日内开始交收货物。卖方须按约定的时间及发货速度把货物运达交割计价点指定仓库或指定地点。买方应当在卖方货物到达后</w:t>
      </w:r>
      <w:r w:rsidRPr="0093296D">
        <w:rPr>
          <w:rFonts w:eastAsia="仿宋"/>
          <w:sz w:val="32"/>
          <w:szCs w:val="32"/>
        </w:rPr>
        <w:t>24</w:t>
      </w:r>
      <w:r w:rsidRPr="0093296D">
        <w:rPr>
          <w:rFonts w:eastAsia="仿宋" w:hint="eastAsia"/>
          <w:sz w:val="32"/>
          <w:szCs w:val="32"/>
        </w:rPr>
        <w:t>小时内完成货物质量检验，并在质量验收确认后</w:t>
      </w:r>
      <w:r w:rsidRPr="0093296D">
        <w:rPr>
          <w:rFonts w:eastAsia="仿宋"/>
          <w:sz w:val="32"/>
          <w:szCs w:val="32"/>
        </w:rPr>
        <w:t>24</w:t>
      </w:r>
      <w:r w:rsidRPr="0093296D">
        <w:rPr>
          <w:rFonts w:eastAsia="仿宋" w:hint="eastAsia"/>
          <w:sz w:val="32"/>
          <w:szCs w:val="32"/>
        </w:rPr>
        <w:t>小时内装车发运。买方在规定的时间内因自身原因不能装车发运的，卖方不再承担该批货物的质量责任。交割数量较大的，卖方可分批（普麦、菜籽不低于</w:t>
      </w:r>
      <w:r w:rsidRPr="0093296D">
        <w:rPr>
          <w:rFonts w:eastAsia="仿宋"/>
          <w:sz w:val="32"/>
          <w:szCs w:val="32"/>
        </w:rPr>
        <w:t>300</w:t>
      </w:r>
      <w:r w:rsidRPr="0093296D">
        <w:rPr>
          <w:rFonts w:eastAsia="仿宋" w:hint="eastAsia"/>
          <w:sz w:val="32"/>
          <w:szCs w:val="32"/>
        </w:rPr>
        <w:t>吨</w:t>
      </w:r>
      <w:r w:rsidRPr="0093296D">
        <w:rPr>
          <w:rFonts w:eastAsia="仿宋"/>
          <w:sz w:val="32"/>
          <w:szCs w:val="32"/>
        </w:rPr>
        <w:t>/</w:t>
      </w:r>
      <w:r w:rsidRPr="0093296D">
        <w:rPr>
          <w:rFonts w:eastAsia="仿宋" w:hint="eastAsia"/>
          <w:sz w:val="32"/>
          <w:szCs w:val="32"/>
        </w:rPr>
        <w:t>日，双方另有约定的除外）发货到库，买方分批检验及接运货物。”</w:t>
      </w:r>
    </w:p>
    <w:p w:rsidR="007448B0" w:rsidRPr="0093296D" w:rsidRDefault="007448B0" w:rsidP="007448B0">
      <w:pPr>
        <w:ind w:firstLineChars="189" w:firstLine="605"/>
        <w:rPr>
          <w:rFonts w:eastAsia="仿宋"/>
          <w:sz w:val="32"/>
          <w:szCs w:val="32"/>
        </w:rPr>
      </w:pPr>
      <w:r w:rsidRPr="0093296D">
        <w:rPr>
          <w:rFonts w:eastAsia="仿宋" w:hint="eastAsia"/>
          <w:sz w:val="32"/>
          <w:szCs w:val="32"/>
        </w:rPr>
        <w:t>十、将第一百条修订为：</w:t>
      </w:r>
    </w:p>
    <w:p w:rsidR="007448B0" w:rsidRPr="0093296D" w:rsidRDefault="007448B0" w:rsidP="007448B0">
      <w:pPr>
        <w:ind w:firstLineChars="189" w:firstLine="605"/>
        <w:rPr>
          <w:rFonts w:eastAsia="仿宋"/>
          <w:sz w:val="32"/>
          <w:szCs w:val="32"/>
        </w:rPr>
      </w:pPr>
      <w:r w:rsidRPr="0093296D">
        <w:rPr>
          <w:rFonts w:eastAsia="仿宋" w:hint="eastAsia"/>
          <w:sz w:val="32"/>
          <w:szCs w:val="32"/>
        </w:rPr>
        <w:t>“……</w:t>
      </w:r>
    </w:p>
    <w:p w:rsidR="007448B0" w:rsidRPr="00577198" w:rsidRDefault="007448B0" w:rsidP="007448B0">
      <w:pPr>
        <w:ind w:firstLineChars="189" w:firstLine="605"/>
        <w:rPr>
          <w:rFonts w:eastAsia="仿宋"/>
          <w:bCs/>
          <w:sz w:val="32"/>
          <w:szCs w:val="32"/>
        </w:rPr>
      </w:pPr>
      <w:r w:rsidRPr="006027B6">
        <w:rPr>
          <w:rFonts w:ascii="仿宋" w:eastAsia="仿宋" w:hAnsi="仿宋"/>
          <w:bCs/>
          <w:sz w:val="32"/>
          <w:szCs w:val="32"/>
        </w:rPr>
        <w:t>“</w:t>
      </w:r>
      <w:r w:rsidRPr="006027B6">
        <w:rPr>
          <w:rFonts w:eastAsia="仿宋" w:hint="eastAsia"/>
          <w:bCs/>
          <w:sz w:val="32"/>
          <w:szCs w:val="32"/>
        </w:rPr>
        <w:t>红枣买卖双方发生质量争议时，应当协商解决。协商不一致的，应当在货物未离开指定车（船）板交割场所情况下向交易所提出复检申请，并说明需要复检的质量指标。复检机构由买卖双方在交易所指定质检机构中协商选取，协商不一致的由交易所确定。复检机构应当自收到样品之日（不含该日）起</w:t>
      </w:r>
      <w:r w:rsidRPr="006027B6">
        <w:rPr>
          <w:rFonts w:eastAsia="仿宋"/>
          <w:bCs/>
          <w:sz w:val="32"/>
          <w:szCs w:val="32"/>
        </w:rPr>
        <w:t>5</w:t>
      </w:r>
      <w:r w:rsidRPr="006027B6">
        <w:rPr>
          <w:rFonts w:eastAsia="仿宋" w:hint="eastAsia"/>
          <w:bCs/>
          <w:sz w:val="32"/>
          <w:szCs w:val="32"/>
        </w:rPr>
        <w:t>个工作日内做出复检结果，复检结果为解决争议的依据。寄送样品及复检费用应当在复检结果出具之日（不含该日）起</w:t>
      </w:r>
      <w:r w:rsidRPr="006027B6">
        <w:rPr>
          <w:rFonts w:eastAsia="仿宋"/>
          <w:bCs/>
          <w:sz w:val="32"/>
          <w:szCs w:val="32"/>
        </w:rPr>
        <w:t>2</w:t>
      </w:r>
      <w:r w:rsidRPr="006027B6">
        <w:rPr>
          <w:rFonts w:eastAsia="仿宋" w:hint="eastAsia"/>
          <w:bCs/>
          <w:sz w:val="32"/>
          <w:szCs w:val="32"/>
        </w:rPr>
        <w:t>个工作日内通过交割服务机构支付。复检结果确定的等级高于（包括等于）车（船）板信息标示的等级的，以车（船）板信息标示的等级为准，由此产生的复检及相关费用由复检申请方承担；复检结果确定的等级低于车（船）板信息标示的等级，但在交割标准允许范围内的，以</w:t>
      </w:r>
      <w:r w:rsidRPr="006027B6">
        <w:rPr>
          <w:rFonts w:eastAsia="仿宋" w:hint="eastAsia"/>
          <w:bCs/>
          <w:sz w:val="32"/>
          <w:szCs w:val="32"/>
        </w:rPr>
        <w:lastRenderedPageBreak/>
        <w:t>复检结果确定的等级为准，买方应当接受，由此产生的复检及相关费用由卖方承担，卖方对买方按照交易所规定的升贴水标准进行补偿；复检结果不符合交割质量标准的，复检及相关费用由卖方承担。</w:t>
      </w:r>
    </w:p>
    <w:p w:rsidR="007448B0" w:rsidRPr="0093296D" w:rsidRDefault="007448B0" w:rsidP="007448B0">
      <w:pPr>
        <w:ind w:firstLineChars="189" w:firstLine="605"/>
        <w:rPr>
          <w:rFonts w:eastAsia="仿宋"/>
          <w:sz w:val="32"/>
          <w:szCs w:val="32"/>
        </w:rPr>
      </w:pPr>
      <w:r w:rsidRPr="006027B6">
        <w:rPr>
          <w:rFonts w:ascii="仿宋" w:eastAsia="仿宋" w:hAnsi="仿宋"/>
          <w:sz w:val="32"/>
          <w:szCs w:val="32"/>
        </w:rPr>
        <w:t>“</w:t>
      </w:r>
      <w:r w:rsidRPr="0093296D">
        <w:rPr>
          <w:rFonts w:eastAsia="仿宋" w:hint="eastAsia"/>
          <w:sz w:val="32"/>
          <w:szCs w:val="32"/>
        </w:rPr>
        <w:t>苹果</w:t>
      </w:r>
      <w:r w:rsidRPr="006027B6">
        <w:rPr>
          <w:rFonts w:eastAsia="仿宋" w:hint="eastAsia"/>
          <w:bCs/>
          <w:sz w:val="32"/>
          <w:szCs w:val="32"/>
        </w:rPr>
        <w:t>、红枣</w:t>
      </w:r>
      <w:r w:rsidRPr="0093296D">
        <w:rPr>
          <w:rFonts w:eastAsia="仿宋" w:hint="eastAsia"/>
          <w:sz w:val="32"/>
          <w:szCs w:val="32"/>
        </w:rPr>
        <w:t>买卖双方确认货物质量、数量后，在贷款划转时，通过会员服务系统选择结算方式。</w:t>
      </w:r>
    </w:p>
    <w:p w:rsidR="007448B0" w:rsidRPr="0093296D" w:rsidRDefault="007448B0" w:rsidP="007448B0">
      <w:pPr>
        <w:ind w:firstLineChars="189" w:firstLine="605"/>
        <w:rPr>
          <w:rFonts w:eastAsia="仿宋"/>
          <w:sz w:val="32"/>
          <w:szCs w:val="32"/>
        </w:rPr>
      </w:pPr>
      <w:r w:rsidRPr="007E50BF">
        <w:rPr>
          <w:rFonts w:ascii="仿宋" w:eastAsia="仿宋" w:hAnsi="仿宋"/>
          <w:sz w:val="32"/>
          <w:szCs w:val="32"/>
        </w:rPr>
        <w:t>“</w:t>
      </w:r>
      <w:r w:rsidRPr="0093296D">
        <w:rPr>
          <w:rFonts w:eastAsia="仿宋" w:hint="eastAsia"/>
          <w:sz w:val="32"/>
          <w:szCs w:val="32"/>
        </w:rPr>
        <w:t>……</w:t>
      </w:r>
    </w:p>
    <w:p w:rsidR="007448B0" w:rsidRPr="0093296D" w:rsidRDefault="007448B0" w:rsidP="007448B0">
      <w:pPr>
        <w:ind w:firstLineChars="189" w:firstLine="605"/>
        <w:rPr>
          <w:rFonts w:eastAsia="仿宋"/>
          <w:sz w:val="32"/>
          <w:szCs w:val="32"/>
        </w:rPr>
      </w:pPr>
      <w:r w:rsidRPr="007E50BF">
        <w:rPr>
          <w:rFonts w:ascii="仿宋" w:eastAsia="仿宋" w:hAnsi="仿宋"/>
          <w:sz w:val="32"/>
          <w:szCs w:val="32"/>
        </w:rPr>
        <w:t>“</w:t>
      </w:r>
      <w:r w:rsidRPr="0093296D">
        <w:rPr>
          <w:rFonts w:eastAsia="仿宋" w:hint="eastAsia"/>
          <w:sz w:val="32"/>
          <w:szCs w:val="32"/>
        </w:rPr>
        <w:t>动力煤、苹果、强麦、花生</w:t>
      </w:r>
      <w:r w:rsidRPr="006027B6">
        <w:rPr>
          <w:rFonts w:eastAsia="仿宋" w:hint="eastAsia"/>
          <w:bCs/>
          <w:sz w:val="32"/>
          <w:szCs w:val="32"/>
        </w:rPr>
        <w:t>、红枣</w:t>
      </w:r>
      <w:r w:rsidRPr="0093296D">
        <w:rPr>
          <w:rFonts w:eastAsia="仿宋" w:hint="eastAsia"/>
          <w:sz w:val="32"/>
          <w:szCs w:val="32"/>
        </w:rPr>
        <w:t>之外的其他品种发生质量争议时，应当及时通知交易所。双方把复检样品共同寄送交易所指定质检机构或者双方认可的检验机构进行复检；复检结果为货物质量判定的依据。寄送样品及复检费用由双方共同承担。”</w:t>
      </w:r>
    </w:p>
    <w:p w:rsidR="007448B0" w:rsidRPr="0093296D" w:rsidRDefault="007448B0" w:rsidP="007448B0">
      <w:pPr>
        <w:ind w:firstLineChars="189" w:firstLine="605"/>
        <w:rPr>
          <w:rFonts w:eastAsia="仿宋"/>
          <w:sz w:val="32"/>
          <w:szCs w:val="32"/>
        </w:rPr>
      </w:pPr>
      <w:r w:rsidRPr="0093296D">
        <w:rPr>
          <w:rFonts w:eastAsia="仿宋" w:hint="eastAsia"/>
          <w:sz w:val="32"/>
          <w:szCs w:val="32"/>
        </w:rPr>
        <w:t>十一、将第一百零二条</w:t>
      </w:r>
      <w:r>
        <w:rPr>
          <w:rFonts w:eastAsia="仿宋" w:hint="eastAsia"/>
          <w:sz w:val="32"/>
          <w:szCs w:val="32"/>
        </w:rPr>
        <w:t>第二款</w:t>
      </w:r>
      <w:r w:rsidRPr="0093296D">
        <w:rPr>
          <w:rFonts w:eastAsia="仿宋" w:hint="eastAsia"/>
          <w:sz w:val="32"/>
          <w:szCs w:val="32"/>
        </w:rPr>
        <w:t>修订为：“普麦、强麦、菜籽、苹果、花生</w:t>
      </w:r>
      <w:r w:rsidRPr="006027B6">
        <w:rPr>
          <w:rFonts w:eastAsia="仿宋" w:hint="eastAsia"/>
          <w:bCs/>
          <w:sz w:val="32"/>
          <w:szCs w:val="32"/>
        </w:rPr>
        <w:t>、红枣</w:t>
      </w:r>
      <w:r w:rsidRPr="0093296D">
        <w:rPr>
          <w:rFonts w:eastAsia="仿宋" w:hint="eastAsia"/>
          <w:sz w:val="32"/>
          <w:szCs w:val="32"/>
        </w:rPr>
        <w:t>验收完成后，买卖双方签署《质量验收确认单》。《质量验收确认单》为交割货物质量判定及升贴水处理的依据。”</w:t>
      </w:r>
    </w:p>
    <w:p w:rsidR="007448B0" w:rsidRPr="0093296D" w:rsidRDefault="007448B0" w:rsidP="007448B0">
      <w:pPr>
        <w:ind w:firstLineChars="189" w:firstLine="605"/>
        <w:rPr>
          <w:rFonts w:eastAsia="仿宋"/>
          <w:sz w:val="32"/>
          <w:szCs w:val="32"/>
        </w:rPr>
      </w:pPr>
      <w:r w:rsidRPr="0093296D">
        <w:rPr>
          <w:rFonts w:eastAsia="仿宋" w:hint="eastAsia"/>
          <w:sz w:val="32"/>
          <w:szCs w:val="32"/>
        </w:rPr>
        <w:t>十二、将第一百零三条</w:t>
      </w:r>
      <w:r>
        <w:rPr>
          <w:rFonts w:eastAsia="仿宋" w:hint="eastAsia"/>
          <w:sz w:val="32"/>
          <w:szCs w:val="32"/>
        </w:rPr>
        <w:t>第二款</w:t>
      </w:r>
      <w:r w:rsidRPr="0093296D">
        <w:rPr>
          <w:rFonts w:eastAsia="仿宋" w:hint="eastAsia"/>
          <w:sz w:val="32"/>
          <w:szCs w:val="32"/>
        </w:rPr>
        <w:t>修订为：“动力煤之外的其他品种，货物发运时，买方应到场验收并监装、监运，卖方应安排足够人力、设备，确保正常发货。普麦、强麦、菜籽、花生重量检验采用发货地过地磅称重或双方认可的其他计量方式验重。苹果重量检验采用发货地抽筐（箱）检斤或双方认可的其他计量方式验重。</w:t>
      </w:r>
      <w:r w:rsidRPr="006027B6">
        <w:rPr>
          <w:rFonts w:eastAsia="仿宋" w:hint="eastAsia"/>
          <w:bCs/>
          <w:sz w:val="32"/>
          <w:szCs w:val="32"/>
        </w:rPr>
        <w:t>红枣重量检验采用过地磅同时</w:t>
      </w:r>
      <w:r w:rsidRPr="006027B6">
        <w:rPr>
          <w:rFonts w:eastAsia="仿宋" w:hint="eastAsia"/>
          <w:bCs/>
          <w:sz w:val="32"/>
          <w:szCs w:val="32"/>
        </w:rPr>
        <w:lastRenderedPageBreak/>
        <w:t>抽箱检斤方式、单独抽箱检斤方式或双方认可的其他计量方式验重。</w:t>
      </w:r>
      <w:r w:rsidRPr="0093296D">
        <w:rPr>
          <w:rFonts w:eastAsia="仿宋" w:hint="eastAsia"/>
          <w:sz w:val="32"/>
          <w:szCs w:val="32"/>
        </w:rPr>
        <w:t>”</w:t>
      </w:r>
    </w:p>
    <w:p w:rsidR="007448B0" w:rsidRPr="0093296D" w:rsidRDefault="007448B0" w:rsidP="007448B0">
      <w:pPr>
        <w:ind w:firstLineChars="189" w:firstLine="605"/>
        <w:rPr>
          <w:rFonts w:eastAsia="仿宋"/>
          <w:sz w:val="32"/>
          <w:szCs w:val="32"/>
        </w:rPr>
      </w:pPr>
      <w:r w:rsidRPr="0093296D">
        <w:rPr>
          <w:rFonts w:eastAsia="仿宋" w:hint="eastAsia"/>
          <w:sz w:val="32"/>
          <w:szCs w:val="32"/>
        </w:rPr>
        <w:t>十三、将第一百一十五条</w:t>
      </w:r>
      <w:r>
        <w:rPr>
          <w:rFonts w:eastAsia="仿宋" w:hint="eastAsia"/>
          <w:sz w:val="32"/>
          <w:szCs w:val="32"/>
        </w:rPr>
        <w:t>第二款、第三款分别</w:t>
      </w:r>
      <w:r w:rsidRPr="0093296D">
        <w:rPr>
          <w:rFonts w:eastAsia="仿宋" w:hint="eastAsia"/>
          <w:sz w:val="32"/>
          <w:szCs w:val="32"/>
        </w:rPr>
        <w:t>修订为</w:t>
      </w:r>
      <w:r>
        <w:rPr>
          <w:rFonts w:eastAsia="仿宋" w:hint="eastAsia"/>
          <w:sz w:val="32"/>
          <w:szCs w:val="32"/>
        </w:rPr>
        <w:t>：</w:t>
      </w:r>
      <w:r w:rsidRPr="007E50BF">
        <w:rPr>
          <w:rFonts w:ascii="仿宋" w:eastAsia="仿宋" w:hAnsi="仿宋"/>
          <w:sz w:val="32"/>
          <w:szCs w:val="32"/>
        </w:rPr>
        <w:t>“</w:t>
      </w:r>
      <w:r w:rsidRPr="0093296D">
        <w:rPr>
          <w:rFonts w:eastAsia="仿宋" w:hint="eastAsia"/>
          <w:sz w:val="32"/>
          <w:szCs w:val="32"/>
        </w:rPr>
        <w:t>仓单普麦、</w:t>
      </w:r>
      <w:r w:rsidRPr="0093296D">
        <w:rPr>
          <w:rFonts w:eastAsia="仿宋"/>
          <w:sz w:val="32"/>
          <w:szCs w:val="32"/>
        </w:rPr>
        <w:t>PTA</w:t>
      </w:r>
      <w:r w:rsidRPr="0093296D">
        <w:rPr>
          <w:rFonts w:eastAsia="仿宋" w:hint="eastAsia"/>
          <w:sz w:val="32"/>
          <w:szCs w:val="32"/>
        </w:rPr>
        <w:t>、菜油、仓单菜籽、菜粕、甲醇、硅铁、锰硅、棉纱、仓单苹果、</w:t>
      </w:r>
      <w:r w:rsidRPr="006027B6">
        <w:rPr>
          <w:rFonts w:eastAsia="仿宋" w:hint="eastAsia"/>
          <w:bCs/>
          <w:sz w:val="32"/>
          <w:szCs w:val="32"/>
        </w:rPr>
        <w:t>仓单</w:t>
      </w:r>
      <w:r w:rsidRPr="0093296D">
        <w:rPr>
          <w:rFonts w:eastAsia="仿宋" w:hint="eastAsia"/>
          <w:sz w:val="32"/>
          <w:szCs w:val="32"/>
        </w:rPr>
        <w:t>红枣、尿素、纯碱运达仓库指定货位前的一切费用和货物装到汽车板（菜油包括火车、轮船，普麦包括轮船）的出库费用由卖方客户承担，货物出库装到汽车板（菜油包括火车、轮船，普麦包括轮船）后的一切费用（普麦不含包装）由买方客户承担。</w:t>
      </w:r>
    </w:p>
    <w:p w:rsidR="007448B0" w:rsidRPr="0093296D" w:rsidRDefault="007448B0" w:rsidP="007448B0">
      <w:pPr>
        <w:ind w:firstLineChars="189" w:firstLine="605"/>
        <w:rPr>
          <w:rFonts w:eastAsia="仿宋"/>
          <w:sz w:val="32"/>
          <w:szCs w:val="32"/>
        </w:rPr>
      </w:pPr>
      <w:r w:rsidRPr="007E50BF">
        <w:rPr>
          <w:rFonts w:ascii="仿宋" w:eastAsia="仿宋" w:hAnsi="仿宋"/>
          <w:sz w:val="32"/>
          <w:szCs w:val="32"/>
        </w:rPr>
        <w:t>“</w:t>
      </w:r>
      <w:r w:rsidRPr="0093296D">
        <w:rPr>
          <w:rFonts w:eastAsia="仿宋" w:hint="eastAsia"/>
          <w:sz w:val="32"/>
          <w:szCs w:val="32"/>
        </w:rPr>
        <w:t>车（船）板普麦、车板菜籽、车板苹果、车板花生</w:t>
      </w:r>
      <w:r w:rsidRPr="006027B6">
        <w:rPr>
          <w:rFonts w:eastAsia="仿宋" w:hint="eastAsia"/>
          <w:bCs/>
          <w:sz w:val="32"/>
          <w:szCs w:val="32"/>
        </w:rPr>
        <w:t>、车板红枣</w:t>
      </w:r>
      <w:r w:rsidRPr="0093296D">
        <w:rPr>
          <w:rFonts w:eastAsia="仿宋" w:hint="eastAsia"/>
          <w:sz w:val="32"/>
          <w:szCs w:val="32"/>
        </w:rPr>
        <w:t>交割时，自指定交割计价点或双方协商的其它交割地点装至车（船）板之前的一切费用（不含包装）由卖方客户承担，之后的一切费用由买方客户承担。双方协商买方自行提货或卖方送货的，可根据距离交割计价点的远近协商各自承担的运费。车（船）板强麦质量确定之前的一切费用由卖方客户承担，之后的一切费用由买方客户承担。”</w:t>
      </w:r>
    </w:p>
    <w:p w:rsidR="007448B0" w:rsidRDefault="007448B0" w:rsidP="007448B0">
      <w:pPr>
        <w:ind w:firstLineChars="189" w:firstLine="605"/>
        <w:rPr>
          <w:rFonts w:eastAsia="仿宋"/>
          <w:sz w:val="32"/>
          <w:szCs w:val="32"/>
        </w:rPr>
      </w:pPr>
      <w:r w:rsidRPr="0093296D">
        <w:rPr>
          <w:rFonts w:eastAsia="仿宋" w:hint="eastAsia"/>
          <w:sz w:val="32"/>
          <w:szCs w:val="32"/>
        </w:rPr>
        <w:t>十四、将第一百一十七条</w:t>
      </w:r>
      <w:r>
        <w:rPr>
          <w:rFonts w:eastAsia="仿宋" w:hint="eastAsia"/>
          <w:sz w:val="32"/>
          <w:szCs w:val="32"/>
        </w:rPr>
        <w:t>第二款</w:t>
      </w:r>
      <w:r w:rsidRPr="0093296D">
        <w:rPr>
          <w:rFonts w:eastAsia="仿宋" w:hint="eastAsia"/>
          <w:sz w:val="32"/>
          <w:szCs w:val="32"/>
        </w:rPr>
        <w:t>修订为：“仓单普麦、仓单菜籽、菜油、菜粕、早籼稻、晚籼稻、粳稻、</w:t>
      </w:r>
      <w:r w:rsidRPr="006027B6">
        <w:rPr>
          <w:rFonts w:eastAsia="仿宋" w:hint="eastAsia"/>
          <w:bCs/>
          <w:sz w:val="32"/>
          <w:szCs w:val="32"/>
        </w:rPr>
        <w:t>仓单</w:t>
      </w:r>
      <w:r w:rsidRPr="0093296D">
        <w:rPr>
          <w:rFonts w:eastAsia="仿宋" w:hint="eastAsia"/>
          <w:sz w:val="32"/>
          <w:szCs w:val="32"/>
        </w:rPr>
        <w:t>红枣入库检验费用由仓库承担，其他品种的入库检验费由卖方货主承担。”</w:t>
      </w:r>
    </w:p>
    <w:p w:rsidR="007448B0" w:rsidRDefault="007448B0" w:rsidP="007448B0">
      <w:pPr>
        <w:ind w:firstLineChars="189" w:firstLine="605"/>
        <w:rPr>
          <w:rFonts w:eastAsia="仿宋"/>
          <w:sz w:val="32"/>
          <w:szCs w:val="32"/>
        </w:rPr>
      </w:pPr>
      <w:r>
        <w:rPr>
          <w:rFonts w:eastAsia="仿宋" w:hint="eastAsia"/>
          <w:sz w:val="32"/>
          <w:szCs w:val="32"/>
        </w:rPr>
        <w:t>作上述修订后，条款顺序相应调整。</w:t>
      </w:r>
    </w:p>
    <w:p w:rsidR="007448B0" w:rsidRDefault="007448B0" w:rsidP="007448B0">
      <w:pPr>
        <w:widowControl/>
        <w:jc w:val="left"/>
        <w:rPr>
          <w:rFonts w:eastAsia="仿宋"/>
          <w:sz w:val="32"/>
          <w:szCs w:val="32"/>
        </w:rPr>
      </w:pPr>
      <w:r w:rsidRPr="0093296D">
        <w:rPr>
          <w:rFonts w:eastAsia="仿宋"/>
          <w:kern w:val="0"/>
          <w:sz w:val="32"/>
          <w:szCs w:val="32"/>
        </w:rPr>
        <w:br w:type="page"/>
      </w:r>
    </w:p>
    <w:p w:rsidR="007448B0" w:rsidRDefault="007448B0" w:rsidP="007448B0">
      <w:pPr>
        <w:jc w:val="center"/>
        <w:rPr>
          <w:rFonts w:eastAsia="方正小标宋简体"/>
          <w:sz w:val="44"/>
          <w:szCs w:val="44"/>
        </w:rPr>
      </w:pPr>
      <w:bookmarkStart w:id="1" w:name="_Hlk105405685"/>
      <w:r>
        <w:rPr>
          <w:rFonts w:eastAsia="方正小标宋简体" w:hint="eastAsia"/>
          <w:sz w:val="44"/>
          <w:szCs w:val="44"/>
        </w:rPr>
        <w:lastRenderedPageBreak/>
        <w:t>郑州商品交易所期货交割细则</w:t>
      </w:r>
    </w:p>
    <w:p w:rsidR="007448B0" w:rsidRDefault="007448B0" w:rsidP="007448B0">
      <w:pPr>
        <w:jc w:val="center"/>
        <w:rPr>
          <w:rFonts w:eastAsia="方正小标宋简体"/>
          <w:sz w:val="44"/>
          <w:szCs w:val="44"/>
        </w:rPr>
      </w:pPr>
      <w:r>
        <w:rPr>
          <w:rFonts w:eastAsia="方正小标宋简体" w:hint="eastAsia"/>
          <w:sz w:val="44"/>
          <w:szCs w:val="44"/>
        </w:rPr>
        <w:t>修订条款对照表</w:t>
      </w:r>
    </w:p>
    <w:tbl>
      <w:tblPr>
        <w:tblW w:w="8359" w:type="dxa"/>
        <w:tblLook w:val="04A0"/>
      </w:tblPr>
      <w:tblGrid>
        <w:gridCol w:w="4248"/>
        <w:gridCol w:w="4111"/>
      </w:tblGrid>
      <w:tr w:rsidR="007448B0" w:rsidTr="00B60343">
        <w:tc>
          <w:tcPr>
            <w:tcW w:w="4248" w:type="dxa"/>
            <w:tcBorders>
              <w:top w:val="single" w:sz="4" w:space="0" w:color="auto"/>
              <w:left w:val="single" w:sz="4" w:space="0" w:color="auto"/>
              <w:bottom w:val="single" w:sz="4" w:space="0" w:color="auto"/>
              <w:right w:val="single" w:sz="4" w:space="0" w:color="auto"/>
            </w:tcBorders>
            <w:hideMark/>
          </w:tcPr>
          <w:p w:rsidR="007448B0" w:rsidRDefault="007448B0" w:rsidP="00B60343">
            <w:pPr>
              <w:jc w:val="center"/>
              <w:rPr>
                <w:rFonts w:eastAsia="仿宋"/>
                <w:szCs w:val="21"/>
              </w:rPr>
            </w:pPr>
            <w:r>
              <w:rPr>
                <w:rFonts w:eastAsia="仿宋" w:hint="eastAsia"/>
                <w:szCs w:val="21"/>
              </w:rPr>
              <w:t>现行条文</w:t>
            </w:r>
          </w:p>
        </w:tc>
        <w:tc>
          <w:tcPr>
            <w:tcW w:w="4111" w:type="dxa"/>
            <w:tcBorders>
              <w:top w:val="single" w:sz="4" w:space="0" w:color="auto"/>
              <w:left w:val="single" w:sz="4" w:space="0" w:color="auto"/>
              <w:bottom w:val="single" w:sz="4" w:space="0" w:color="auto"/>
              <w:right w:val="single" w:sz="4" w:space="0" w:color="auto"/>
            </w:tcBorders>
            <w:hideMark/>
          </w:tcPr>
          <w:p w:rsidR="007448B0" w:rsidRDefault="007448B0" w:rsidP="00B60343">
            <w:pPr>
              <w:jc w:val="center"/>
              <w:rPr>
                <w:rFonts w:eastAsia="仿宋"/>
                <w:szCs w:val="21"/>
              </w:rPr>
            </w:pPr>
            <w:r>
              <w:rPr>
                <w:rFonts w:eastAsia="仿宋" w:hint="eastAsia"/>
                <w:szCs w:val="21"/>
              </w:rPr>
              <w:t>修订后条文</w:t>
            </w:r>
          </w:p>
        </w:tc>
      </w:tr>
      <w:tr w:rsidR="007448B0" w:rsidTr="00B60343">
        <w:tc>
          <w:tcPr>
            <w:tcW w:w="4248" w:type="dxa"/>
            <w:tcBorders>
              <w:top w:val="single" w:sz="4" w:space="0" w:color="auto"/>
              <w:left w:val="single" w:sz="4" w:space="0" w:color="auto"/>
              <w:bottom w:val="single" w:sz="4" w:space="0" w:color="auto"/>
              <w:right w:val="single" w:sz="4" w:space="0" w:color="auto"/>
            </w:tcBorders>
            <w:hideMark/>
          </w:tcPr>
          <w:p w:rsidR="007448B0" w:rsidRDefault="007448B0" w:rsidP="00B60343">
            <w:pPr>
              <w:rPr>
                <w:rFonts w:eastAsia="仿宋"/>
                <w:szCs w:val="21"/>
              </w:rPr>
            </w:pPr>
            <w:r>
              <w:rPr>
                <w:rFonts w:eastAsia="仿宋" w:hint="eastAsia"/>
                <w:b/>
                <w:szCs w:val="21"/>
              </w:rPr>
              <w:t>第四条</w:t>
            </w:r>
            <w:r>
              <w:rPr>
                <w:rFonts w:eastAsia="仿宋"/>
                <w:szCs w:val="21"/>
              </w:rPr>
              <w:t xml:space="preserve"> </w:t>
            </w:r>
            <w:r>
              <w:rPr>
                <w:rFonts w:eastAsia="仿宋" w:hint="eastAsia"/>
                <w:szCs w:val="21"/>
              </w:rPr>
              <w:t>各品种采用的交割方式如下：</w:t>
            </w:r>
          </w:p>
          <w:p w:rsidR="007448B0" w:rsidRDefault="007448B0" w:rsidP="00B60343">
            <w:pPr>
              <w:jc w:val="center"/>
              <w:rPr>
                <w:rFonts w:eastAsia="仿宋"/>
                <w:szCs w:val="21"/>
              </w:rPr>
            </w:pPr>
            <w:r>
              <w:rPr>
                <w:rFonts w:eastAsia="仿宋" w:hint="eastAsia"/>
                <w:szCs w:val="21"/>
              </w:rPr>
              <w:t>……</w:t>
            </w:r>
          </w:p>
          <w:p w:rsidR="007448B0" w:rsidRDefault="007448B0" w:rsidP="00B60343">
            <w:pPr>
              <w:rPr>
                <w:rFonts w:eastAsia="仿宋"/>
                <w:szCs w:val="21"/>
              </w:rPr>
            </w:pPr>
            <w:r>
              <w:rPr>
                <w:rFonts w:eastAsia="仿宋" w:hint="eastAsia"/>
                <w:szCs w:val="21"/>
              </w:rPr>
              <w:t>棉花、早籼稻、红枣：仓库交割。</w:t>
            </w:r>
          </w:p>
          <w:p w:rsidR="007448B0" w:rsidRDefault="007448B0" w:rsidP="00B60343">
            <w:pPr>
              <w:jc w:val="center"/>
              <w:rPr>
                <w:rFonts w:eastAsia="仿宋"/>
                <w:szCs w:val="21"/>
              </w:rPr>
            </w:pPr>
            <w:r>
              <w:rPr>
                <w:rFonts w:eastAsia="仿宋" w:hint="eastAsia"/>
                <w:szCs w:val="21"/>
              </w:rPr>
              <w:t>……</w:t>
            </w:r>
          </w:p>
          <w:p w:rsidR="007448B0" w:rsidRDefault="007448B0" w:rsidP="00B60343">
            <w:pPr>
              <w:rPr>
                <w:rFonts w:eastAsia="仿宋"/>
                <w:szCs w:val="21"/>
              </w:rPr>
            </w:pPr>
            <w:r>
              <w:rPr>
                <w:rFonts w:eastAsia="仿宋" w:hint="eastAsia"/>
                <w:szCs w:val="21"/>
              </w:rPr>
              <w:t>苹果：车（船）板交割、仓库交割和厂库交割。</w:t>
            </w:r>
          </w:p>
          <w:p w:rsidR="007448B0" w:rsidRDefault="007448B0" w:rsidP="00B60343">
            <w:pPr>
              <w:jc w:val="center"/>
              <w:rPr>
                <w:rFonts w:eastAsia="仿宋"/>
                <w:szCs w:val="21"/>
              </w:rPr>
            </w:pPr>
            <w:r>
              <w:rPr>
                <w:rFonts w:eastAsia="仿宋" w:hint="eastAsia"/>
                <w:szCs w:val="21"/>
              </w:rPr>
              <w:t>……</w:t>
            </w:r>
          </w:p>
        </w:tc>
        <w:tc>
          <w:tcPr>
            <w:tcW w:w="4111" w:type="dxa"/>
            <w:tcBorders>
              <w:top w:val="single" w:sz="4" w:space="0" w:color="auto"/>
              <w:left w:val="single" w:sz="4" w:space="0" w:color="auto"/>
              <w:bottom w:val="single" w:sz="4" w:space="0" w:color="auto"/>
              <w:right w:val="single" w:sz="4" w:space="0" w:color="auto"/>
            </w:tcBorders>
            <w:hideMark/>
          </w:tcPr>
          <w:p w:rsidR="007448B0" w:rsidRDefault="007448B0" w:rsidP="00B60343">
            <w:pPr>
              <w:rPr>
                <w:rFonts w:eastAsia="仿宋"/>
                <w:szCs w:val="21"/>
              </w:rPr>
            </w:pPr>
            <w:r>
              <w:rPr>
                <w:rFonts w:eastAsia="仿宋" w:hint="eastAsia"/>
                <w:b/>
                <w:szCs w:val="21"/>
              </w:rPr>
              <w:t>第四条</w:t>
            </w:r>
            <w:r>
              <w:rPr>
                <w:rFonts w:eastAsia="仿宋"/>
                <w:szCs w:val="21"/>
              </w:rPr>
              <w:t xml:space="preserve"> </w:t>
            </w:r>
            <w:r>
              <w:rPr>
                <w:rFonts w:eastAsia="仿宋" w:hint="eastAsia"/>
                <w:szCs w:val="21"/>
              </w:rPr>
              <w:t>各品种采用的交割方式如下：</w:t>
            </w:r>
          </w:p>
          <w:p w:rsidR="007448B0" w:rsidRDefault="007448B0" w:rsidP="00B60343">
            <w:pPr>
              <w:jc w:val="center"/>
              <w:rPr>
                <w:rFonts w:eastAsia="仿宋"/>
                <w:szCs w:val="21"/>
              </w:rPr>
            </w:pPr>
            <w:r>
              <w:rPr>
                <w:rFonts w:eastAsia="仿宋" w:hint="eastAsia"/>
                <w:szCs w:val="21"/>
              </w:rPr>
              <w:t>……</w:t>
            </w:r>
          </w:p>
          <w:p w:rsidR="007448B0" w:rsidRDefault="007448B0" w:rsidP="00B60343">
            <w:pPr>
              <w:rPr>
                <w:rFonts w:eastAsia="仿宋"/>
                <w:szCs w:val="21"/>
              </w:rPr>
            </w:pPr>
            <w:r>
              <w:rPr>
                <w:rFonts w:eastAsia="仿宋" w:hint="eastAsia"/>
                <w:szCs w:val="21"/>
              </w:rPr>
              <w:t>棉花、早籼稻</w:t>
            </w:r>
            <w:r>
              <w:rPr>
                <w:rFonts w:eastAsia="仿宋" w:hint="eastAsia"/>
                <w:b/>
                <w:strike/>
                <w:szCs w:val="21"/>
              </w:rPr>
              <w:t>、红枣</w:t>
            </w:r>
            <w:r>
              <w:rPr>
                <w:rFonts w:eastAsia="仿宋" w:hint="eastAsia"/>
                <w:szCs w:val="21"/>
              </w:rPr>
              <w:t>：仓库交割。</w:t>
            </w:r>
          </w:p>
          <w:p w:rsidR="007448B0" w:rsidRDefault="007448B0" w:rsidP="00B60343">
            <w:pPr>
              <w:jc w:val="center"/>
              <w:rPr>
                <w:rFonts w:eastAsia="仿宋"/>
                <w:szCs w:val="21"/>
              </w:rPr>
            </w:pPr>
            <w:r>
              <w:rPr>
                <w:rFonts w:eastAsia="仿宋" w:hint="eastAsia"/>
                <w:szCs w:val="21"/>
              </w:rPr>
              <w:t>……</w:t>
            </w:r>
          </w:p>
          <w:p w:rsidR="007448B0" w:rsidRDefault="007448B0" w:rsidP="00B60343">
            <w:pPr>
              <w:jc w:val="left"/>
              <w:rPr>
                <w:rFonts w:eastAsia="仿宋"/>
                <w:szCs w:val="21"/>
              </w:rPr>
            </w:pPr>
            <w:r>
              <w:rPr>
                <w:rFonts w:eastAsia="仿宋" w:hint="eastAsia"/>
                <w:szCs w:val="21"/>
              </w:rPr>
              <w:t>苹果</w:t>
            </w:r>
            <w:r>
              <w:rPr>
                <w:rFonts w:eastAsia="仿宋" w:hint="eastAsia"/>
                <w:b/>
                <w:bCs/>
                <w:szCs w:val="21"/>
                <w:u w:val="single"/>
              </w:rPr>
              <w:t>、红枣</w:t>
            </w:r>
            <w:r>
              <w:rPr>
                <w:rFonts w:eastAsia="仿宋" w:hint="eastAsia"/>
                <w:szCs w:val="21"/>
              </w:rPr>
              <w:t>：车（船）板交割、仓库交割和厂库交割。</w:t>
            </w:r>
          </w:p>
          <w:p w:rsidR="007448B0" w:rsidRDefault="007448B0" w:rsidP="00B60343">
            <w:pPr>
              <w:jc w:val="center"/>
              <w:rPr>
                <w:rFonts w:eastAsia="仿宋"/>
                <w:szCs w:val="21"/>
              </w:rPr>
            </w:pPr>
            <w:r>
              <w:rPr>
                <w:rFonts w:eastAsia="仿宋" w:hint="eastAsia"/>
                <w:szCs w:val="21"/>
              </w:rPr>
              <w:t>……</w:t>
            </w:r>
          </w:p>
        </w:tc>
      </w:tr>
      <w:bookmarkEnd w:id="1"/>
      <w:tr w:rsidR="007448B0" w:rsidTr="00B60343">
        <w:tc>
          <w:tcPr>
            <w:tcW w:w="4248" w:type="dxa"/>
            <w:tcBorders>
              <w:top w:val="single" w:sz="4" w:space="0" w:color="auto"/>
              <w:left w:val="single" w:sz="4" w:space="0" w:color="auto"/>
              <w:bottom w:val="single" w:sz="4" w:space="0" w:color="auto"/>
              <w:right w:val="single" w:sz="4" w:space="0" w:color="auto"/>
            </w:tcBorders>
            <w:hideMark/>
          </w:tcPr>
          <w:p w:rsidR="007448B0" w:rsidRDefault="007448B0" w:rsidP="00B60343">
            <w:pPr>
              <w:rPr>
                <w:rFonts w:eastAsia="仿宋"/>
                <w:bCs/>
                <w:szCs w:val="21"/>
              </w:rPr>
            </w:pPr>
            <w:r>
              <w:rPr>
                <w:rFonts w:eastAsia="仿宋" w:hint="eastAsia"/>
                <w:b/>
                <w:szCs w:val="21"/>
              </w:rPr>
              <w:t>第六十七条</w:t>
            </w:r>
            <w:r>
              <w:rPr>
                <w:rFonts w:eastAsia="仿宋"/>
                <w:b/>
                <w:szCs w:val="21"/>
              </w:rPr>
              <w:t xml:space="preserve"> </w:t>
            </w:r>
            <w:r>
              <w:rPr>
                <w:rFonts w:eastAsia="仿宋" w:hint="eastAsia"/>
                <w:bCs/>
                <w:szCs w:val="21"/>
              </w:rPr>
              <w:t>红枣交割适用国家标准、国家相关规定及本细则规定。</w:t>
            </w:r>
          </w:p>
          <w:p w:rsidR="007448B0" w:rsidRDefault="007448B0" w:rsidP="00B60343">
            <w:pPr>
              <w:jc w:val="left"/>
              <w:rPr>
                <w:rFonts w:eastAsia="仿宋"/>
                <w:bCs/>
                <w:szCs w:val="21"/>
              </w:rPr>
            </w:pPr>
            <w:r>
              <w:rPr>
                <w:rFonts w:eastAsia="仿宋" w:hint="eastAsia"/>
                <w:bCs/>
                <w:szCs w:val="21"/>
              </w:rPr>
              <w:t>基准交割品：符合《中华人民共和国国家标准</w:t>
            </w:r>
            <w:r>
              <w:rPr>
                <w:rFonts w:eastAsia="仿宋"/>
                <w:bCs/>
                <w:szCs w:val="21"/>
              </w:rPr>
              <w:t xml:space="preserve"> </w:t>
            </w:r>
            <w:r>
              <w:rPr>
                <w:rFonts w:eastAsia="仿宋" w:hint="eastAsia"/>
                <w:bCs/>
                <w:szCs w:val="21"/>
              </w:rPr>
              <w:t>干制红枣》（</w:t>
            </w:r>
            <w:r>
              <w:rPr>
                <w:rFonts w:eastAsia="仿宋"/>
                <w:bCs/>
                <w:szCs w:val="21"/>
              </w:rPr>
              <w:t>GB/T 5835-2009</w:t>
            </w:r>
            <w:r>
              <w:rPr>
                <w:rFonts w:eastAsia="仿宋" w:hint="eastAsia"/>
                <w:bCs/>
                <w:szCs w:val="21"/>
              </w:rPr>
              <w:t>）（以下简称《红枣国标》）一等等级规格且均匀度允差≤</w:t>
            </w:r>
            <w:r>
              <w:rPr>
                <w:rFonts w:eastAsia="仿宋"/>
                <w:bCs/>
                <w:szCs w:val="21"/>
              </w:rPr>
              <w:t>60%</w:t>
            </w:r>
            <w:r>
              <w:rPr>
                <w:rFonts w:eastAsia="仿宋" w:hint="eastAsia"/>
                <w:bCs/>
                <w:szCs w:val="21"/>
              </w:rPr>
              <w:t>、</w:t>
            </w:r>
            <w:r>
              <w:rPr>
                <w:rFonts w:eastAsia="仿宋"/>
                <w:bCs/>
                <w:szCs w:val="21"/>
              </w:rPr>
              <w:t>180</w:t>
            </w:r>
            <w:r>
              <w:rPr>
                <w:rFonts w:eastAsia="仿宋" w:hint="eastAsia"/>
                <w:bCs/>
                <w:szCs w:val="21"/>
              </w:rPr>
              <w:t>个</w:t>
            </w:r>
            <w:r>
              <w:rPr>
                <w:rFonts w:eastAsia="仿宋"/>
                <w:bCs/>
                <w:szCs w:val="21"/>
              </w:rPr>
              <w:t>/</w:t>
            </w:r>
            <w:r>
              <w:rPr>
                <w:rFonts w:eastAsia="仿宋" w:hint="eastAsia"/>
                <w:bCs/>
                <w:szCs w:val="21"/>
              </w:rPr>
              <w:t>千克＜每千克果粒数≤</w:t>
            </w:r>
            <w:r>
              <w:rPr>
                <w:rFonts w:eastAsia="仿宋"/>
                <w:bCs/>
                <w:szCs w:val="21"/>
              </w:rPr>
              <w:t>230</w:t>
            </w:r>
            <w:r>
              <w:rPr>
                <w:rFonts w:eastAsia="仿宋" w:hint="eastAsia"/>
                <w:bCs/>
                <w:szCs w:val="21"/>
              </w:rPr>
              <w:t>个</w:t>
            </w:r>
            <w:r>
              <w:rPr>
                <w:rFonts w:eastAsia="仿宋"/>
                <w:bCs/>
                <w:szCs w:val="21"/>
              </w:rPr>
              <w:t>/</w:t>
            </w:r>
            <w:r>
              <w:rPr>
                <w:rFonts w:eastAsia="仿宋" w:hint="eastAsia"/>
                <w:bCs/>
                <w:szCs w:val="21"/>
              </w:rPr>
              <w:t>千克的灰枣，干基总糖含量≥</w:t>
            </w:r>
            <w:r>
              <w:rPr>
                <w:rFonts w:eastAsia="仿宋"/>
                <w:bCs/>
                <w:szCs w:val="21"/>
              </w:rPr>
              <w:t>75%</w:t>
            </w:r>
            <w:r>
              <w:rPr>
                <w:rFonts w:eastAsia="仿宋" w:hint="eastAsia"/>
                <w:bCs/>
                <w:szCs w:val="21"/>
              </w:rPr>
              <w:t>，</w:t>
            </w:r>
            <w:r>
              <w:rPr>
                <w:rFonts w:eastAsia="仿宋"/>
                <w:bCs/>
                <w:szCs w:val="21"/>
              </w:rPr>
              <w:t>15%</w:t>
            </w:r>
            <w:r>
              <w:rPr>
                <w:rFonts w:eastAsia="仿宋" w:hint="eastAsia"/>
                <w:bCs/>
                <w:szCs w:val="21"/>
              </w:rPr>
              <w:t>≤含水率≤</w:t>
            </w:r>
            <w:r>
              <w:rPr>
                <w:rFonts w:eastAsia="仿宋"/>
                <w:bCs/>
                <w:szCs w:val="21"/>
              </w:rPr>
              <w:t>25%</w:t>
            </w:r>
            <w:r>
              <w:rPr>
                <w:rFonts w:eastAsia="仿宋" w:hint="eastAsia"/>
                <w:bCs/>
                <w:szCs w:val="21"/>
              </w:rPr>
              <w:t>，一般杂质≤</w:t>
            </w:r>
            <w:r>
              <w:rPr>
                <w:rFonts w:eastAsia="仿宋"/>
                <w:bCs/>
                <w:szCs w:val="21"/>
              </w:rPr>
              <w:t>0.1%</w:t>
            </w:r>
            <w:r>
              <w:rPr>
                <w:rFonts w:eastAsia="仿宋" w:hint="eastAsia"/>
                <w:bCs/>
                <w:szCs w:val="21"/>
              </w:rPr>
              <w:t>，表面清洁，容许度、总糖含量及浆头果、不熟果、病虫果、破头果、油头果单项占比不作要求。</w:t>
            </w:r>
          </w:p>
          <w:p w:rsidR="007448B0" w:rsidRDefault="007448B0" w:rsidP="00B60343">
            <w:pPr>
              <w:jc w:val="center"/>
              <w:rPr>
                <w:rFonts w:eastAsia="仿宋"/>
                <w:szCs w:val="21"/>
              </w:rPr>
            </w:pPr>
            <w:r>
              <w:rPr>
                <w:rFonts w:eastAsia="仿宋" w:hint="eastAsia"/>
                <w:szCs w:val="21"/>
              </w:rPr>
              <w:t>……</w:t>
            </w:r>
          </w:p>
          <w:p w:rsidR="007448B0" w:rsidRDefault="007448B0" w:rsidP="00B60343">
            <w:pPr>
              <w:rPr>
                <w:rFonts w:eastAsia="仿宋"/>
                <w:bCs/>
                <w:szCs w:val="21"/>
              </w:rPr>
            </w:pPr>
            <w:r>
              <w:rPr>
                <w:rFonts w:eastAsia="仿宋" w:hint="eastAsia"/>
                <w:bCs/>
                <w:szCs w:val="21"/>
              </w:rPr>
              <w:t>替代品及升贴水：</w:t>
            </w:r>
          </w:p>
          <w:p w:rsidR="007448B0" w:rsidRDefault="007448B0" w:rsidP="00B60343">
            <w:pPr>
              <w:rPr>
                <w:rFonts w:eastAsia="仿宋"/>
                <w:bCs/>
                <w:szCs w:val="21"/>
              </w:rPr>
            </w:pPr>
            <w:r>
              <w:rPr>
                <w:rFonts w:eastAsia="仿宋" w:hint="eastAsia"/>
                <w:bCs/>
                <w:szCs w:val="21"/>
              </w:rPr>
              <w:t>（一）每千克果粒数≤</w:t>
            </w:r>
            <w:r>
              <w:rPr>
                <w:rFonts w:eastAsia="仿宋"/>
                <w:bCs/>
                <w:szCs w:val="21"/>
              </w:rPr>
              <w:t>180</w:t>
            </w:r>
            <w:r>
              <w:rPr>
                <w:rFonts w:eastAsia="仿宋" w:hint="eastAsia"/>
                <w:bCs/>
                <w:szCs w:val="21"/>
              </w:rPr>
              <w:t>个</w:t>
            </w:r>
            <w:r>
              <w:rPr>
                <w:rFonts w:eastAsia="仿宋"/>
                <w:bCs/>
                <w:szCs w:val="21"/>
              </w:rPr>
              <w:t>/</w:t>
            </w:r>
            <w:r>
              <w:rPr>
                <w:rFonts w:eastAsia="仿宋" w:hint="eastAsia"/>
                <w:bCs/>
                <w:szCs w:val="21"/>
              </w:rPr>
              <w:t>千克或</w:t>
            </w:r>
            <w:r>
              <w:rPr>
                <w:rFonts w:eastAsia="仿宋"/>
                <w:bCs/>
                <w:szCs w:val="21"/>
              </w:rPr>
              <w:t>230</w:t>
            </w:r>
            <w:r>
              <w:rPr>
                <w:rFonts w:eastAsia="仿宋" w:hint="eastAsia"/>
                <w:bCs/>
                <w:szCs w:val="21"/>
              </w:rPr>
              <w:t>个</w:t>
            </w:r>
            <w:r>
              <w:rPr>
                <w:rFonts w:eastAsia="仿宋"/>
                <w:bCs/>
                <w:szCs w:val="21"/>
              </w:rPr>
              <w:t>/</w:t>
            </w:r>
            <w:r>
              <w:rPr>
                <w:rFonts w:eastAsia="仿宋" w:hint="eastAsia"/>
                <w:bCs/>
                <w:szCs w:val="21"/>
              </w:rPr>
              <w:t>千克＜每千克果粒数≤</w:t>
            </w:r>
            <w:r>
              <w:rPr>
                <w:rFonts w:eastAsia="仿宋"/>
                <w:bCs/>
                <w:szCs w:val="21"/>
              </w:rPr>
              <w:t>280</w:t>
            </w:r>
            <w:r>
              <w:rPr>
                <w:rFonts w:eastAsia="仿宋" w:hint="eastAsia"/>
                <w:bCs/>
                <w:szCs w:val="21"/>
              </w:rPr>
              <w:t>个</w:t>
            </w:r>
            <w:r>
              <w:rPr>
                <w:rFonts w:eastAsia="仿宋"/>
                <w:bCs/>
                <w:szCs w:val="21"/>
              </w:rPr>
              <w:t>/</w:t>
            </w:r>
            <w:r>
              <w:rPr>
                <w:rFonts w:eastAsia="仿宋" w:hint="eastAsia"/>
                <w:bCs/>
                <w:szCs w:val="21"/>
              </w:rPr>
              <w:t>千克的可替代交割，升贴水以交易所公告为准。</w:t>
            </w:r>
          </w:p>
          <w:p w:rsidR="007448B0" w:rsidRDefault="007448B0" w:rsidP="00B60343">
            <w:pPr>
              <w:jc w:val="left"/>
              <w:rPr>
                <w:rFonts w:eastAsia="仿宋"/>
                <w:b/>
                <w:szCs w:val="21"/>
              </w:rPr>
            </w:pPr>
            <w:r>
              <w:rPr>
                <w:rFonts w:eastAsia="仿宋" w:hint="eastAsia"/>
                <w:bCs/>
                <w:szCs w:val="21"/>
              </w:rPr>
              <w:t>（二）入库时：</w:t>
            </w:r>
            <w:r>
              <w:rPr>
                <w:rFonts w:eastAsia="仿宋"/>
                <w:bCs/>
                <w:szCs w:val="21"/>
              </w:rPr>
              <w:t>15%</w:t>
            </w:r>
            <w:r>
              <w:rPr>
                <w:rFonts w:eastAsia="仿宋" w:hint="eastAsia"/>
                <w:bCs/>
                <w:szCs w:val="21"/>
              </w:rPr>
              <w:t>≤含水率≤</w:t>
            </w:r>
            <w:r>
              <w:rPr>
                <w:rFonts w:eastAsia="仿宋"/>
                <w:bCs/>
                <w:szCs w:val="21"/>
              </w:rPr>
              <w:t>25%</w:t>
            </w:r>
            <w:r>
              <w:rPr>
                <w:rFonts w:eastAsia="仿宋" w:hint="eastAsia"/>
                <w:bCs/>
                <w:szCs w:val="21"/>
              </w:rPr>
              <w:t>的，足量入库；</w:t>
            </w:r>
            <w:r>
              <w:rPr>
                <w:rFonts w:eastAsia="仿宋"/>
                <w:bCs/>
                <w:szCs w:val="21"/>
              </w:rPr>
              <w:t>25%</w:t>
            </w:r>
            <w:r>
              <w:rPr>
                <w:rFonts w:eastAsia="仿宋" w:hint="eastAsia"/>
                <w:bCs/>
                <w:szCs w:val="21"/>
              </w:rPr>
              <w:t>＜含水率≤</w:t>
            </w:r>
            <w:r>
              <w:rPr>
                <w:rFonts w:eastAsia="仿宋"/>
                <w:bCs/>
                <w:szCs w:val="21"/>
              </w:rPr>
              <w:t>26%</w:t>
            </w:r>
            <w:r>
              <w:rPr>
                <w:rFonts w:eastAsia="仿宋" w:hint="eastAsia"/>
                <w:bCs/>
                <w:szCs w:val="21"/>
              </w:rPr>
              <w:t>的，以</w:t>
            </w:r>
            <w:r>
              <w:rPr>
                <w:rFonts w:eastAsia="仿宋"/>
                <w:bCs/>
                <w:szCs w:val="21"/>
              </w:rPr>
              <w:t>25%</w:t>
            </w:r>
            <w:r>
              <w:rPr>
                <w:rFonts w:eastAsia="仿宋" w:hint="eastAsia"/>
                <w:bCs/>
                <w:szCs w:val="21"/>
              </w:rPr>
              <w:t>为基准，含水率每超</w:t>
            </w:r>
            <w:r>
              <w:rPr>
                <w:rFonts w:eastAsia="仿宋"/>
                <w:bCs/>
                <w:szCs w:val="21"/>
              </w:rPr>
              <w:t>0.1%</w:t>
            </w:r>
            <w:r>
              <w:rPr>
                <w:rFonts w:eastAsia="仿宋" w:hint="eastAsia"/>
                <w:bCs/>
                <w:szCs w:val="21"/>
              </w:rPr>
              <w:t>，扣量</w:t>
            </w:r>
            <w:r>
              <w:rPr>
                <w:rFonts w:eastAsia="仿宋"/>
                <w:bCs/>
                <w:szCs w:val="21"/>
              </w:rPr>
              <w:t>0.2%</w:t>
            </w:r>
            <w:r>
              <w:rPr>
                <w:rFonts w:eastAsia="仿宋" w:hint="eastAsia"/>
                <w:bCs/>
                <w:szCs w:val="21"/>
              </w:rPr>
              <w:t>。出库时：</w:t>
            </w:r>
            <w:r>
              <w:rPr>
                <w:rFonts w:eastAsia="仿宋"/>
                <w:bCs/>
                <w:szCs w:val="21"/>
              </w:rPr>
              <w:t>15%</w:t>
            </w:r>
            <w:r>
              <w:rPr>
                <w:rFonts w:eastAsia="仿宋" w:hint="eastAsia"/>
                <w:bCs/>
                <w:szCs w:val="21"/>
              </w:rPr>
              <w:t>≤含水率≤</w:t>
            </w:r>
            <w:r>
              <w:rPr>
                <w:rFonts w:eastAsia="仿宋"/>
                <w:bCs/>
                <w:szCs w:val="21"/>
              </w:rPr>
              <w:t>25%</w:t>
            </w:r>
            <w:r>
              <w:rPr>
                <w:rFonts w:eastAsia="仿宋" w:hint="eastAsia"/>
                <w:bCs/>
                <w:szCs w:val="21"/>
              </w:rPr>
              <w:t>的，足量出库；</w:t>
            </w:r>
            <w:r>
              <w:rPr>
                <w:rFonts w:eastAsia="仿宋"/>
                <w:bCs/>
                <w:szCs w:val="21"/>
              </w:rPr>
              <w:t>25%</w:t>
            </w:r>
            <w:r>
              <w:rPr>
                <w:rFonts w:eastAsia="仿宋" w:hint="eastAsia"/>
                <w:bCs/>
                <w:szCs w:val="21"/>
              </w:rPr>
              <w:t>＜含水率≤</w:t>
            </w:r>
            <w:r>
              <w:rPr>
                <w:rFonts w:eastAsia="仿宋"/>
                <w:bCs/>
                <w:szCs w:val="21"/>
              </w:rPr>
              <w:t>26%</w:t>
            </w:r>
            <w:r>
              <w:rPr>
                <w:rFonts w:eastAsia="仿宋" w:hint="eastAsia"/>
                <w:bCs/>
                <w:szCs w:val="21"/>
              </w:rPr>
              <w:t>的，以</w:t>
            </w:r>
            <w:r>
              <w:rPr>
                <w:rFonts w:eastAsia="仿宋"/>
                <w:bCs/>
                <w:szCs w:val="21"/>
              </w:rPr>
              <w:t>25%</w:t>
            </w:r>
            <w:r>
              <w:rPr>
                <w:rFonts w:eastAsia="仿宋" w:hint="eastAsia"/>
                <w:bCs/>
                <w:szCs w:val="21"/>
              </w:rPr>
              <w:t>为基准，含水率每超</w:t>
            </w:r>
            <w:r>
              <w:rPr>
                <w:rFonts w:eastAsia="仿宋"/>
                <w:bCs/>
                <w:szCs w:val="21"/>
              </w:rPr>
              <w:t>0.1%</w:t>
            </w:r>
            <w:r>
              <w:rPr>
                <w:rFonts w:eastAsia="仿宋" w:hint="eastAsia"/>
                <w:bCs/>
                <w:szCs w:val="21"/>
              </w:rPr>
              <w:t>，补量</w:t>
            </w:r>
            <w:r>
              <w:rPr>
                <w:rFonts w:eastAsia="仿宋"/>
                <w:bCs/>
                <w:szCs w:val="21"/>
              </w:rPr>
              <w:t>0.2%</w:t>
            </w:r>
            <w:r>
              <w:rPr>
                <w:rFonts w:eastAsia="仿宋" w:hint="eastAsia"/>
                <w:bCs/>
                <w:szCs w:val="21"/>
              </w:rPr>
              <w:t>，由仓库承担。</w:t>
            </w:r>
          </w:p>
        </w:tc>
        <w:tc>
          <w:tcPr>
            <w:tcW w:w="4111" w:type="dxa"/>
            <w:tcBorders>
              <w:top w:val="single" w:sz="4" w:space="0" w:color="auto"/>
              <w:left w:val="single" w:sz="4" w:space="0" w:color="auto"/>
              <w:bottom w:val="single" w:sz="4" w:space="0" w:color="auto"/>
              <w:right w:val="single" w:sz="4" w:space="0" w:color="auto"/>
            </w:tcBorders>
            <w:hideMark/>
          </w:tcPr>
          <w:p w:rsidR="007448B0" w:rsidRDefault="007448B0" w:rsidP="00B60343">
            <w:pPr>
              <w:rPr>
                <w:rFonts w:eastAsia="仿宋"/>
                <w:b/>
                <w:szCs w:val="21"/>
              </w:rPr>
            </w:pPr>
            <w:r>
              <w:rPr>
                <w:rFonts w:eastAsia="仿宋" w:hint="eastAsia"/>
                <w:b/>
                <w:szCs w:val="21"/>
              </w:rPr>
              <w:t>第六十七条</w:t>
            </w:r>
            <w:r>
              <w:rPr>
                <w:rFonts w:eastAsia="仿宋"/>
                <w:b/>
                <w:szCs w:val="21"/>
              </w:rPr>
              <w:t xml:space="preserve"> </w:t>
            </w:r>
            <w:r>
              <w:rPr>
                <w:rFonts w:eastAsia="仿宋" w:hint="eastAsia"/>
                <w:bCs/>
                <w:szCs w:val="21"/>
              </w:rPr>
              <w:t>红枣交割适用国家标准、国家相关规定及本细则规定。</w:t>
            </w:r>
          </w:p>
          <w:p w:rsidR="007448B0" w:rsidRDefault="007448B0" w:rsidP="00B60343">
            <w:pPr>
              <w:jc w:val="left"/>
              <w:rPr>
                <w:rFonts w:eastAsia="仿宋"/>
                <w:bCs/>
                <w:szCs w:val="21"/>
              </w:rPr>
            </w:pPr>
            <w:r>
              <w:rPr>
                <w:rFonts w:eastAsia="仿宋" w:hint="eastAsia"/>
                <w:bCs/>
                <w:szCs w:val="21"/>
              </w:rPr>
              <w:t>基准交割品：符合《中华人民共和国国家标准</w:t>
            </w:r>
            <w:r>
              <w:rPr>
                <w:rFonts w:eastAsia="仿宋"/>
                <w:bCs/>
                <w:szCs w:val="21"/>
              </w:rPr>
              <w:t xml:space="preserve"> </w:t>
            </w:r>
            <w:r>
              <w:rPr>
                <w:rFonts w:eastAsia="仿宋" w:hint="eastAsia"/>
                <w:bCs/>
                <w:szCs w:val="21"/>
              </w:rPr>
              <w:t>干制红枣》（</w:t>
            </w:r>
            <w:r>
              <w:rPr>
                <w:rFonts w:eastAsia="仿宋"/>
                <w:bCs/>
                <w:szCs w:val="21"/>
              </w:rPr>
              <w:t>GB/T 5835-2009</w:t>
            </w:r>
            <w:r>
              <w:rPr>
                <w:rFonts w:eastAsia="仿宋" w:hint="eastAsia"/>
                <w:bCs/>
                <w:szCs w:val="21"/>
              </w:rPr>
              <w:t>）（以下简称《红枣国标》）一等等级规格且均匀度允差≤</w:t>
            </w:r>
            <w:r>
              <w:rPr>
                <w:rFonts w:eastAsia="仿宋"/>
                <w:bCs/>
                <w:szCs w:val="21"/>
              </w:rPr>
              <w:t>60%</w:t>
            </w:r>
            <w:r>
              <w:rPr>
                <w:rFonts w:eastAsia="仿宋" w:hint="eastAsia"/>
                <w:bCs/>
                <w:szCs w:val="21"/>
              </w:rPr>
              <w:t>、</w:t>
            </w:r>
            <w:r>
              <w:rPr>
                <w:rFonts w:eastAsia="仿宋"/>
                <w:bCs/>
                <w:szCs w:val="21"/>
              </w:rPr>
              <w:t>180</w:t>
            </w:r>
            <w:r>
              <w:rPr>
                <w:rFonts w:eastAsia="仿宋" w:hint="eastAsia"/>
                <w:bCs/>
                <w:szCs w:val="21"/>
              </w:rPr>
              <w:t>个</w:t>
            </w:r>
            <w:r>
              <w:rPr>
                <w:rFonts w:eastAsia="仿宋"/>
                <w:bCs/>
                <w:szCs w:val="21"/>
              </w:rPr>
              <w:t>/</w:t>
            </w:r>
            <w:r>
              <w:rPr>
                <w:rFonts w:eastAsia="仿宋" w:hint="eastAsia"/>
                <w:bCs/>
                <w:szCs w:val="21"/>
              </w:rPr>
              <w:t>千克＜每千克果粒数≤</w:t>
            </w:r>
            <w:r>
              <w:rPr>
                <w:rFonts w:eastAsia="仿宋"/>
                <w:bCs/>
                <w:szCs w:val="21"/>
              </w:rPr>
              <w:t>230</w:t>
            </w:r>
            <w:r>
              <w:rPr>
                <w:rFonts w:eastAsia="仿宋" w:hint="eastAsia"/>
                <w:bCs/>
                <w:szCs w:val="21"/>
              </w:rPr>
              <w:t>个</w:t>
            </w:r>
            <w:r>
              <w:rPr>
                <w:rFonts w:eastAsia="仿宋"/>
                <w:bCs/>
                <w:szCs w:val="21"/>
              </w:rPr>
              <w:t>/</w:t>
            </w:r>
            <w:r>
              <w:rPr>
                <w:rFonts w:eastAsia="仿宋" w:hint="eastAsia"/>
                <w:bCs/>
                <w:szCs w:val="21"/>
              </w:rPr>
              <w:t>千克的灰枣，干基总糖含量≥</w:t>
            </w:r>
            <w:r>
              <w:rPr>
                <w:rFonts w:eastAsia="仿宋"/>
                <w:bCs/>
                <w:szCs w:val="21"/>
              </w:rPr>
              <w:t>75%</w:t>
            </w:r>
            <w:r>
              <w:rPr>
                <w:rFonts w:eastAsia="仿宋" w:hint="eastAsia"/>
                <w:bCs/>
                <w:szCs w:val="21"/>
              </w:rPr>
              <w:t>，</w:t>
            </w:r>
            <w:r>
              <w:rPr>
                <w:rFonts w:eastAsia="仿宋"/>
                <w:bCs/>
                <w:szCs w:val="21"/>
              </w:rPr>
              <w:t>15%</w:t>
            </w:r>
            <w:r>
              <w:rPr>
                <w:rFonts w:eastAsia="仿宋" w:hint="eastAsia"/>
                <w:bCs/>
                <w:szCs w:val="21"/>
              </w:rPr>
              <w:t>≤含水率≤</w:t>
            </w:r>
            <w:r>
              <w:rPr>
                <w:rFonts w:eastAsia="仿宋"/>
                <w:bCs/>
                <w:szCs w:val="21"/>
              </w:rPr>
              <w:t>25%</w:t>
            </w:r>
            <w:r>
              <w:rPr>
                <w:rFonts w:eastAsia="仿宋" w:hint="eastAsia"/>
                <w:bCs/>
                <w:szCs w:val="21"/>
              </w:rPr>
              <w:t>，一般杂质≤</w:t>
            </w:r>
            <w:r>
              <w:rPr>
                <w:rFonts w:eastAsia="仿宋"/>
                <w:bCs/>
                <w:szCs w:val="21"/>
              </w:rPr>
              <w:t>0.1%</w:t>
            </w:r>
            <w:r>
              <w:rPr>
                <w:rFonts w:eastAsia="仿宋" w:hint="eastAsia"/>
                <w:bCs/>
                <w:szCs w:val="21"/>
              </w:rPr>
              <w:t>，表面清洁，容许度、总糖含量及浆头果、不熟果、病虫果、破头果、油头果单项占比不作要求。</w:t>
            </w:r>
          </w:p>
          <w:p w:rsidR="007448B0" w:rsidRDefault="007448B0" w:rsidP="00B60343">
            <w:pPr>
              <w:jc w:val="center"/>
              <w:rPr>
                <w:rFonts w:eastAsia="仿宋"/>
                <w:szCs w:val="21"/>
              </w:rPr>
            </w:pPr>
            <w:r>
              <w:rPr>
                <w:rFonts w:eastAsia="仿宋" w:hint="eastAsia"/>
                <w:szCs w:val="21"/>
              </w:rPr>
              <w:t>……</w:t>
            </w:r>
          </w:p>
          <w:p w:rsidR="007448B0" w:rsidRDefault="007448B0" w:rsidP="00B60343">
            <w:pPr>
              <w:rPr>
                <w:rFonts w:eastAsia="仿宋"/>
                <w:bCs/>
                <w:szCs w:val="21"/>
              </w:rPr>
            </w:pPr>
            <w:r>
              <w:rPr>
                <w:rFonts w:eastAsia="仿宋" w:hint="eastAsia"/>
                <w:b/>
                <w:szCs w:val="21"/>
                <w:u w:val="single"/>
              </w:rPr>
              <w:t>满足上述基准交割品要求的红枣称为一级红枣。</w:t>
            </w:r>
          </w:p>
          <w:p w:rsidR="007448B0" w:rsidRDefault="007448B0" w:rsidP="00B60343">
            <w:pPr>
              <w:rPr>
                <w:rFonts w:eastAsia="仿宋"/>
                <w:bCs/>
                <w:szCs w:val="21"/>
              </w:rPr>
            </w:pPr>
            <w:r>
              <w:rPr>
                <w:rFonts w:eastAsia="仿宋" w:hint="eastAsia"/>
                <w:bCs/>
                <w:szCs w:val="21"/>
              </w:rPr>
              <w:t>替代品及升贴水：</w:t>
            </w:r>
          </w:p>
          <w:p w:rsidR="007448B0" w:rsidRDefault="007448B0" w:rsidP="00B60343">
            <w:pPr>
              <w:rPr>
                <w:rFonts w:eastAsia="仿宋"/>
                <w:b/>
                <w:szCs w:val="21"/>
                <w:u w:val="single"/>
              </w:rPr>
            </w:pPr>
            <w:r>
              <w:rPr>
                <w:rFonts w:eastAsia="仿宋" w:hint="eastAsia"/>
                <w:bCs/>
                <w:szCs w:val="21"/>
              </w:rPr>
              <w:t>（一）</w:t>
            </w:r>
            <w:r>
              <w:rPr>
                <w:rFonts w:eastAsia="仿宋" w:hint="eastAsia"/>
                <w:bCs/>
                <w:strike/>
                <w:szCs w:val="21"/>
              </w:rPr>
              <w:t>每千克果粒数≤</w:t>
            </w:r>
            <w:r>
              <w:rPr>
                <w:rFonts w:eastAsia="仿宋"/>
                <w:bCs/>
                <w:strike/>
                <w:szCs w:val="21"/>
              </w:rPr>
              <w:t>180</w:t>
            </w:r>
            <w:r>
              <w:rPr>
                <w:rFonts w:eastAsia="仿宋" w:hint="eastAsia"/>
                <w:bCs/>
                <w:strike/>
                <w:szCs w:val="21"/>
              </w:rPr>
              <w:t>个</w:t>
            </w:r>
            <w:r>
              <w:rPr>
                <w:rFonts w:eastAsia="仿宋"/>
                <w:bCs/>
                <w:strike/>
                <w:szCs w:val="21"/>
              </w:rPr>
              <w:t>/</w:t>
            </w:r>
            <w:r>
              <w:rPr>
                <w:rFonts w:eastAsia="仿宋" w:hint="eastAsia"/>
                <w:bCs/>
                <w:strike/>
                <w:szCs w:val="21"/>
              </w:rPr>
              <w:t>千克或</w:t>
            </w:r>
            <w:r>
              <w:rPr>
                <w:rFonts w:eastAsia="仿宋"/>
                <w:bCs/>
                <w:strike/>
                <w:szCs w:val="21"/>
              </w:rPr>
              <w:t>230</w:t>
            </w:r>
            <w:r>
              <w:rPr>
                <w:rFonts w:eastAsia="仿宋" w:hint="eastAsia"/>
                <w:bCs/>
                <w:strike/>
                <w:szCs w:val="21"/>
              </w:rPr>
              <w:t>个</w:t>
            </w:r>
            <w:r>
              <w:rPr>
                <w:rFonts w:eastAsia="仿宋"/>
                <w:bCs/>
                <w:strike/>
                <w:szCs w:val="21"/>
              </w:rPr>
              <w:t>/</w:t>
            </w:r>
            <w:r>
              <w:rPr>
                <w:rFonts w:eastAsia="仿宋" w:hint="eastAsia"/>
                <w:bCs/>
                <w:strike/>
                <w:szCs w:val="21"/>
              </w:rPr>
              <w:t>千克＜每千克果粒数≤</w:t>
            </w:r>
            <w:r>
              <w:rPr>
                <w:rFonts w:eastAsia="仿宋"/>
                <w:bCs/>
                <w:strike/>
                <w:szCs w:val="21"/>
              </w:rPr>
              <w:t>280</w:t>
            </w:r>
            <w:r>
              <w:rPr>
                <w:rFonts w:eastAsia="仿宋" w:hint="eastAsia"/>
                <w:bCs/>
                <w:strike/>
                <w:szCs w:val="21"/>
              </w:rPr>
              <w:t>个</w:t>
            </w:r>
            <w:r>
              <w:rPr>
                <w:rFonts w:eastAsia="仿宋"/>
                <w:bCs/>
                <w:strike/>
                <w:szCs w:val="21"/>
              </w:rPr>
              <w:t>/</w:t>
            </w:r>
            <w:r>
              <w:rPr>
                <w:rFonts w:eastAsia="仿宋" w:hint="eastAsia"/>
                <w:bCs/>
                <w:strike/>
                <w:szCs w:val="21"/>
              </w:rPr>
              <w:t>千克的可替代交割，升贴水以交易所公告为准。</w:t>
            </w:r>
            <w:r>
              <w:rPr>
                <w:rFonts w:eastAsia="仿宋" w:hint="eastAsia"/>
                <w:b/>
                <w:szCs w:val="21"/>
                <w:u w:val="single"/>
              </w:rPr>
              <w:t>符合下列指标且其他指标符合基准交割品要求的红枣，可替代交割，升贴水以交易所公告为准：</w:t>
            </w:r>
          </w:p>
          <w:p w:rsidR="007448B0" w:rsidRDefault="007448B0" w:rsidP="00B60343">
            <w:pPr>
              <w:rPr>
                <w:rFonts w:eastAsia="仿宋"/>
                <w:b/>
                <w:szCs w:val="21"/>
                <w:u w:val="single"/>
              </w:rPr>
            </w:pPr>
            <w:r>
              <w:rPr>
                <w:rFonts w:eastAsia="仿宋"/>
                <w:b/>
                <w:szCs w:val="21"/>
                <w:u w:val="single"/>
              </w:rPr>
              <w:t>1.</w:t>
            </w:r>
            <w:r>
              <w:rPr>
                <w:rFonts w:eastAsia="仿宋" w:hint="eastAsia"/>
                <w:b/>
                <w:szCs w:val="21"/>
                <w:u w:val="single"/>
              </w:rPr>
              <w:t>每千克果粒数≤</w:t>
            </w:r>
            <w:r>
              <w:rPr>
                <w:rFonts w:eastAsia="仿宋"/>
                <w:b/>
                <w:szCs w:val="21"/>
                <w:u w:val="single"/>
              </w:rPr>
              <w:t>180</w:t>
            </w:r>
            <w:r>
              <w:rPr>
                <w:rFonts w:eastAsia="仿宋" w:hint="eastAsia"/>
                <w:b/>
                <w:szCs w:val="21"/>
                <w:u w:val="single"/>
              </w:rPr>
              <w:t>个</w:t>
            </w:r>
            <w:r>
              <w:rPr>
                <w:rFonts w:eastAsia="仿宋"/>
                <w:b/>
                <w:szCs w:val="21"/>
                <w:u w:val="single"/>
              </w:rPr>
              <w:t>/</w:t>
            </w:r>
            <w:r>
              <w:rPr>
                <w:rFonts w:eastAsia="仿宋" w:hint="eastAsia"/>
                <w:b/>
                <w:szCs w:val="21"/>
                <w:u w:val="single"/>
              </w:rPr>
              <w:t>千克；</w:t>
            </w:r>
          </w:p>
          <w:p w:rsidR="007448B0" w:rsidRDefault="007448B0" w:rsidP="00B60343">
            <w:pPr>
              <w:rPr>
                <w:rFonts w:eastAsia="仿宋"/>
                <w:b/>
                <w:szCs w:val="21"/>
                <w:u w:val="single"/>
              </w:rPr>
            </w:pPr>
            <w:r>
              <w:rPr>
                <w:rFonts w:eastAsia="仿宋"/>
                <w:b/>
                <w:szCs w:val="21"/>
                <w:u w:val="single"/>
              </w:rPr>
              <w:t>2.230</w:t>
            </w:r>
            <w:r>
              <w:rPr>
                <w:rFonts w:eastAsia="仿宋" w:hint="eastAsia"/>
                <w:b/>
                <w:szCs w:val="21"/>
                <w:u w:val="single"/>
              </w:rPr>
              <w:t>个</w:t>
            </w:r>
            <w:r>
              <w:rPr>
                <w:rFonts w:eastAsia="仿宋"/>
                <w:b/>
                <w:szCs w:val="21"/>
                <w:u w:val="single"/>
              </w:rPr>
              <w:t>/</w:t>
            </w:r>
            <w:r>
              <w:rPr>
                <w:rFonts w:eastAsia="仿宋" w:hint="eastAsia"/>
                <w:b/>
                <w:szCs w:val="21"/>
                <w:u w:val="single"/>
              </w:rPr>
              <w:t>千克＜每千克果粒数≤</w:t>
            </w:r>
            <w:r>
              <w:rPr>
                <w:rFonts w:eastAsia="仿宋"/>
                <w:b/>
                <w:szCs w:val="21"/>
                <w:u w:val="single"/>
              </w:rPr>
              <w:t>280</w:t>
            </w:r>
            <w:r>
              <w:rPr>
                <w:rFonts w:eastAsia="仿宋" w:hint="eastAsia"/>
                <w:b/>
                <w:szCs w:val="21"/>
                <w:u w:val="single"/>
              </w:rPr>
              <w:t>个</w:t>
            </w:r>
            <w:r>
              <w:rPr>
                <w:rFonts w:eastAsia="仿宋"/>
                <w:b/>
                <w:szCs w:val="21"/>
                <w:u w:val="single"/>
              </w:rPr>
              <w:t>/</w:t>
            </w:r>
            <w:r>
              <w:rPr>
                <w:rFonts w:eastAsia="仿宋" w:hint="eastAsia"/>
                <w:b/>
                <w:szCs w:val="21"/>
                <w:u w:val="single"/>
              </w:rPr>
              <w:t>千克；</w:t>
            </w:r>
          </w:p>
          <w:p w:rsidR="007448B0" w:rsidRDefault="007448B0" w:rsidP="00B60343">
            <w:pPr>
              <w:rPr>
                <w:rFonts w:eastAsia="仿宋"/>
                <w:b/>
                <w:szCs w:val="21"/>
                <w:u w:val="single"/>
              </w:rPr>
            </w:pPr>
            <w:r>
              <w:rPr>
                <w:rFonts w:eastAsia="仿宋"/>
                <w:b/>
                <w:szCs w:val="21"/>
                <w:u w:val="single"/>
              </w:rPr>
              <w:t>3.280</w:t>
            </w:r>
            <w:r>
              <w:rPr>
                <w:rFonts w:eastAsia="仿宋" w:hint="eastAsia"/>
                <w:b/>
                <w:szCs w:val="21"/>
                <w:u w:val="single"/>
              </w:rPr>
              <w:t>个</w:t>
            </w:r>
            <w:r>
              <w:rPr>
                <w:rFonts w:eastAsia="仿宋"/>
                <w:b/>
                <w:szCs w:val="21"/>
                <w:u w:val="single"/>
              </w:rPr>
              <w:t>/</w:t>
            </w:r>
            <w:r>
              <w:rPr>
                <w:rFonts w:eastAsia="仿宋" w:hint="eastAsia"/>
                <w:b/>
                <w:szCs w:val="21"/>
                <w:u w:val="single"/>
              </w:rPr>
              <w:t>千克＜每千克果粒数≤</w:t>
            </w:r>
            <w:r>
              <w:rPr>
                <w:rFonts w:eastAsia="仿宋"/>
                <w:b/>
                <w:szCs w:val="21"/>
                <w:u w:val="single"/>
              </w:rPr>
              <w:t>340</w:t>
            </w:r>
            <w:r>
              <w:rPr>
                <w:rFonts w:eastAsia="仿宋" w:hint="eastAsia"/>
                <w:b/>
                <w:szCs w:val="21"/>
                <w:u w:val="single"/>
              </w:rPr>
              <w:t>个</w:t>
            </w:r>
            <w:r>
              <w:rPr>
                <w:rFonts w:eastAsia="仿宋"/>
                <w:b/>
                <w:szCs w:val="21"/>
                <w:u w:val="single"/>
              </w:rPr>
              <w:t>/</w:t>
            </w:r>
            <w:r>
              <w:rPr>
                <w:rFonts w:eastAsia="仿宋" w:hint="eastAsia"/>
                <w:b/>
                <w:szCs w:val="21"/>
                <w:u w:val="single"/>
              </w:rPr>
              <w:t>千克且干基总糖含量≥</w:t>
            </w:r>
            <w:r>
              <w:rPr>
                <w:rFonts w:eastAsia="仿宋"/>
                <w:b/>
                <w:szCs w:val="21"/>
                <w:u w:val="single"/>
              </w:rPr>
              <w:t>70%</w:t>
            </w:r>
            <w:r>
              <w:rPr>
                <w:rFonts w:eastAsia="仿宋" w:hint="eastAsia"/>
                <w:b/>
                <w:szCs w:val="21"/>
                <w:u w:val="single"/>
              </w:rPr>
              <w:t>。</w:t>
            </w:r>
          </w:p>
          <w:p w:rsidR="007448B0" w:rsidRDefault="007448B0" w:rsidP="00B60343">
            <w:pPr>
              <w:rPr>
                <w:rFonts w:eastAsia="仿宋"/>
                <w:b/>
                <w:szCs w:val="21"/>
                <w:u w:val="single"/>
              </w:rPr>
            </w:pPr>
            <w:r>
              <w:rPr>
                <w:rFonts w:eastAsia="仿宋" w:hint="eastAsia"/>
                <w:b/>
                <w:szCs w:val="21"/>
                <w:u w:val="single"/>
              </w:rPr>
              <w:t>满足上述替代品要求的红枣分别称为特级、二级、三级红枣。</w:t>
            </w:r>
          </w:p>
          <w:p w:rsidR="007448B0" w:rsidRDefault="007448B0" w:rsidP="00B60343">
            <w:pPr>
              <w:rPr>
                <w:rFonts w:eastAsia="仿宋"/>
                <w:bCs/>
                <w:szCs w:val="21"/>
              </w:rPr>
            </w:pPr>
            <w:r>
              <w:rPr>
                <w:rFonts w:eastAsia="仿宋" w:hint="eastAsia"/>
                <w:bCs/>
                <w:szCs w:val="21"/>
              </w:rPr>
              <w:t>（二）入库时：</w:t>
            </w:r>
            <w:r>
              <w:rPr>
                <w:rFonts w:eastAsia="仿宋"/>
                <w:bCs/>
                <w:szCs w:val="21"/>
              </w:rPr>
              <w:t>15%</w:t>
            </w:r>
            <w:r>
              <w:rPr>
                <w:rFonts w:eastAsia="仿宋" w:hint="eastAsia"/>
                <w:bCs/>
                <w:szCs w:val="21"/>
              </w:rPr>
              <w:t>≤含水率≤</w:t>
            </w:r>
            <w:r>
              <w:rPr>
                <w:rFonts w:eastAsia="仿宋"/>
                <w:bCs/>
                <w:szCs w:val="21"/>
              </w:rPr>
              <w:t>25%</w:t>
            </w:r>
            <w:r>
              <w:rPr>
                <w:rFonts w:eastAsia="仿宋" w:hint="eastAsia"/>
                <w:bCs/>
                <w:szCs w:val="21"/>
              </w:rPr>
              <w:t>的，足量入库；</w:t>
            </w:r>
            <w:r>
              <w:rPr>
                <w:rFonts w:eastAsia="仿宋"/>
                <w:bCs/>
                <w:szCs w:val="21"/>
              </w:rPr>
              <w:t>25%</w:t>
            </w:r>
            <w:r>
              <w:rPr>
                <w:rFonts w:eastAsia="仿宋" w:hint="eastAsia"/>
                <w:bCs/>
                <w:szCs w:val="21"/>
              </w:rPr>
              <w:t>＜含水率≤</w:t>
            </w:r>
            <w:r>
              <w:rPr>
                <w:rFonts w:eastAsia="仿宋"/>
                <w:bCs/>
                <w:szCs w:val="21"/>
              </w:rPr>
              <w:t>26%</w:t>
            </w:r>
            <w:r>
              <w:rPr>
                <w:rFonts w:eastAsia="仿宋" w:hint="eastAsia"/>
                <w:bCs/>
                <w:szCs w:val="21"/>
              </w:rPr>
              <w:t>的，以</w:t>
            </w:r>
            <w:r>
              <w:rPr>
                <w:rFonts w:eastAsia="仿宋"/>
                <w:bCs/>
                <w:szCs w:val="21"/>
              </w:rPr>
              <w:t>25%</w:t>
            </w:r>
            <w:r>
              <w:rPr>
                <w:rFonts w:eastAsia="仿宋" w:hint="eastAsia"/>
                <w:bCs/>
                <w:szCs w:val="21"/>
              </w:rPr>
              <w:t>为</w:t>
            </w:r>
            <w:r>
              <w:rPr>
                <w:rFonts w:eastAsia="仿宋" w:hint="eastAsia"/>
                <w:bCs/>
                <w:szCs w:val="21"/>
              </w:rPr>
              <w:lastRenderedPageBreak/>
              <w:t>基准，含水率每超</w:t>
            </w:r>
            <w:r>
              <w:rPr>
                <w:rFonts w:eastAsia="仿宋"/>
                <w:bCs/>
                <w:szCs w:val="21"/>
              </w:rPr>
              <w:t>0.1%</w:t>
            </w:r>
            <w:r>
              <w:rPr>
                <w:rFonts w:eastAsia="仿宋" w:hint="eastAsia"/>
                <w:bCs/>
                <w:szCs w:val="21"/>
              </w:rPr>
              <w:t>，扣量</w:t>
            </w:r>
            <w:r>
              <w:rPr>
                <w:rFonts w:eastAsia="仿宋"/>
                <w:bCs/>
                <w:szCs w:val="21"/>
              </w:rPr>
              <w:t>0.2%</w:t>
            </w:r>
            <w:r>
              <w:rPr>
                <w:rFonts w:eastAsia="仿宋" w:hint="eastAsia"/>
                <w:bCs/>
                <w:szCs w:val="21"/>
              </w:rPr>
              <w:t>。出库时：</w:t>
            </w:r>
            <w:r>
              <w:rPr>
                <w:rFonts w:eastAsia="仿宋"/>
                <w:bCs/>
                <w:szCs w:val="21"/>
              </w:rPr>
              <w:t>15%</w:t>
            </w:r>
            <w:r>
              <w:rPr>
                <w:rFonts w:eastAsia="仿宋" w:hint="eastAsia"/>
                <w:bCs/>
                <w:szCs w:val="21"/>
              </w:rPr>
              <w:t>≤含水率≤</w:t>
            </w:r>
            <w:r>
              <w:rPr>
                <w:rFonts w:eastAsia="仿宋"/>
                <w:bCs/>
                <w:szCs w:val="21"/>
              </w:rPr>
              <w:t>25%</w:t>
            </w:r>
            <w:r>
              <w:rPr>
                <w:rFonts w:eastAsia="仿宋" w:hint="eastAsia"/>
                <w:bCs/>
                <w:szCs w:val="21"/>
              </w:rPr>
              <w:t>的，足量出库；</w:t>
            </w:r>
            <w:r>
              <w:rPr>
                <w:rFonts w:eastAsia="仿宋"/>
                <w:bCs/>
                <w:szCs w:val="21"/>
              </w:rPr>
              <w:t>25%</w:t>
            </w:r>
            <w:r>
              <w:rPr>
                <w:rFonts w:eastAsia="仿宋" w:hint="eastAsia"/>
                <w:bCs/>
                <w:szCs w:val="21"/>
              </w:rPr>
              <w:t>＜含水率≤</w:t>
            </w:r>
            <w:r>
              <w:rPr>
                <w:rFonts w:eastAsia="仿宋"/>
                <w:bCs/>
                <w:szCs w:val="21"/>
              </w:rPr>
              <w:t>26%</w:t>
            </w:r>
            <w:r>
              <w:rPr>
                <w:rFonts w:eastAsia="仿宋" w:hint="eastAsia"/>
                <w:bCs/>
                <w:szCs w:val="21"/>
              </w:rPr>
              <w:t>的，以</w:t>
            </w:r>
            <w:r>
              <w:rPr>
                <w:rFonts w:eastAsia="仿宋"/>
                <w:bCs/>
                <w:szCs w:val="21"/>
              </w:rPr>
              <w:t>25%</w:t>
            </w:r>
            <w:r>
              <w:rPr>
                <w:rFonts w:eastAsia="仿宋" w:hint="eastAsia"/>
                <w:bCs/>
                <w:szCs w:val="21"/>
              </w:rPr>
              <w:t>为基准，含水率每超</w:t>
            </w:r>
            <w:r>
              <w:rPr>
                <w:rFonts w:eastAsia="仿宋"/>
                <w:bCs/>
                <w:szCs w:val="21"/>
              </w:rPr>
              <w:t>0.1%</w:t>
            </w:r>
            <w:r>
              <w:rPr>
                <w:rFonts w:eastAsia="仿宋" w:hint="eastAsia"/>
                <w:bCs/>
                <w:szCs w:val="21"/>
              </w:rPr>
              <w:t>，补量</w:t>
            </w:r>
            <w:r>
              <w:rPr>
                <w:rFonts w:eastAsia="仿宋"/>
                <w:bCs/>
                <w:szCs w:val="21"/>
              </w:rPr>
              <w:t>0.2%</w:t>
            </w:r>
            <w:r>
              <w:rPr>
                <w:rFonts w:eastAsia="仿宋" w:hint="eastAsia"/>
                <w:bCs/>
                <w:szCs w:val="21"/>
              </w:rPr>
              <w:t>，由仓库</w:t>
            </w:r>
            <w:r>
              <w:rPr>
                <w:rFonts w:eastAsia="仿宋" w:hint="eastAsia"/>
                <w:b/>
                <w:bCs/>
                <w:szCs w:val="21"/>
                <w:u w:val="single"/>
              </w:rPr>
              <w:t>（厂库）</w:t>
            </w:r>
            <w:r>
              <w:rPr>
                <w:rFonts w:eastAsia="仿宋" w:hint="eastAsia"/>
                <w:bCs/>
                <w:szCs w:val="21"/>
              </w:rPr>
              <w:t>承担。</w:t>
            </w:r>
          </w:p>
          <w:p w:rsidR="007448B0" w:rsidRDefault="007448B0" w:rsidP="00B60343">
            <w:pPr>
              <w:jc w:val="left"/>
              <w:rPr>
                <w:rFonts w:eastAsia="仿宋"/>
                <w:b/>
                <w:szCs w:val="21"/>
                <w:u w:val="single"/>
              </w:rPr>
            </w:pPr>
            <w:r>
              <w:rPr>
                <w:rFonts w:eastAsia="仿宋" w:hint="eastAsia"/>
                <w:b/>
                <w:szCs w:val="21"/>
                <w:u w:val="single"/>
              </w:rPr>
              <w:t>红枣车（船）板交货时，按照本条规定的出库含水率指标执行，补量由卖方承担。</w:t>
            </w:r>
          </w:p>
        </w:tc>
      </w:tr>
      <w:tr w:rsidR="007448B0" w:rsidTr="00B60343">
        <w:trPr>
          <w:trHeight w:val="784"/>
        </w:trPr>
        <w:tc>
          <w:tcPr>
            <w:tcW w:w="4248" w:type="dxa"/>
            <w:tcBorders>
              <w:top w:val="single" w:sz="4" w:space="0" w:color="auto"/>
              <w:left w:val="single" w:sz="4" w:space="0" w:color="auto"/>
              <w:bottom w:val="single" w:sz="4" w:space="0" w:color="auto"/>
              <w:right w:val="single" w:sz="4" w:space="0" w:color="auto"/>
            </w:tcBorders>
            <w:hideMark/>
          </w:tcPr>
          <w:p w:rsidR="007448B0" w:rsidRDefault="007448B0" w:rsidP="00B60343">
            <w:pPr>
              <w:jc w:val="center"/>
              <w:rPr>
                <w:rFonts w:eastAsia="仿宋"/>
                <w:szCs w:val="21"/>
              </w:rPr>
            </w:pPr>
            <w:r>
              <w:rPr>
                <w:rFonts w:eastAsia="仿宋"/>
                <w:szCs w:val="21"/>
              </w:rPr>
              <w:lastRenderedPageBreak/>
              <w:t>-</w:t>
            </w:r>
          </w:p>
        </w:tc>
        <w:tc>
          <w:tcPr>
            <w:tcW w:w="4111" w:type="dxa"/>
            <w:tcBorders>
              <w:top w:val="single" w:sz="4" w:space="0" w:color="auto"/>
              <w:left w:val="single" w:sz="4" w:space="0" w:color="auto"/>
              <w:bottom w:val="single" w:sz="4" w:space="0" w:color="auto"/>
              <w:right w:val="single" w:sz="4" w:space="0" w:color="auto"/>
            </w:tcBorders>
            <w:hideMark/>
          </w:tcPr>
          <w:p w:rsidR="007448B0" w:rsidRDefault="007448B0" w:rsidP="00B60343">
            <w:pPr>
              <w:rPr>
                <w:rFonts w:eastAsia="仿宋"/>
                <w:szCs w:val="21"/>
              </w:rPr>
            </w:pPr>
            <w:r>
              <w:rPr>
                <w:rFonts w:eastAsia="仿宋" w:hint="eastAsia"/>
                <w:b/>
                <w:szCs w:val="21"/>
                <w:u w:val="single"/>
              </w:rPr>
              <w:t>第六十九条</w:t>
            </w:r>
            <w:r>
              <w:rPr>
                <w:rFonts w:eastAsia="仿宋"/>
                <w:b/>
                <w:szCs w:val="21"/>
              </w:rPr>
              <w:t xml:space="preserve"> </w:t>
            </w:r>
            <w:r>
              <w:rPr>
                <w:rFonts w:eastAsia="仿宋" w:hint="eastAsia"/>
                <w:b/>
                <w:szCs w:val="21"/>
                <w:u w:val="single"/>
              </w:rPr>
              <w:t>生产日期在</w:t>
            </w:r>
            <w:r>
              <w:rPr>
                <w:rFonts w:eastAsia="仿宋"/>
                <w:b/>
                <w:szCs w:val="21"/>
                <w:u w:val="single"/>
              </w:rPr>
              <w:t>11</w:t>
            </w:r>
            <w:r>
              <w:rPr>
                <w:rFonts w:eastAsia="仿宋" w:hint="eastAsia"/>
                <w:b/>
                <w:szCs w:val="21"/>
                <w:u w:val="single"/>
              </w:rPr>
              <w:t>月</w:t>
            </w:r>
            <w:r>
              <w:rPr>
                <w:rFonts w:eastAsia="仿宋"/>
                <w:b/>
                <w:szCs w:val="21"/>
                <w:u w:val="single"/>
              </w:rPr>
              <w:t>1</w:t>
            </w:r>
            <w:r>
              <w:rPr>
                <w:rFonts w:eastAsia="仿宋" w:hint="eastAsia"/>
                <w:b/>
                <w:szCs w:val="21"/>
                <w:u w:val="single"/>
              </w:rPr>
              <w:t>日之前的红枣不得在当年</w:t>
            </w:r>
            <w:r>
              <w:rPr>
                <w:rFonts w:eastAsia="仿宋"/>
                <w:b/>
                <w:szCs w:val="21"/>
                <w:u w:val="single"/>
              </w:rPr>
              <w:t>11</w:t>
            </w:r>
            <w:r>
              <w:rPr>
                <w:rFonts w:eastAsia="仿宋" w:hint="eastAsia"/>
                <w:b/>
                <w:szCs w:val="21"/>
                <w:u w:val="single"/>
              </w:rPr>
              <w:t>月</w:t>
            </w:r>
            <w:r>
              <w:rPr>
                <w:rFonts w:eastAsia="仿宋"/>
                <w:b/>
                <w:szCs w:val="21"/>
                <w:u w:val="single"/>
              </w:rPr>
              <w:t>1</w:t>
            </w:r>
            <w:r>
              <w:rPr>
                <w:rFonts w:eastAsia="仿宋" w:hint="eastAsia"/>
                <w:b/>
                <w:szCs w:val="21"/>
                <w:u w:val="single"/>
              </w:rPr>
              <w:t>日（含该日）之后注册标准仓单或参与交割。</w:t>
            </w:r>
          </w:p>
        </w:tc>
      </w:tr>
      <w:tr w:rsidR="007448B0" w:rsidTr="00B60343">
        <w:tc>
          <w:tcPr>
            <w:tcW w:w="4248" w:type="dxa"/>
            <w:tcBorders>
              <w:top w:val="single" w:sz="4" w:space="0" w:color="auto"/>
              <w:left w:val="single" w:sz="4" w:space="0" w:color="auto"/>
              <w:bottom w:val="single" w:sz="4" w:space="0" w:color="auto"/>
              <w:right w:val="single" w:sz="4" w:space="0" w:color="auto"/>
            </w:tcBorders>
            <w:hideMark/>
          </w:tcPr>
          <w:p w:rsidR="007448B0" w:rsidRDefault="007448B0" w:rsidP="00B60343">
            <w:pPr>
              <w:rPr>
                <w:rFonts w:eastAsia="仿宋"/>
                <w:szCs w:val="21"/>
              </w:rPr>
            </w:pPr>
            <w:r>
              <w:rPr>
                <w:rFonts w:eastAsia="仿宋" w:hint="eastAsia"/>
                <w:b/>
                <w:szCs w:val="21"/>
              </w:rPr>
              <w:t>第八十一条</w:t>
            </w:r>
            <w:r>
              <w:rPr>
                <w:rFonts w:eastAsia="仿宋"/>
                <w:szCs w:val="21"/>
              </w:rPr>
              <w:t xml:space="preserve"> </w:t>
            </w:r>
            <w:r>
              <w:rPr>
                <w:rFonts w:eastAsia="仿宋" w:hint="eastAsia"/>
                <w:szCs w:val="21"/>
              </w:rPr>
              <w:t>各品种交割基准价如下：</w:t>
            </w:r>
          </w:p>
          <w:p w:rsidR="007448B0" w:rsidRDefault="007448B0" w:rsidP="00B60343">
            <w:pPr>
              <w:jc w:val="center"/>
              <w:rPr>
                <w:rFonts w:eastAsia="仿宋"/>
                <w:szCs w:val="21"/>
              </w:rPr>
            </w:pPr>
            <w:r>
              <w:rPr>
                <w:rFonts w:eastAsia="仿宋" w:hint="eastAsia"/>
                <w:szCs w:val="21"/>
              </w:rPr>
              <w:t>……</w:t>
            </w:r>
          </w:p>
          <w:p w:rsidR="007448B0" w:rsidRDefault="007448B0" w:rsidP="00B60343">
            <w:pPr>
              <w:jc w:val="center"/>
              <w:rPr>
                <w:rFonts w:eastAsia="仿宋"/>
                <w:szCs w:val="21"/>
              </w:rPr>
            </w:pPr>
            <w:r>
              <w:rPr>
                <w:rFonts w:eastAsia="仿宋" w:hint="eastAsia"/>
                <w:szCs w:val="21"/>
              </w:rPr>
              <w:t>菜粕、硅铁、锰硅、红枣期货合约的交割基准价为该期货合约的基准交割品在基准仓库出库时汽车板交货的含税价格（含包装）。</w:t>
            </w:r>
          </w:p>
          <w:p w:rsidR="007448B0" w:rsidRDefault="007448B0" w:rsidP="00B60343">
            <w:pPr>
              <w:jc w:val="center"/>
              <w:rPr>
                <w:rFonts w:eastAsia="仿宋"/>
                <w:szCs w:val="21"/>
              </w:rPr>
            </w:pPr>
            <w:r>
              <w:rPr>
                <w:rFonts w:eastAsia="仿宋" w:hint="eastAsia"/>
                <w:szCs w:val="21"/>
              </w:rPr>
              <w:t>……</w:t>
            </w:r>
          </w:p>
          <w:p w:rsidR="007448B0" w:rsidRDefault="007448B0" w:rsidP="00B60343">
            <w:pPr>
              <w:jc w:val="left"/>
              <w:rPr>
                <w:rFonts w:eastAsia="仿宋"/>
                <w:szCs w:val="21"/>
              </w:rPr>
            </w:pPr>
            <w:r>
              <w:rPr>
                <w:rFonts w:eastAsia="仿宋" w:hint="eastAsia"/>
                <w:szCs w:val="21"/>
              </w:rPr>
              <w:t>花生期货合约的交割基准价为该期货合约的基准交割品在基准交割地汽车板交货的含税价格（含包装）。</w:t>
            </w:r>
          </w:p>
        </w:tc>
        <w:tc>
          <w:tcPr>
            <w:tcW w:w="4111" w:type="dxa"/>
            <w:tcBorders>
              <w:top w:val="single" w:sz="4" w:space="0" w:color="auto"/>
              <w:left w:val="single" w:sz="4" w:space="0" w:color="auto"/>
              <w:bottom w:val="single" w:sz="4" w:space="0" w:color="auto"/>
              <w:right w:val="single" w:sz="4" w:space="0" w:color="auto"/>
            </w:tcBorders>
            <w:hideMark/>
          </w:tcPr>
          <w:p w:rsidR="007448B0" w:rsidRDefault="007448B0" w:rsidP="00B60343">
            <w:pPr>
              <w:rPr>
                <w:rFonts w:eastAsia="仿宋"/>
                <w:szCs w:val="21"/>
              </w:rPr>
            </w:pPr>
            <w:r>
              <w:rPr>
                <w:rFonts w:eastAsia="仿宋" w:hint="eastAsia"/>
                <w:b/>
                <w:szCs w:val="21"/>
              </w:rPr>
              <w:t>第八十</w:t>
            </w:r>
            <w:r>
              <w:rPr>
                <w:rFonts w:eastAsia="仿宋" w:hint="eastAsia"/>
                <w:b/>
                <w:strike/>
                <w:szCs w:val="21"/>
              </w:rPr>
              <w:t>一</w:t>
            </w:r>
            <w:r>
              <w:rPr>
                <w:rFonts w:eastAsia="仿宋" w:hint="eastAsia"/>
                <w:b/>
                <w:szCs w:val="21"/>
                <w:u w:val="single"/>
              </w:rPr>
              <w:t>二</w:t>
            </w:r>
            <w:r>
              <w:rPr>
                <w:rFonts w:eastAsia="仿宋" w:hint="eastAsia"/>
                <w:b/>
                <w:szCs w:val="21"/>
              </w:rPr>
              <w:t>条</w:t>
            </w:r>
            <w:r>
              <w:rPr>
                <w:rFonts w:eastAsia="仿宋"/>
                <w:szCs w:val="21"/>
              </w:rPr>
              <w:t xml:space="preserve"> </w:t>
            </w:r>
            <w:r>
              <w:rPr>
                <w:rFonts w:eastAsia="仿宋" w:hint="eastAsia"/>
                <w:szCs w:val="21"/>
              </w:rPr>
              <w:t>各品种交割基准价如下：</w:t>
            </w:r>
          </w:p>
          <w:p w:rsidR="007448B0" w:rsidRDefault="007448B0" w:rsidP="00B60343">
            <w:pPr>
              <w:jc w:val="center"/>
              <w:rPr>
                <w:rFonts w:eastAsia="仿宋"/>
                <w:szCs w:val="21"/>
              </w:rPr>
            </w:pPr>
            <w:r>
              <w:rPr>
                <w:rFonts w:eastAsia="仿宋" w:hint="eastAsia"/>
                <w:szCs w:val="21"/>
              </w:rPr>
              <w:t>……</w:t>
            </w:r>
          </w:p>
          <w:p w:rsidR="007448B0" w:rsidRDefault="007448B0" w:rsidP="00B60343">
            <w:pPr>
              <w:rPr>
                <w:rFonts w:eastAsia="仿宋"/>
                <w:szCs w:val="21"/>
              </w:rPr>
            </w:pPr>
            <w:r>
              <w:rPr>
                <w:rFonts w:eastAsia="仿宋" w:hint="eastAsia"/>
                <w:szCs w:val="21"/>
              </w:rPr>
              <w:t>菜粕、硅铁、锰硅</w:t>
            </w:r>
            <w:r>
              <w:rPr>
                <w:rFonts w:eastAsia="仿宋" w:hint="eastAsia"/>
                <w:b/>
                <w:strike/>
                <w:szCs w:val="21"/>
              </w:rPr>
              <w:t>、红枣</w:t>
            </w:r>
            <w:r>
              <w:rPr>
                <w:rFonts w:eastAsia="仿宋" w:hint="eastAsia"/>
                <w:szCs w:val="21"/>
              </w:rPr>
              <w:t>期货合约的交割基准价为该期货合约的基准交割品在基准仓库出库时汽车板交货的含税价格（含包装）。</w:t>
            </w:r>
          </w:p>
          <w:p w:rsidR="007448B0" w:rsidRDefault="007448B0" w:rsidP="00B60343">
            <w:pPr>
              <w:jc w:val="center"/>
              <w:rPr>
                <w:rFonts w:eastAsia="仿宋"/>
                <w:szCs w:val="21"/>
              </w:rPr>
            </w:pPr>
            <w:r>
              <w:rPr>
                <w:rFonts w:eastAsia="仿宋" w:hint="eastAsia"/>
                <w:szCs w:val="21"/>
              </w:rPr>
              <w:t>……</w:t>
            </w:r>
          </w:p>
          <w:p w:rsidR="007448B0" w:rsidRDefault="007448B0" w:rsidP="00B60343">
            <w:pPr>
              <w:jc w:val="left"/>
              <w:rPr>
                <w:rFonts w:eastAsia="仿宋"/>
                <w:b/>
                <w:bCs/>
                <w:szCs w:val="21"/>
              </w:rPr>
            </w:pPr>
            <w:r>
              <w:rPr>
                <w:rFonts w:eastAsia="仿宋" w:hint="eastAsia"/>
                <w:szCs w:val="21"/>
              </w:rPr>
              <w:t>花生</w:t>
            </w:r>
            <w:r>
              <w:rPr>
                <w:rFonts w:eastAsia="仿宋" w:hint="eastAsia"/>
                <w:b/>
                <w:szCs w:val="21"/>
                <w:u w:val="single"/>
              </w:rPr>
              <w:t>、红枣</w:t>
            </w:r>
            <w:r>
              <w:rPr>
                <w:rFonts w:eastAsia="仿宋" w:hint="eastAsia"/>
                <w:szCs w:val="21"/>
              </w:rPr>
              <w:t>期货合约的交割基准价为该期货合约的基准交割品在基准交割地汽车板交货的含税价格（含包装）。</w:t>
            </w:r>
          </w:p>
        </w:tc>
      </w:tr>
      <w:tr w:rsidR="007448B0" w:rsidTr="00B60343">
        <w:tc>
          <w:tcPr>
            <w:tcW w:w="4248" w:type="dxa"/>
            <w:tcBorders>
              <w:top w:val="single" w:sz="4" w:space="0" w:color="auto"/>
              <w:left w:val="single" w:sz="4" w:space="0" w:color="auto"/>
              <w:bottom w:val="single" w:sz="4" w:space="0" w:color="auto"/>
              <w:right w:val="single" w:sz="4" w:space="0" w:color="auto"/>
            </w:tcBorders>
            <w:hideMark/>
          </w:tcPr>
          <w:p w:rsidR="007448B0" w:rsidRDefault="007448B0" w:rsidP="00B60343">
            <w:pPr>
              <w:rPr>
                <w:rFonts w:eastAsia="仿宋"/>
                <w:szCs w:val="21"/>
              </w:rPr>
            </w:pPr>
            <w:r>
              <w:rPr>
                <w:rFonts w:eastAsia="仿宋" w:hint="eastAsia"/>
                <w:b/>
                <w:szCs w:val="21"/>
              </w:rPr>
              <w:t>第八十五条</w:t>
            </w:r>
            <w:r>
              <w:rPr>
                <w:rFonts w:eastAsia="仿宋"/>
                <w:szCs w:val="21"/>
              </w:rPr>
              <w:t xml:space="preserve"> </w:t>
            </w:r>
            <w:r>
              <w:rPr>
                <w:rFonts w:eastAsia="仿宋" w:hint="eastAsia"/>
                <w:szCs w:val="21"/>
              </w:rPr>
              <w:t>滚动交割流程如下：</w:t>
            </w:r>
          </w:p>
          <w:p w:rsidR="007448B0" w:rsidRDefault="007448B0" w:rsidP="00B60343">
            <w:pPr>
              <w:jc w:val="center"/>
              <w:rPr>
                <w:rFonts w:eastAsia="仿宋"/>
                <w:szCs w:val="21"/>
              </w:rPr>
            </w:pPr>
            <w:r>
              <w:rPr>
                <w:rFonts w:eastAsia="仿宋" w:hint="eastAsia"/>
                <w:szCs w:val="21"/>
              </w:rPr>
              <w:t>……</w:t>
            </w:r>
          </w:p>
          <w:p w:rsidR="007448B0" w:rsidRDefault="007448B0" w:rsidP="00B60343">
            <w:pPr>
              <w:rPr>
                <w:rFonts w:eastAsia="仿宋"/>
                <w:szCs w:val="21"/>
              </w:rPr>
            </w:pPr>
            <w:r>
              <w:rPr>
                <w:rFonts w:eastAsia="仿宋" w:hint="eastAsia"/>
                <w:szCs w:val="21"/>
              </w:rPr>
              <w:t>（</w:t>
            </w:r>
            <w:r>
              <w:rPr>
                <w:rFonts w:eastAsia="仿宋"/>
                <w:szCs w:val="21"/>
              </w:rPr>
              <w:t>2</w:t>
            </w:r>
            <w:r>
              <w:rPr>
                <w:rFonts w:eastAsia="仿宋" w:hint="eastAsia"/>
                <w:szCs w:val="21"/>
              </w:rPr>
              <w:t>）卖方提出车（船）板交割申请时，应同时提交相应的拟交割货物信息。普麦、菜籽车（船）板信息包括：品种、等级、数量、生产年度、交割计价点、货物存放地点等；动力煤车（船）板信息包括：交割数量、交割地点（具体到港口某公司）、收到基低位发热量、干燥基高位发热量、干燥基全硫、干燥基挥发分、全水分、干燥基灰分、灰熔点、煤种（如为混煤则须注明掺混煤种）、产地以及该批动力煤的检测报告等；苹果车（船）板信息包括：品种、果径、等级、质量容许度、数量、交割计价点等；强麦车（船）板信息参照《强麦入库确认书》。花生车（船）板信息包括：含油率、酸价、霉变粒、车（船）板交割服务机构、货物数量等。</w:t>
            </w:r>
          </w:p>
          <w:p w:rsidR="007448B0" w:rsidRDefault="007448B0" w:rsidP="00B60343">
            <w:pPr>
              <w:jc w:val="center"/>
              <w:rPr>
                <w:rFonts w:eastAsia="仿宋"/>
                <w:szCs w:val="21"/>
              </w:rPr>
            </w:pPr>
            <w:r>
              <w:rPr>
                <w:rFonts w:eastAsia="仿宋" w:hint="eastAsia"/>
                <w:szCs w:val="21"/>
              </w:rPr>
              <w:t>……</w:t>
            </w:r>
          </w:p>
          <w:p w:rsidR="007448B0" w:rsidRDefault="007448B0" w:rsidP="00B60343">
            <w:pPr>
              <w:rPr>
                <w:rFonts w:eastAsia="仿宋"/>
                <w:szCs w:val="21"/>
              </w:rPr>
            </w:pPr>
            <w:r>
              <w:rPr>
                <w:rFonts w:eastAsia="仿宋" w:hint="eastAsia"/>
                <w:szCs w:val="21"/>
              </w:rPr>
              <w:t>对于苹果、红枣、花生品种未得到买方会员响应的交割申请，交易所通过计算机系统，先按照“建仓时间最早的法人持仓优先”原则，确定参与配对的买方持仓后予以配对（配对日）。苹果、花生由计算机系统按先车（船）板后仓单的原则予以配对（配对日）。</w:t>
            </w:r>
          </w:p>
        </w:tc>
        <w:tc>
          <w:tcPr>
            <w:tcW w:w="4111" w:type="dxa"/>
            <w:tcBorders>
              <w:top w:val="single" w:sz="4" w:space="0" w:color="auto"/>
              <w:left w:val="single" w:sz="4" w:space="0" w:color="auto"/>
              <w:bottom w:val="single" w:sz="4" w:space="0" w:color="auto"/>
              <w:right w:val="single" w:sz="4" w:space="0" w:color="auto"/>
            </w:tcBorders>
            <w:hideMark/>
          </w:tcPr>
          <w:p w:rsidR="007448B0" w:rsidRDefault="007448B0" w:rsidP="00B60343">
            <w:pPr>
              <w:rPr>
                <w:rFonts w:eastAsia="仿宋"/>
                <w:szCs w:val="21"/>
              </w:rPr>
            </w:pPr>
            <w:r>
              <w:rPr>
                <w:rFonts w:eastAsia="仿宋" w:hint="eastAsia"/>
                <w:b/>
                <w:szCs w:val="21"/>
              </w:rPr>
              <w:t>第八十</w:t>
            </w:r>
            <w:r>
              <w:rPr>
                <w:rFonts w:eastAsia="仿宋" w:hint="eastAsia"/>
                <w:b/>
                <w:strike/>
                <w:szCs w:val="21"/>
              </w:rPr>
              <w:t>五</w:t>
            </w:r>
            <w:r>
              <w:rPr>
                <w:rFonts w:eastAsia="仿宋" w:hint="eastAsia"/>
                <w:b/>
                <w:szCs w:val="21"/>
                <w:u w:val="single"/>
              </w:rPr>
              <w:t>六</w:t>
            </w:r>
            <w:r>
              <w:rPr>
                <w:rFonts w:eastAsia="仿宋" w:hint="eastAsia"/>
                <w:b/>
                <w:szCs w:val="21"/>
              </w:rPr>
              <w:t>条</w:t>
            </w:r>
            <w:r>
              <w:rPr>
                <w:rFonts w:eastAsia="仿宋"/>
                <w:szCs w:val="21"/>
              </w:rPr>
              <w:t xml:space="preserve"> </w:t>
            </w:r>
            <w:r>
              <w:rPr>
                <w:rFonts w:eastAsia="仿宋" w:hint="eastAsia"/>
                <w:szCs w:val="21"/>
              </w:rPr>
              <w:t>滚动交割流程如下：</w:t>
            </w:r>
          </w:p>
          <w:p w:rsidR="007448B0" w:rsidRDefault="007448B0" w:rsidP="00B60343">
            <w:pPr>
              <w:jc w:val="center"/>
              <w:rPr>
                <w:rFonts w:eastAsia="仿宋"/>
                <w:szCs w:val="21"/>
              </w:rPr>
            </w:pPr>
            <w:r>
              <w:rPr>
                <w:rFonts w:eastAsia="仿宋" w:hint="eastAsia"/>
                <w:szCs w:val="21"/>
              </w:rPr>
              <w:t>……</w:t>
            </w:r>
          </w:p>
          <w:p w:rsidR="007448B0" w:rsidRDefault="007448B0" w:rsidP="00B60343">
            <w:pPr>
              <w:rPr>
                <w:rFonts w:eastAsia="仿宋"/>
                <w:b/>
                <w:szCs w:val="21"/>
              </w:rPr>
            </w:pPr>
            <w:r>
              <w:rPr>
                <w:rFonts w:eastAsia="仿宋" w:hint="eastAsia"/>
                <w:szCs w:val="21"/>
              </w:rPr>
              <w:t>（</w:t>
            </w:r>
            <w:r>
              <w:rPr>
                <w:rFonts w:eastAsia="仿宋"/>
                <w:szCs w:val="21"/>
              </w:rPr>
              <w:t>2</w:t>
            </w:r>
            <w:r>
              <w:rPr>
                <w:rFonts w:eastAsia="仿宋" w:hint="eastAsia"/>
                <w:szCs w:val="21"/>
              </w:rPr>
              <w:t>）卖方提出车（船）板交割申请时，应同时提交相应的拟交割货物信息。普麦、菜籽车（船）板信息包括：品种、等级、数量、生产年度、交割计价点、货物存放地点等；动力煤车（船）板信息包括：交割数量、交割地点（具体到港口某公司）、收到基低位发热量、干燥基高位发热量、干燥基全硫、干燥基挥发分、全水分、干燥基灰分、灰熔点、煤种（如为混煤则须注明掺混煤种）、产地以及该批动力煤的检测报告等；苹果车（船）板信息包括：品种、果径、等级、质量容许度、数量、交割计价点等；强麦车（船）板信息参照《强麦入库确认书》。花生车（船）板信息包括：含油率、酸价、霉变粒、车（船）板交割服务机构、货物数量等。</w:t>
            </w:r>
            <w:r>
              <w:rPr>
                <w:rFonts w:eastAsia="仿宋" w:hint="eastAsia"/>
                <w:b/>
                <w:szCs w:val="21"/>
                <w:u w:val="single"/>
              </w:rPr>
              <w:t>红枣车（船）板信息包括：等级、含水率、生产日期、交割服务机构、货物数量等。</w:t>
            </w:r>
          </w:p>
          <w:p w:rsidR="007448B0" w:rsidRDefault="007448B0" w:rsidP="00B60343">
            <w:pPr>
              <w:jc w:val="center"/>
              <w:rPr>
                <w:rFonts w:eastAsia="仿宋"/>
                <w:szCs w:val="21"/>
              </w:rPr>
            </w:pPr>
            <w:r>
              <w:rPr>
                <w:rFonts w:eastAsia="仿宋" w:hint="eastAsia"/>
                <w:szCs w:val="21"/>
              </w:rPr>
              <w:t>……</w:t>
            </w:r>
          </w:p>
          <w:p w:rsidR="007448B0" w:rsidRDefault="007448B0" w:rsidP="00B60343">
            <w:pPr>
              <w:rPr>
                <w:rFonts w:eastAsia="仿宋"/>
                <w:szCs w:val="21"/>
              </w:rPr>
            </w:pPr>
            <w:r>
              <w:rPr>
                <w:rFonts w:eastAsia="仿宋" w:hint="eastAsia"/>
                <w:szCs w:val="21"/>
              </w:rPr>
              <w:t>对于苹果、红枣、花生品种未得到买方会员响应的交割申请，交易所通过计算机系统，先按照“建仓时间最早的法人持仓优先”原则，确定参与配对的买方持仓后予以配对（配对日）。苹果、花生</w:t>
            </w:r>
            <w:r>
              <w:rPr>
                <w:rFonts w:eastAsia="仿宋" w:hint="eastAsia"/>
                <w:b/>
                <w:bCs/>
                <w:szCs w:val="21"/>
                <w:u w:val="single"/>
              </w:rPr>
              <w:t>、红枣</w:t>
            </w:r>
            <w:r>
              <w:rPr>
                <w:rFonts w:eastAsia="仿宋" w:hint="eastAsia"/>
                <w:szCs w:val="21"/>
              </w:rPr>
              <w:t>由计算机系</w:t>
            </w:r>
            <w:r>
              <w:rPr>
                <w:rFonts w:eastAsia="仿宋" w:hint="eastAsia"/>
                <w:szCs w:val="21"/>
              </w:rPr>
              <w:lastRenderedPageBreak/>
              <w:t>统按先车（船）板后仓单的原则予以配对（配对日）。</w:t>
            </w:r>
          </w:p>
        </w:tc>
      </w:tr>
      <w:tr w:rsidR="007448B0" w:rsidTr="00B60343">
        <w:tc>
          <w:tcPr>
            <w:tcW w:w="4248" w:type="dxa"/>
            <w:tcBorders>
              <w:top w:val="single" w:sz="4" w:space="0" w:color="auto"/>
              <w:left w:val="single" w:sz="4" w:space="0" w:color="auto"/>
              <w:bottom w:val="single" w:sz="4" w:space="0" w:color="auto"/>
              <w:right w:val="single" w:sz="4" w:space="0" w:color="auto"/>
            </w:tcBorders>
            <w:hideMark/>
          </w:tcPr>
          <w:p w:rsidR="007448B0" w:rsidRDefault="007448B0" w:rsidP="00B60343">
            <w:pPr>
              <w:rPr>
                <w:rFonts w:eastAsia="仿宋"/>
                <w:bCs/>
                <w:szCs w:val="21"/>
              </w:rPr>
            </w:pPr>
            <w:r>
              <w:rPr>
                <w:rFonts w:eastAsia="仿宋" w:hint="eastAsia"/>
                <w:b/>
                <w:szCs w:val="21"/>
              </w:rPr>
              <w:lastRenderedPageBreak/>
              <w:t>第九十六条</w:t>
            </w:r>
            <w:r>
              <w:rPr>
                <w:rFonts w:eastAsia="仿宋"/>
                <w:b/>
                <w:szCs w:val="21"/>
              </w:rPr>
              <w:t xml:space="preserve"> </w:t>
            </w:r>
            <w:r>
              <w:rPr>
                <w:rFonts w:eastAsia="仿宋" w:hint="eastAsia"/>
                <w:bCs/>
                <w:szCs w:val="21"/>
              </w:rPr>
              <w:t>除苹果之外的其他品种，自第三交割日起（含该日）三个交易日内，买卖双方可就车（船）板交割事宜进行协商，确定结算方式、交货地点、交货方式、交货时间等，签订《车（船）板交割协议书》。买方最迟应在第三个交易日下午</w:t>
            </w:r>
            <w:r>
              <w:rPr>
                <w:rFonts w:eastAsia="仿宋"/>
                <w:bCs/>
                <w:szCs w:val="21"/>
              </w:rPr>
              <w:t>1</w:t>
            </w:r>
            <w:r>
              <w:rPr>
                <w:rFonts w:eastAsia="仿宋" w:hint="eastAsia"/>
                <w:bCs/>
                <w:szCs w:val="21"/>
              </w:rPr>
              <w:t>时</w:t>
            </w:r>
            <w:r>
              <w:rPr>
                <w:rFonts w:eastAsia="仿宋"/>
                <w:bCs/>
                <w:szCs w:val="21"/>
              </w:rPr>
              <w:t>30</w:t>
            </w:r>
            <w:r>
              <w:rPr>
                <w:rFonts w:eastAsia="仿宋" w:hint="eastAsia"/>
                <w:bCs/>
                <w:szCs w:val="21"/>
              </w:rPr>
              <w:t>分前，通过会员在会员服务系统中提交《车（船）板交货事项确认单》，《车（船）板交货事项确认单》内容须符合本细则相关规定或经买卖双方协商一致，否则按照未提交处理。卖方会员应在下午</w:t>
            </w:r>
            <w:r>
              <w:rPr>
                <w:rFonts w:eastAsia="仿宋"/>
                <w:bCs/>
                <w:szCs w:val="21"/>
              </w:rPr>
              <w:t>3</w:t>
            </w:r>
            <w:r>
              <w:rPr>
                <w:rFonts w:eastAsia="仿宋" w:hint="eastAsia"/>
                <w:bCs/>
                <w:szCs w:val="21"/>
              </w:rPr>
              <w:t>时前进行确认。逾期买方未提交或卖方未确认的，视同违约，按照本办</w:t>
            </w:r>
            <w:r>
              <w:rPr>
                <w:rFonts w:eastAsia="仿宋" w:hint="eastAsia"/>
                <w:szCs w:val="21"/>
              </w:rPr>
              <w:t>法“交割违约处理”的</w:t>
            </w:r>
            <w:r>
              <w:rPr>
                <w:rFonts w:eastAsia="仿宋" w:hint="eastAsia"/>
                <w:bCs/>
                <w:szCs w:val="21"/>
              </w:rPr>
              <w:t>相关规定处理。</w:t>
            </w:r>
          </w:p>
          <w:p w:rsidR="007448B0" w:rsidRDefault="007448B0" w:rsidP="00B60343">
            <w:pPr>
              <w:rPr>
                <w:rFonts w:eastAsia="仿宋"/>
                <w:b/>
                <w:szCs w:val="21"/>
              </w:rPr>
            </w:pPr>
            <w:r>
              <w:rPr>
                <w:rFonts w:eastAsia="仿宋" w:hint="eastAsia"/>
                <w:bCs/>
                <w:szCs w:val="21"/>
              </w:rPr>
              <w:t>苹果品种，第三交割日下午</w:t>
            </w:r>
            <w:r>
              <w:rPr>
                <w:rFonts w:eastAsia="仿宋"/>
                <w:bCs/>
                <w:szCs w:val="21"/>
              </w:rPr>
              <w:t>3</w:t>
            </w:r>
            <w:r>
              <w:rPr>
                <w:rFonts w:eastAsia="仿宋" w:hint="eastAsia"/>
                <w:bCs/>
                <w:szCs w:val="21"/>
              </w:rPr>
              <w:t>时前，买卖双方通过会员在会员服务系统确认《车（船）板交货事项确认单》，逾期未确认的，视同对确认单内容无异议。</w:t>
            </w:r>
          </w:p>
        </w:tc>
        <w:tc>
          <w:tcPr>
            <w:tcW w:w="4111" w:type="dxa"/>
            <w:tcBorders>
              <w:top w:val="single" w:sz="4" w:space="0" w:color="auto"/>
              <w:left w:val="single" w:sz="4" w:space="0" w:color="auto"/>
              <w:bottom w:val="single" w:sz="4" w:space="0" w:color="auto"/>
              <w:right w:val="single" w:sz="4" w:space="0" w:color="auto"/>
            </w:tcBorders>
            <w:hideMark/>
          </w:tcPr>
          <w:p w:rsidR="007448B0" w:rsidRDefault="007448B0" w:rsidP="00B60343">
            <w:pPr>
              <w:rPr>
                <w:rFonts w:eastAsia="仿宋"/>
                <w:bCs/>
                <w:szCs w:val="21"/>
              </w:rPr>
            </w:pPr>
            <w:r>
              <w:rPr>
                <w:rFonts w:eastAsia="仿宋" w:hint="eastAsia"/>
                <w:b/>
                <w:szCs w:val="21"/>
              </w:rPr>
              <w:t>第九十</w:t>
            </w:r>
            <w:r>
              <w:rPr>
                <w:rFonts w:eastAsia="仿宋" w:hint="eastAsia"/>
                <w:b/>
                <w:strike/>
                <w:szCs w:val="21"/>
              </w:rPr>
              <w:t>六</w:t>
            </w:r>
            <w:r>
              <w:rPr>
                <w:rFonts w:eastAsia="仿宋" w:hint="eastAsia"/>
                <w:b/>
                <w:szCs w:val="21"/>
                <w:u w:val="single"/>
              </w:rPr>
              <w:t>七</w:t>
            </w:r>
            <w:r>
              <w:rPr>
                <w:rFonts w:eastAsia="仿宋" w:hint="eastAsia"/>
                <w:b/>
                <w:szCs w:val="21"/>
              </w:rPr>
              <w:t>条</w:t>
            </w:r>
            <w:r>
              <w:rPr>
                <w:rFonts w:eastAsia="仿宋"/>
                <w:b/>
                <w:szCs w:val="21"/>
              </w:rPr>
              <w:t xml:space="preserve"> </w:t>
            </w:r>
            <w:r>
              <w:rPr>
                <w:rFonts w:eastAsia="仿宋" w:hint="eastAsia"/>
                <w:bCs/>
                <w:szCs w:val="21"/>
              </w:rPr>
              <w:t>除苹果</w:t>
            </w:r>
            <w:r>
              <w:rPr>
                <w:rFonts w:eastAsia="仿宋" w:hint="eastAsia"/>
                <w:b/>
                <w:szCs w:val="21"/>
                <w:u w:val="single"/>
              </w:rPr>
              <w:t>、红枣</w:t>
            </w:r>
            <w:r>
              <w:rPr>
                <w:rFonts w:eastAsia="仿宋" w:hint="eastAsia"/>
                <w:bCs/>
                <w:szCs w:val="21"/>
              </w:rPr>
              <w:t>之外的其他品种，自第三交割日起（含该日）三个交易日内，买卖双方可就车（船）板交割事宜进行协商，确定结算方式、交货地点、交货方式、交货时间等，签订《车（船）板交割协议书》。买方最迟应在第三个交易日下午</w:t>
            </w:r>
            <w:r>
              <w:rPr>
                <w:rFonts w:eastAsia="仿宋"/>
                <w:bCs/>
                <w:szCs w:val="21"/>
              </w:rPr>
              <w:t>1</w:t>
            </w:r>
            <w:r>
              <w:rPr>
                <w:rFonts w:eastAsia="仿宋" w:hint="eastAsia"/>
                <w:bCs/>
                <w:szCs w:val="21"/>
              </w:rPr>
              <w:t>时</w:t>
            </w:r>
            <w:r>
              <w:rPr>
                <w:rFonts w:eastAsia="仿宋"/>
                <w:bCs/>
                <w:szCs w:val="21"/>
              </w:rPr>
              <w:t>30</w:t>
            </w:r>
            <w:r>
              <w:rPr>
                <w:rFonts w:eastAsia="仿宋" w:hint="eastAsia"/>
                <w:bCs/>
                <w:szCs w:val="21"/>
              </w:rPr>
              <w:t>分前，通过会员在会员服务系统中提交《车（船）板交货事项确认单》，《车（船）板交货事项确认单》内容须符合本细则相关规定或经买卖双方协商一致，否则按照未提交处理。卖方会员应在下午</w:t>
            </w:r>
            <w:r>
              <w:rPr>
                <w:rFonts w:eastAsia="仿宋"/>
                <w:bCs/>
                <w:szCs w:val="21"/>
              </w:rPr>
              <w:t>3</w:t>
            </w:r>
            <w:r>
              <w:rPr>
                <w:rFonts w:eastAsia="仿宋" w:hint="eastAsia"/>
                <w:bCs/>
                <w:szCs w:val="21"/>
              </w:rPr>
              <w:t>时前进行确认。逾期买方未提交或卖方未确认的，视同违约，按照本办</w:t>
            </w:r>
            <w:r>
              <w:rPr>
                <w:rFonts w:eastAsia="仿宋" w:hint="eastAsia"/>
                <w:szCs w:val="21"/>
              </w:rPr>
              <w:t>法“交割违约处理”的相</w:t>
            </w:r>
            <w:r>
              <w:rPr>
                <w:rFonts w:eastAsia="仿宋" w:hint="eastAsia"/>
                <w:bCs/>
                <w:szCs w:val="21"/>
              </w:rPr>
              <w:t>关规定处理。</w:t>
            </w:r>
          </w:p>
          <w:p w:rsidR="007448B0" w:rsidRDefault="007448B0" w:rsidP="00B60343">
            <w:pPr>
              <w:rPr>
                <w:rFonts w:eastAsia="仿宋"/>
                <w:b/>
                <w:szCs w:val="21"/>
              </w:rPr>
            </w:pPr>
            <w:r>
              <w:rPr>
                <w:rFonts w:eastAsia="仿宋" w:hint="eastAsia"/>
                <w:bCs/>
                <w:szCs w:val="21"/>
              </w:rPr>
              <w:t>苹果</w:t>
            </w:r>
            <w:r>
              <w:rPr>
                <w:rFonts w:eastAsia="仿宋" w:hint="eastAsia"/>
                <w:b/>
                <w:szCs w:val="21"/>
                <w:u w:val="single"/>
              </w:rPr>
              <w:t>、红枣</w:t>
            </w:r>
            <w:r>
              <w:rPr>
                <w:rFonts w:eastAsia="仿宋" w:hint="eastAsia"/>
                <w:bCs/>
                <w:szCs w:val="21"/>
              </w:rPr>
              <w:t>品种，第三交割日下午</w:t>
            </w:r>
            <w:r>
              <w:rPr>
                <w:rFonts w:eastAsia="仿宋"/>
                <w:bCs/>
                <w:szCs w:val="21"/>
              </w:rPr>
              <w:t>3</w:t>
            </w:r>
            <w:r>
              <w:rPr>
                <w:rFonts w:eastAsia="仿宋" w:hint="eastAsia"/>
                <w:bCs/>
                <w:szCs w:val="21"/>
              </w:rPr>
              <w:t>时前，买卖双方通过会员在会员服务系统确认《车（船）板交货事项确认单》，逾期未确认的，视同对确认单内容无异议。</w:t>
            </w:r>
          </w:p>
        </w:tc>
      </w:tr>
      <w:tr w:rsidR="007448B0" w:rsidTr="00B60343">
        <w:tc>
          <w:tcPr>
            <w:tcW w:w="4248" w:type="dxa"/>
            <w:tcBorders>
              <w:top w:val="single" w:sz="4" w:space="0" w:color="auto"/>
              <w:left w:val="single" w:sz="4" w:space="0" w:color="auto"/>
              <w:bottom w:val="single" w:sz="4" w:space="0" w:color="auto"/>
              <w:right w:val="single" w:sz="4" w:space="0" w:color="auto"/>
            </w:tcBorders>
            <w:hideMark/>
          </w:tcPr>
          <w:p w:rsidR="007448B0" w:rsidRDefault="007448B0" w:rsidP="00B60343">
            <w:pPr>
              <w:rPr>
                <w:rFonts w:eastAsia="仿宋"/>
                <w:b/>
                <w:szCs w:val="21"/>
              </w:rPr>
            </w:pPr>
            <w:r>
              <w:rPr>
                <w:rFonts w:eastAsia="仿宋" w:hint="eastAsia"/>
                <w:b/>
                <w:szCs w:val="21"/>
              </w:rPr>
              <w:t>第九十七条</w:t>
            </w:r>
            <w:r>
              <w:rPr>
                <w:rFonts w:eastAsia="仿宋"/>
                <w:b/>
                <w:szCs w:val="21"/>
              </w:rPr>
              <w:t xml:space="preserve"> </w:t>
            </w:r>
            <w:r>
              <w:rPr>
                <w:rFonts w:eastAsia="仿宋" w:hint="eastAsia"/>
                <w:szCs w:val="21"/>
              </w:rPr>
              <w:t>苹果、强麦在交割计价点交割。花生委托交易所结算的，应当在交割服务机构交割。除苹果、强麦、花生外，其他品种买方有权选择在卖方货物所在地或交割计价点交割。买卖双方达成协议的，可以按照协议里约定的地点进行交割；未达成协议的，买方可在《车（船）板交货事项确认单》中选择交割计价点进行交割，卖方应按买方的要求交付货物。</w:t>
            </w:r>
          </w:p>
        </w:tc>
        <w:tc>
          <w:tcPr>
            <w:tcW w:w="4111" w:type="dxa"/>
            <w:tcBorders>
              <w:top w:val="single" w:sz="4" w:space="0" w:color="auto"/>
              <w:left w:val="single" w:sz="4" w:space="0" w:color="auto"/>
              <w:bottom w:val="single" w:sz="4" w:space="0" w:color="auto"/>
              <w:right w:val="single" w:sz="4" w:space="0" w:color="auto"/>
            </w:tcBorders>
            <w:hideMark/>
          </w:tcPr>
          <w:p w:rsidR="007448B0" w:rsidRDefault="007448B0" w:rsidP="00B60343">
            <w:pPr>
              <w:rPr>
                <w:rFonts w:eastAsia="仿宋"/>
                <w:b/>
                <w:szCs w:val="21"/>
              </w:rPr>
            </w:pPr>
            <w:r>
              <w:rPr>
                <w:rFonts w:eastAsia="仿宋" w:hint="eastAsia"/>
                <w:b/>
                <w:szCs w:val="21"/>
              </w:rPr>
              <w:t>第九十</w:t>
            </w:r>
            <w:r>
              <w:rPr>
                <w:rFonts w:eastAsia="仿宋" w:hint="eastAsia"/>
                <w:b/>
                <w:strike/>
                <w:szCs w:val="21"/>
              </w:rPr>
              <w:t>七</w:t>
            </w:r>
            <w:r>
              <w:rPr>
                <w:rFonts w:eastAsia="仿宋" w:hint="eastAsia"/>
                <w:b/>
                <w:szCs w:val="21"/>
                <w:u w:val="single"/>
              </w:rPr>
              <w:t>八</w:t>
            </w:r>
            <w:r>
              <w:rPr>
                <w:rFonts w:eastAsia="仿宋" w:hint="eastAsia"/>
                <w:b/>
                <w:szCs w:val="21"/>
              </w:rPr>
              <w:t>条</w:t>
            </w:r>
            <w:r>
              <w:rPr>
                <w:rFonts w:eastAsia="仿宋"/>
                <w:b/>
                <w:szCs w:val="21"/>
              </w:rPr>
              <w:t xml:space="preserve"> </w:t>
            </w:r>
            <w:r>
              <w:rPr>
                <w:rFonts w:eastAsia="仿宋" w:hint="eastAsia"/>
                <w:szCs w:val="21"/>
              </w:rPr>
              <w:t>苹果、强麦</w:t>
            </w:r>
            <w:r>
              <w:rPr>
                <w:rFonts w:eastAsia="仿宋" w:hint="eastAsia"/>
                <w:b/>
                <w:szCs w:val="21"/>
                <w:u w:val="single"/>
              </w:rPr>
              <w:t>、红枣</w:t>
            </w:r>
            <w:r>
              <w:rPr>
                <w:rFonts w:eastAsia="仿宋" w:hint="eastAsia"/>
                <w:szCs w:val="21"/>
              </w:rPr>
              <w:t>在交割计价点交割。花生委托交易所结算的，应当在交割服务机构交割。除苹果、强麦、花生</w:t>
            </w:r>
            <w:r>
              <w:rPr>
                <w:rFonts w:eastAsia="仿宋" w:hint="eastAsia"/>
                <w:b/>
                <w:szCs w:val="21"/>
                <w:u w:val="single"/>
              </w:rPr>
              <w:t>、红枣</w:t>
            </w:r>
            <w:r>
              <w:rPr>
                <w:rFonts w:eastAsia="仿宋" w:hint="eastAsia"/>
                <w:szCs w:val="21"/>
              </w:rPr>
              <w:t>外，其他品种买方有权选择在卖方货物所在地或交割计价点交割。买卖双方达成协议的，可以按照协议里约定的地点进行交割；未达成协议的，买方可在《车（船）板交货事项确认单》中选择交割计价点进行交割，卖方应按买方的要求交付货物。</w:t>
            </w:r>
          </w:p>
        </w:tc>
      </w:tr>
      <w:tr w:rsidR="007448B0" w:rsidTr="00B60343">
        <w:tc>
          <w:tcPr>
            <w:tcW w:w="4248" w:type="dxa"/>
            <w:tcBorders>
              <w:top w:val="single" w:sz="4" w:space="0" w:color="auto"/>
              <w:left w:val="single" w:sz="4" w:space="0" w:color="auto"/>
              <w:bottom w:val="single" w:sz="4" w:space="0" w:color="auto"/>
              <w:right w:val="single" w:sz="4" w:space="0" w:color="auto"/>
            </w:tcBorders>
            <w:hideMark/>
          </w:tcPr>
          <w:p w:rsidR="007448B0" w:rsidRDefault="007448B0" w:rsidP="00B60343">
            <w:pPr>
              <w:rPr>
                <w:rFonts w:eastAsia="仿宋"/>
                <w:b/>
                <w:szCs w:val="21"/>
              </w:rPr>
            </w:pPr>
            <w:r>
              <w:rPr>
                <w:rFonts w:eastAsia="仿宋" w:hint="eastAsia"/>
                <w:b/>
                <w:szCs w:val="21"/>
              </w:rPr>
              <w:t>第九十八条</w:t>
            </w:r>
          </w:p>
          <w:p w:rsidR="007448B0" w:rsidRDefault="007448B0" w:rsidP="00B60343">
            <w:pPr>
              <w:jc w:val="center"/>
              <w:rPr>
                <w:rFonts w:eastAsia="仿宋"/>
                <w:szCs w:val="21"/>
              </w:rPr>
            </w:pPr>
            <w:r>
              <w:rPr>
                <w:rFonts w:eastAsia="仿宋" w:hint="eastAsia"/>
                <w:szCs w:val="21"/>
              </w:rPr>
              <w:t>……</w:t>
            </w:r>
          </w:p>
          <w:p w:rsidR="007448B0" w:rsidRDefault="007448B0" w:rsidP="00B60343">
            <w:pPr>
              <w:rPr>
                <w:rFonts w:eastAsia="仿宋"/>
                <w:szCs w:val="21"/>
              </w:rPr>
            </w:pPr>
            <w:r>
              <w:rPr>
                <w:rFonts w:eastAsia="仿宋" w:hint="eastAsia"/>
                <w:szCs w:val="21"/>
              </w:rPr>
              <w:t>动力煤、强麦、苹果、花生之外的其他品种，在交割计价点交割的，买卖双方应当在互相确认《车（船）板交货事项确认单》后三个工作日内与交割计价点指定仓库或者其他交割服务机构联系，签订交割中转协议，安排交割事宜。</w:t>
            </w:r>
          </w:p>
        </w:tc>
        <w:tc>
          <w:tcPr>
            <w:tcW w:w="4111" w:type="dxa"/>
            <w:tcBorders>
              <w:top w:val="single" w:sz="4" w:space="0" w:color="auto"/>
              <w:left w:val="single" w:sz="4" w:space="0" w:color="auto"/>
              <w:bottom w:val="single" w:sz="4" w:space="0" w:color="auto"/>
              <w:right w:val="single" w:sz="4" w:space="0" w:color="auto"/>
            </w:tcBorders>
            <w:hideMark/>
          </w:tcPr>
          <w:p w:rsidR="007448B0" w:rsidRDefault="007448B0" w:rsidP="00B60343">
            <w:pPr>
              <w:rPr>
                <w:rFonts w:eastAsia="仿宋"/>
                <w:b/>
                <w:szCs w:val="21"/>
              </w:rPr>
            </w:pPr>
            <w:r>
              <w:rPr>
                <w:rFonts w:eastAsia="仿宋" w:hint="eastAsia"/>
                <w:b/>
                <w:szCs w:val="21"/>
              </w:rPr>
              <w:t>第九十</w:t>
            </w:r>
            <w:r>
              <w:rPr>
                <w:rFonts w:eastAsia="仿宋" w:hint="eastAsia"/>
                <w:b/>
                <w:strike/>
                <w:szCs w:val="21"/>
              </w:rPr>
              <w:t>八</w:t>
            </w:r>
            <w:r>
              <w:rPr>
                <w:rFonts w:eastAsia="仿宋" w:hint="eastAsia"/>
                <w:b/>
                <w:szCs w:val="21"/>
                <w:u w:val="single"/>
              </w:rPr>
              <w:t>九</w:t>
            </w:r>
            <w:r>
              <w:rPr>
                <w:rFonts w:eastAsia="仿宋" w:hint="eastAsia"/>
                <w:b/>
                <w:szCs w:val="21"/>
              </w:rPr>
              <w:t>条</w:t>
            </w:r>
          </w:p>
          <w:p w:rsidR="007448B0" w:rsidRDefault="007448B0" w:rsidP="00B60343">
            <w:pPr>
              <w:jc w:val="center"/>
              <w:rPr>
                <w:rFonts w:eastAsia="仿宋"/>
                <w:szCs w:val="21"/>
              </w:rPr>
            </w:pPr>
            <w:r>
              <w:rPr>
                <w:rFonts w:eastAsia="仿宋" w:hint="eastAsia"/>
                <w:szCs w:val="21"/>
              </w:rPr>
              <w:t>……</w:t>
            </w:r>
          </w:p>
          <w:p w:rsidR="007448B0" w:rsidRDefault="007448B0" w:rsidP="00B60343">
            <w:pPr>
              <w:rPr>
                <w:rFonts w:eastAsia="仿宋"/>
                <w:b/>
                <w:bCs/>
                <w:szCs w:val="21"/>
                <w:u w:val="single"/>
              </w:rPr>
            </w:pPr>
            <w:r>
              <w:rPr>
                <w:rFonts w:eastAsia="仿宋" w:hint="eastAsia"/>
                <w:b/>
                <w:bCs/>
                <w:szCs w:val="21"/>
                <w:u w:val="single"/>
              </w:rPr>
              <w:t>红枣买卖双方应在第三交割日后（不含该日）第</w:t>
            </w:r>
            <w:r>
              <w:rPr>
                <w:rFonts w:eastAsia="仿宋"/>
                <w:b/>
                <w:bCs/>
                <w:szCs w:val="21"/>
                <w:u w:val="single"/>
              </w:rPr>
              <w:t>4</w:t>
            </w:r>
            <w:r>
              <w:rPr>
                <w:rFonts w:eastAsia="仿宋" w:hint="eastAsia"/>
                <w:b/>
                <w:bCs/>
                <w:szCs w:val="21"/>
                <w:u w:val="single"/>
              </w:rPr>
              <w:t>个日历日进行货物交收。卖方未在货物交收日下午</w:t>
            </w:r>
            <w:r>
              <w:rPr>
                <w:rFonts w:eastAsia="仿宋"/>
                <w:b/>
                <w:bCs/>
                <w:szCs w:val="21"/>
                <w:u w:val="single"/>
              </w:rPr>
              <w:t>1</w:t>
            </w:r>
            <w:r>
              <w:rPr>
                <w:rFonts w:eastAsia="仿宋" w:hint="eastAsia"/>
                <w:b/>
                <w:bCs/>
                <w:szCs w:val="21"/>
                <w:u w:val="single"/>
              </w:rPr>
              <w:t>时</w:t>
            </w:r>
            <w:r>
              <w:rPr>
                <w:rFonts w:eastAsia="仿宋"/>
                <w:b/>
                <w:bCs/>
                <w:szCs w:val="21"/>
                <w:u w:val="single"/>
              </w:rPr>
              <w:t>30</w:t>
            </w:r>
            <w:r>
              <w:rPr>
                <w:rFonts w:eastAsia="仿宋" w:hint="eastAsia"/>
                <w:b/>
                <w:bCs/>
                <w:szCs w:val="21"/>
                <w:u w:val="single"/>
              </w:rPr>
              <w:t>分前将货物运达交割服务机构或买方未按时到场监收的，视为未按规定时间交收货物，新的交收时间由交割服务机构根据自身服务能力重新确定并通知买卖双方。当日交收量超过交割服务机构服务能力的，交割服务机构可以延后交收时间，并通知买卖双方。买方应在卖方货物到达后</w:t>
            </w:r>
            <w:r>
              <w:rPr>
                <w:rFonts w:eastAsia="仿宋"/>
                <w:b/>
                <w:bCs/>
                <w:szCs w:val="21"/>
                <w:u w:val="single"/>
              </w:rPr>
              <w:t>24</w:t>
            </w:r>
            <w:r>
              <w:rPr>
                <w:rFonts w:eastAsia="仿宋" w:hint="eastAsia"/>
                <w:b/>
                <w:bCs/>
                <w:szCs w:val="21"/>
                <w:u w:val="single"/>
              </w:rPr>
              <w:t>小时内完成货物质量检验，并在质量验收确认后</w:t>
            </w:r>
            <w:r>
              <w:rPr>
                <w:rFonts w:eastAsia="仿宋"/>
                <w:b/>
                <w:bCs/>
                <w:szCs w:val="21"/>
                <w:u w:val="single"/>
              </w:rPr>
              <w:t>24</w:t>
            </w:r>
            <w:r>
              <w:rPr>
                <w:rFonts w:eastAsia="仿宋" w:hint="eastAsia"/>
                <w:b/>
                <w:bCs/>
                <w:szCs w:val="21"/>
                <w:u w:val="single"/>
              </w:rPr>
              <w:t>小时内装车发运。买方在规定的时间内因自身原因不能装车发运的，卖方不再承担该批货物</w:t>
            </w:r>
            <w:r>
              <w:rPr>
                <w:rFonts w:eastAsia="仿宋" w:hint="eastAsia"/>
                <w:b/>
                <w:bCs/>
                <w:szCs w:val="21"/>
                <w:u w:val="single"/>
              </w:rPr>
              <w:lastRenderedPageBreak/>
              <w:t>的质量责任。</w:t>
            </w:r>
          </w:p>
          <w:p w:rsidR="007448B0" w:rsidRDefault="007448B0" w:rsidP="00B60343">
            <w:pPr>
              <w:rPr>
                <w:rFonts w:eastAsia="仿宋"/>
                <w:szCs w:val="21"/>
              </w:rPr>
            </w:pPr>
            <w:r>
              <w:rPr>
                <w:rFonts w:eastAsia="仿宋" w:hint="eastAsia"/>
                <w:szCs w:val="21"/>
              </w:rPr>
              <w:t>动力煤、强麦、苹果、花生</w:t>
            </w:r>
            <w:r>
              <w:rPr>
                <w:rFonts w:eastAsia="仿宋" w:hint="eastAsia"/>
                <w:b/>
                <w:szCs w:val="21"/>
                <w:u w:val="single"/>
              </w:rPr>
              <w:t>、红枣</w:t>
            </w:r>
            <w:r>
              <w:rPr>
                <w:rFonts w:eastAsia="仿宋" w:hint="eastAsia"/>
                <w:szCs w:val="21"/>
              </w:rPr>
              <w:t>之外的其他品种，在交割计价点交割的，买卖双方应当在互相确认《车（船）板交货事项确认单》后三个工作日内与交割计价点指定仓库或者其他交割服务机构联系，签订交割中转协议，安排交割事宜。</w:t>
            </w:r>
          </w:p>
        </w:tc>
      </w:tr>
      <w:tr w:rsidR="007448B0" w:rsidTr="00B60343">
        <w:tc>
          <w:tcPr>
            <w:tcW w:w="4248" w:type="dxa"/>
            <w:tcBorders>
              <w:top w:val="single" w:sz="4" w:space="0" w:color="auto"/>
              <w:left w:val="single" w:sz="4" w:space="0" w:color="auto"/>
              <w:bottom w:val="single" w:sz="4" w:space="0" w:color="auto"/>
              <w:right w:val="single" w:sz="4" w:space="0" w:color="auto"/>
            </w:tcBorders>
            <w:hideMark/>
          </w:tcPr>
          <w:p w:rsidR="007448B0" w:rsidRDefault="007448B0" w:rsidP="00B60343">
            <w:pPr>
              <w:rPr>
                <w:rFonts w:eastAsia="仿宋"/>
                <w:b/>
                <w:szCs w:val="21"/>
              </w:rPr>
            </w:pPr>
            <w:r>
              <w:rPr>
                <w:rFonts w:eastAsia="仿宋" w:hint="eastAsia"/>
                <w:b/>
                <w:szCs w:val="21"/>
              </w:rPr>
              <w:lastRenderedPageBreak/>
              <w:t>第九十九条</w:t>
            </w:r>
          </w:p>
          <w:p w:rsidR="007448B0" w:rsidRDefault="007448B0" w:rsidP="00B60343">
            <w:pPr>
              <w:tabs>
                <w:tab w:val="center" w:pos="4153"/>
                <w:tab w:val="right" w:pos="8306"/>
              </w:tabs>
              <w:snapToGrid w:val="0"/>
              <w:jc w:val="center"/>
              <w:rPr>
                <w:rFonts w:eastAsia="仿宋"/>
                <w:szCs w:val="21"/>
              </w:rPr>
            </w:pPr>
            <w:r>
              <w:rPr>
                <w:rFonts w:eastAsia="仿宋" w:hint="eastAsia"/>
                <w:szCs w:val="21"/>
              </w:rPr>
              <w:t>……</w:t>
            </w:r>
          </w:p>
          <w:p w:rsidR="007448B0" w:rsidRDefault="007448B0" w:rsidP="00B60343">
            <w:pPr>
              <w:rPr>
                <w:rFonts w:eastAsia="仿宋"/>
                <w:szCs w:val="21"/>
              </w:rPr>
            </w:pPr>
            <w:r>
              <w:rPr>
                <w:rFonts w:eastAsia="仿宋" w:hint="eastAsia"/>
                <w:szCs w:val="21"/>
              </w:rPr>
              <w:t>动力煤、强麦、苹果、花生之外的其他品种，买卖双方应当自达成中转协议之日起（含该日）三日内开始交收货物。卖方须按约定的时间及发货速度把货物运达交割计价点指定仓库或指定地点。买方应当在卖方货物到达后</w:t>
            </w:r>
            <w:r>
              <w:rPr>
                <w:rFonts w:eastAsia="仿宋"/>
                <w:szCs w:val="21"/>
              </w:rPr>
              <w:t>24</w:t>
            </w:r>
            <w:r>
              <w:rPr>
                <w:rFonts w:eastAsia="仿宋" w:hint="eastAsia"/>
                <w:szCs w:val="21"/>
              </w:rPr>
              <w:t>小时内完成货物质量检验，并在质量验收确认后</w:t>
            </w:r>
            <w:r>
              <w:rPr>
                <w:rFonts w:eastAsia="仿宋"/>
                <w:szCs w:val="21"/>
              </w:rPr>
              <w:t>24</w:t>
            </w:r>
            <w:r>
              <w:rPr>
                <w:rFonts w:eastAsia="仿宋" w:hint="eastAsia"/>
                <w:szCs w:val="21"/>
              </w:rPr>
              <w:t>小时内装车发运。买方在规定的时间内因自身原因不能装车发运的，卖方不再承担该批货物的质量责任。交割数量较大的，卖方可分批（普麦、菜籽不低于</w:t>
            </w:r>
            <w:r>
              <w:rPr>
                <w:rFonts w:eastAsia="仿宋"/>
                <w:szCs w:val="21"/>
              </w:rPr>
              <w:t>300</w:t>
            </w:r>
            <w:r>
              <w:rPr>
                <w:rFonts w:eastAsia="仿宋" w:hint="eastAsia"/>
                <w:szCs w:val="21"/>
              </w:rPr>
              <w:t>吨</w:t>
            </w:r>
            <w:r>
              <w:rPr>
                <w:rFonts w:eastAsia="仿宋"/>
                <w:szCs w:val="21"/>
              </w:rPr>
              <w:t>/</w:t>
            </w:r>
            <w:r>
              <w:rPr>
                <w:rFonts w:eastAsia="仿宋" w:hint="eastAsia"/>
                <w:szCs w:val="21"/>
              </w:rPr>
              <w:t>日，双方另有约定的除外）发货到库，买方分批检验及接运货物。</w:t>
            </w:r>
          </w:p>
          <w:p w:rsidR="007448B0" w:rsidRDefault="007448B0" w:rsidP="00B60343">
            <w:pPr>
              <w:jc w:val="center"/>
              <w:rPr>
                <w:rFonts w:eastAsia="仿宋"/>
                <w:szCs w:val="21"/>
              </w:rPr>
            </w:pPr>
            <w:r>
              <w:rPr>
                <w:rFonts w:eastAsia="仿宋" w:hint="eastAsia"/>
                <w:szCs w:val="21"/>
              </w:rPr>
              <w:t>……</w:t>
            </w:r>
          </w:p>
        </w:tc>
        <w:tc>
          <w:tcPr>
            <w:tcW w:w="4111" w:type="dxa"/>
            <w:tcBorders>
              <w:top w:val="single" w:sz="4" w:space="0" w:color="auto"/>
              <w:left w:val="single" w:sz="4" w:space="0" w:color="auto"/>
              <w:bottom w:val="single" w:sz="4" w:space="0" w:color="auto"/>
              <w:right w:val="single" w:sz="4" w:space="0" w:color="auto"/>
            </w:tcBorders>
            <w:hideMark/>
          </w:tcPr>
          <w:p w:rsidR="007448B0" w:rsidRDefault="007448B0" w:rsidP="00B60343">
            <w:pPr>
              <w:rPr>
                <w:rFonts w:eastAsia="仿宋"/>
                <w:szCs w:val="21"/>
              </w:rPr>
            </w:pPr>
            <w:r>
              <w:rPr>
                <w:rFonts w:eastAsia="仿宋" w:hint="eastAsia"/>
                <w:b/>
                <w:szCs w:val="21"/>
              </w:rPr>
              <w:t>第</w:t>
            </w:r>
            <w:r>
              <w:rPr>
                <w:rFonts w:eastAsia="仿宋" w:hint="eastAsia"/>
                <w:b/>
                <w:strike/>
                <w:szCs w:val="21"/>
              </w:rPr>
              <w:t>九十九</w:t>
            </w:r>
            <w:r>
              <w:rPr>
                <w:rFonts w:eastAsia="仿宋" w:hint="eastAsia"/>
                <w:b/>
                <w:szCs w:val="21"/>
                <w:u w:val="single"/>
              </w:rPr>
              <w:t>一百</w:t>
            </w:r>
            <w:r>
              <w:rPr>
                <w:rFonts w:eastAsia="仿宋" w:hint="eastAsia"/>
                <w:b/>
                <w:szCs w:val="21"/>
              </w:rPr>
              <w:t>条</w:t>
            </w:r>
          </w:p>
          <w:p w:rsidR="007448B0" w:rsidRDefault="007448B0" w:rsidP="00B60343">
            <w:pPr>
              <w:tabs>
                <w:tab w:val="center" w:pos="4153"/>
                <w:tab w:val="right" w:pos="8306"/>
              </w:tabs>
              <w:snapToGrid w:val="0"/>
              <w:jc w:val="center"/>
              <w:rPr>
                <w:rFonts w:eastAsia="仿宋"/>
                <w:szCs w:val="21"/>
              </w:rPr>
            </w:pPr>
            <w:r>
              <w:rPr>
                <w:rFonts w:eastAsia="仿宋" w:hint="eastAsia"/>
                <w:szCs w:val="21"/>
              </w:rPr>
              <w:t>……</w:t>
            </w:r>
          </w:p>
          <w:p w:rsidR="007448B0" w:rsidRDefault="007448B0" w:rsidP="00B60343">
            <w:pPr>
              <w:rPr>
                <w:rFonts w:eastAsia="仿宋"/>
                <w:szCs w:val="21"/>
              </w:rPr>
            </w:pPr>
            <w:r>
              <w:rPr>
                <w:rFonts w:eastAsia="仿宋" w:hint="eastAsia"/>
                <w:szCs w:val="21"/>
              </w:rPr>
              <w:t>动力煤、强麦、苹果、花生</w:t>
            </w:r>
            <w:r>
              <w:rPr>
                <w:rFonts w:eastAsia="仿宋" w:hint="eastAsia"/>
                <w:b/>
                <w:szCs w:val="21"/>
                <w:u w:val="single"/>
              </w:rPr>
              <w:t>、红枣</w:t>
            </w:r>
            <w:r>
              <w:rPr>
                <w:rFonts w:eastAsia="仿宋" w:hint="eastAsia"/>
                <w:szCs w:val="21"/>
              </w:rPr>
              <w:t>之外的其他品种，买卖双方应当自达成中转协议之日起（含该日）三日内开始交收货物。卖方须按约定的时间及发货速度把货物运达交割计价点指定仓库或指定地点。买方应当在卖方货物到达后</w:t>
            </w:r>
            <w:r>
              <w:rPr>
                <w:rFonts w:eastAsia="仿宋"/>
                <w:szCs w:val="21"/>
              </w:rPr>
              <w:t>24</w:t>
            </w:r>
            <w:r>
              <w:rPr>
                <w:rFonts w:eastAsia="仿宋" w:hint="eastAsia"/>
                <w:szCs w:val="21"/>
              </w:rPr>
              <w:t>小时内完成货物质量检验，并在质量验收确认后</w:t>
            </w:r>
            <w:r>
              <w:rPr>
                <w:rFonts w:eastAsia="仿宋"/>
                <w:szCs w:val="21"/>
              </w:rPr>
              <w:t>24</w:t>
            </w:r>
            <w:r>
              <w:rPr>
                <w:rFonts w:eastAsia="仿宋" w:hint="eastAsia"/>
                <w:szCs w:val="21"/>
              </w:rPr>
              <w:t>小时内装车发运。买方在规定的时间内因自身原因不能装车发运的，卖方不再承担该批货物的质量责任。交割数量较大的，卖方可分批（普麦、菜籽不低于</w:t>
            </w:r>
            <w:r>
              <w:rPr>
                <w:rFonts w:eastAsia="仿宋"/>
                <w:szCs w:val="21"/>
              </w:rPr>
              <w:t>300</w:t>
            </w:r>
            <w:r>
              <w:rPr>
                <w:rFonts w:eastAsia="仿宋" w:hint="eastAsia"/>
                <w:szCs w:val="21"/>
              </w:rPr>
              <w:t>吨</w:t>
            </w:r>
            <w:r>
              <w:rPr>
                <w:rFonts w:eastAsia="仿宋"/>
                <w:szCs w:val="21"/>
              </w:rPr>
              <w:t>/</w:t>
            </w:r>
            <w:r>
              <w:rPr>
                <w:rFonts w:eastAsia="仿宋" w:hint="eastAsia"/>
                <w:szCs w:val="21"/>
              </w:rPr>
              <w:t>日，双方另有约定的除外）发货到库，买方分批检验及接运货物。</w:t>
            </w:r>
          </w:p>
          <w:p w:rsidR="007448B0" w:rsidRDefault="007448B0" w:rsidP="00B60343">
            <w:pPr>
              <w:tabs>
                <w:tab w:val="center" w:pos="4153"/>
                <w:tab w:val="right" w:pos="8306"/>
              </w:tabs>
              <w:snapToGrid w:val="0"/>
              <w:jc w:val="center"/>
              <w:rPr>
                <w:rFonts w:eastAsia="仿宋"/>
                <w:szCs w:val="21"/>
              </w:rPr>
            </w:pPr>
            <w:r>
              <w:rPr>
                <w:rFonts w:eastAsia="仿宋" w:hint="eastAsia"/>
                <w:szCs w:val="21"/>
              </w:rPr>
              <w:t>……</w:t>
            </w:r>
          </w:p>
        </w:tc>
      </w:tr>
      <w:tr w:rsidR="007448B0" w:rsidTr="00B60343">
        <w:tc>
          <w:tcPr>
            <w:tcW w:w="4248" w:type="dxa"/>
            <w:tcBorders>
              <w:top w:val="single" w:sz="4" w:space="0" w:color="auto"/>
              <w:left w:val="single" w:sz="4" w:space="0" w:color="auto"/>
              <w:bottom w:val="single" w:sz="4" w:space="0" w:color="auto"/>
              <w:right w:val="single" w:sz="4" w:space="0" w:color="auto"/>
            </w:tcBorders>
            <w:hideMark/>
          </w:tcPr>
          <w:p w:rsidR="007448B0" w:rsidRDefault="007448B0" w:rsidP="00B60343">
            <w:pPr>
              <w:rPr>
                <w:rFonts w:eastAsia="仿宋"/>
                <w:b/>
                <w:szCs w:val="21"/>
              </w:rPr>
            </w:pPr>
            <w:r>
              <w:rPr>
                <w:rFonts w:eastAsia="仿宋" w:hint="eastAsia"/>
                <w:b/>
                <w:szCs w:val="21"/>
              </w:rPr>
              <w:t>第一百条</w:t>
            </w:r>
          </w:p>
          <w:p w:rsidR="007448B0" w:rsidRDefault="007448B0" w:rsidP="00B60343">
            <w:pPr>
              <w:tabs>
                <w:tab w:val="center" w:pos="4153"/>
                <w:tab w:val="right" w:pos="8306"/>
              </w:tabs>
              <w:snapToGrid w:val="0"/>
              <w:jc w:val="center"/>
              <w:rPr>
                <w:rFonts w:eastAsia="仿宋"/>
                <w:szCs w:val="21"/>
              </w:rPr>
            </w:pPr>
            <w:r>
              <w:rPr>
                <w:rFonts w:eastAsia="仿宋" w:hint="eastAsia"/>
                <w:szCs w:val="21"/>
              </w:rPr>
              <w:t>……</w:t>
            </w:r>
          </w:p>
          <w:p w:rsidR="007448B0" w:rsidRDefault="007448B0" w:rsidP="00B60343">
            <w:pPr>
              <w:rPr>
                <w:rFonts w:eastAsia="仿宋"/>
                <w:szCs w:val="21"/>
              </w:rPr>
            </w:pPr>
            <w:r>
              <w:rPr>
                <w:rFonts w:eastAsia="仿宋" w:hint="eastAsia"/>
                <w:szCs w:val="21"/>
              </w:rPr>
              <w:t>动力煤、苹果、强麦、花生之外的其他品种发生质量争议时，应当及时通知交易所。双方把复检样品共同寄送交易所指定质检机构或者双方认可的检验机构进行复检；复检结果为货物质量判定的依据。寄送样品及复检费用由双方共同承担。</w:t>
            </w:r>
          </w:p>
        </w:tc>
        <w:tc>
          <w:tcPr>
            <w:tcW w:w="4111" w:type="dxa"/>
            <w:tcBorders>
              <w:top w:val="single" w:sz="4" w:space="0" w:color="auto"/>
              <w:left w:val="single" w:sz="4" w:space="0" w:color="auto"/>
              <w:bottom w:val="single" w:sz="4" w:space="0" w:color="auto"/>
              <w:right w:val="single" w:sz="4" w:space="0" w:color="auto"/>
            </w:tcBorders>
            <w:hideMark/>
          </w:tcPr>
          <w:p w:rsidR="007448B0" w:rsidRDefault="007448B0" w:rsidP="00B60343">
            <w:pPr>
              <w:rPr>
                <w:rFonts w:eastAsia="仿宋"/>
                <w:szCs w:val="21"/>
              </w:rPr>
            </w:pPr>
            <w:r>
              <w:rPr>
                <w:rFonts w:eastAsia="仿宋" w:hint="eastAsia"/>
                <w:b/>
                <w:szCs w:val="21"/>
              </w:rPr>
              <w:t>第一百</w:t>
            </w:r>
            <w:r>
              <w:rPr>
                <w:rFonts w:eastAsia="仿宋" w:hint="eastAsia"/>
                <w:b/>
                <w:szCs w:val="21"/>
                <w:u w:val="single"/>
              </w:rPr>
              <w:t>零一</w:t>
            </w:r>
            <w:r>
              <w:rPr>
                <w:rFonts w:eastAsia="仿宋" w:hint="eastAsia"/>
                <w:b/>
                <w:szCs w:val="21"/>
              </w:rPr>
              <w:t>条</w:t>
            </w:r>
          </w:p>
          <w:p w:rsidR="007448B0" w:rsidRDefault="007448B0" w:rsidP="00B60343">
            <w:pPr>
              <w:tabs>
                <w:tab w:val="center" w:pos="4153"/>
                <w:tab w:val="right" w:pos="8306"/>
              </w:tabs>
              <w:snapToGrid w:val="0"/>
              <w:jc w:val="center"/>
              <w:rPr>
                <w:rFonts w:eastAsia="仿宋"/>
                <w:szCs w:val="21"/>
              </w:rPr>
            </w:pPr>
            <w:r>
              <w:rPr>
                <w:rFonts w:eastAsia="仿宋" w:hint="eastAsia"/>
                <w:szCs w:val="21"/>
              </w:rPr>
              <w:t>……</w:t>
            </w:r>
          </w:p>
          <w:p w:rsidR="007448B0" w:rsidRDefault="007448B0" w:rsidP="00B60343">
            <w:pPr>
              <w:rPr>
                <w:rFonts w:eastAsia="仿宋"/>
                <w:b/>
                <w:szCs w:val="21"/>
                <w:u w:val="single"/>
              </w:rPr>
            </w:pPr>
            <w:r>
              <w:rPr>
                <w:rFonts w:eastAsia="仿宋" w:hint="eastAsia"/>
                <w:b/>
                <w:szCs w:val="21"/>
                <w:u w:val="single"/>
              </w:rPr>
              <w:t>红枣买卖双方发生质量争议时，应当协商解决。协商不一致的，应当在货物未离开指定车（船）板交割场所情况下向交易所提出复检申请，并说明需要复检的质量指标。复检机构由买卖双方在交易所指定质检机构中协商选取，协商不一致的由交易所确定。复检机构应当自收到样品之日（不含该日）起</w:t>
            </w:r>
            <w:r>
              <w:rPr>
                <w:rFonts w:eastAsia="仿宋"/>
                <w:b/>
                <w:szCs w:val="21"/>
                <w:u w:val="single"/>
              </w:rPr>
              <w:t>5</w:t>
            </w:r>
            <w:r>
              <w:rPr>
                <w:rFonts w:eastAsia="仿宋" w:hint="eastAsia"/>
                <w:b/>
                <w:szCs w:val="21"/>
                <w:u w:val="single"/>
              </w:rPr>
              <w:t>个工作日内做出复检结果，复检结果为解决争议的依据。寄送样品及复检费用应当在复检结果出具之日（不含该日）起</w:t>
            </w:r>
            <w:r>
              <w:rPr>
                <w:rFonts w:eastAsia="仿宋"/>
                <w:b/>
                <w:szCs w:val="21"/>
                <w:u w:val="single"/>
              </w:rPr>
              <w:t>2</w:t>
            </w:r>
            <w:r>
              <w:rPr>
                <w:rFonts w:eastAsia="仿宋" w:hint="eastAsia"/>
                <w:b/>
                <w:szCs w:val="21"/>
                <w:u w:val="single"/>
              </w:rPr>
              <w:t>个工作日内通过交割服务机构支付。复检结果确定的等级高于（包括等于）车（船）板信息标示的等级的，以车（船）板信息标示的等级为准，由此产生的复检及相关费用由复检申请方承担；复检结果确定的等级低于车（船）板信息标示的等级，但在交割标准允许范围内的，以复检结果确定的等级为准，买方应当接受，由此产生的复检及相关费用由卖方承担，卖方对买方按照交易所规定的升贴水</w:t>
            </w:r>
            <w:r>
              <w:rPr>
                <w:rFonts w:eastAsia="仿宋" w:hint="eastAsia"/>
                <w:b/>
                <w:szCs w:val="21"/>
                <w:u w:val="single"/>
              </w:rPr>
              <w:lastRenderedPageBreak/>
              <w:t>标准进行补偿；复检结果不符合交割质量标准的，复检及相关费用由卖方承担。</w:t>
            </w:r>
          </w:p>
          <w:p w:rsidR="007448B0" w:rsidRDefault="007448B0" w:rsidP="00B60343">
            <w:pPr>
              <w:rPr>
                <w:rFonts w:eastAsia="仿宋"/>
                <w:bCs/>
                <w:szCs w:val="21"/>
              </w:rPr>
            </w:pPr>
            <w:r>
              <w:rPr>
                <w:rFonts w:eastAsia="仿宋" w:hint="eastAsia"/>
                <w:bCs/>
                <w:szCs w:val="21"/>
              </w:rPr>
              <w:t>苹果</w:t>
            </w:r>
            <w:r>
              <w:rPr>
                <w:rFonts w:eastAsia="仿宋" w:hint="eastAsia"/>
                <w:b/>
                <w:szCs w:val="21"/>
                <w:u w:val="single"/>
              </w:rPr>
              <w:t>、红枣</w:t>
            </w:r>
            <w:r>
              <w:rPr>
                <w:rFonts w:eastAsia="仿宋" w:hint="eastAsia"/>
                <w:bCs/>
                <w:szCs w:val="21"/>
              </w:rPr>
              <w:t>买卖双方确认货物质量、数量后，在贷款划转时，通过会员服务系统选择结算方式。</w:t>
            </w:r>
          </w:p>
          <w:p w:rsidR="007448B0" w:rsidRDefault="007448B0" w:rsidP="00B60343">
            <w:pPr>
              <w:tabs>
                <w:tab w:val="center" w:pos="4153"/>
                <w:tab w:val="right" w:pos="8306"/>
              </w:tabs>
              <w:snapToGrid w:val="0"/>
              <w:jc w:val="center"/>
              <w:rPr>
                <w:rFonts w:eastAsia="仿宋"/>
                <w:bCs/>
                <w:szCs w:val="21"/>
              </w:rPr>
            </w:pPr>
            <w:r>
              <w:rPr>
                <w:rFonts w:eastAsia="仿宋" w:hint="eastAsia"/>
                <w:bCs/>
                <w:szCs w:val="21"/>
              </w:rPr>
              <w:t>……</w:t>
            </w:r>
          </w:p>
          <w:p w:rsidR="007448B0" w:rsidRDefault="007448B0" w:rsidP="00B60343">
            <w:pPr>
              <w:rPr>
                <w:rFonts w:eastAsia="仿宋"/>
                <w:szCs w:val="21"/>
              </w:rPr>
            </w:pPr>
            <w:r>
              <w:rPr>
                <w:rFonts w:eastAsia="仿宋" w:hint="eastAsia"/>
                <w:szCs w:val="21"/>
              </w:rPr>
              <w:t>动力煤、苹果、强麦、花生</w:t>
            </w:r>
            <w:r>
              <w:rPr>
                <w:rFonts w:eastAsia="仿宋" w:hint="eastAsia"/>
                <w:b/>
                <w:szCs w:val="21"/>
                <w:u w:val="single"/>
              </w:rPr>
              <w:t>、红枣</w:t>
            </w:r>
            <w:r>
              <w:rPr>
                <w:rFonts w:eastAsia="仿宋" w:hint="eastAsia"/>
                <w:szCs w:val="21"/>
              </w:rPr>
              <w:t>之外的其他品种发生质量争议时，应当及时通知交易所。双方把复检样品共同寄送交易所指定质检机构或者双方认可的检验机构进行复检；复检结果为货物质量判定的依据。寄送样品及复检费用由双方共同承担。</w:t>
            </w:r>
          </w:p>
        </w:tc>
      </w:tr>
      <w:tr w:rsidR="007448B0" w:rsidTr="00B60343">
        <w:tc>
          <w:tcPr>
            <w:tcW w:w="4248" w:type="dxa"/>
            <w:tcBorders>
              <w:top w:val="single" w:sz="4" w:space="0" w:color="auto"/>
              <w:left w:val="single" w:sz="4" w:space="0" w:color="auto"/>
              <w:bottom w:val="single" w:sz="4" w:space="0" w:color="auto"/>
              <w:right w:val="single" w:sz="4" w:space="0" w:color="auto"/>
            </w:tcBorders>
            <w:hideMark/>
          </w:tcPr>
          <w:p w:rsidR="007448B0" w:rsidRDefault="007448B0" w:rsidP="00B60343">
            <w:pPr>
              <w:rPr>
                <w:rFonts w:eastAsia="仿宋"/>
                <w:szCs w:val="21"/>
              </w:rPr>
            </w:pPr>
            <w:r>
              <w:rPr>
                <w:rFonts w:eastAsia="仿宋" w:hint="eastAsia"/>
                <w:b/>
                <w:szCs w:val="21"/>
              </w:rPr>
              <w:lastRenderedPageBreak/>
              <w:t>第一百零二条</w:t>
            </w:r>
          </w:p>
          <w:p w:rsidR="007448B0" w:rsidRDefault="007448B0" w:rsidP="00B60343">
            <w:pPr>
              <w:tabs>
                <w:tab w:val="center" w:pos="4153"/>
                <w:tab w:val="right" w:pos="8306"/>
              </w:tabs>
              <w:snapToGrid w:val="0"/>
              <w:jc w:val="center"/>
              <w:rPr>
                <w:rFonts w:eastAsia="仿宋"/>
                <w:bCs/>
                <w:szCs w:val="21"/>
              </w:rPr>
            </w:pPr>
            <w:r>
              <w:rPr>
                <w:rFonts w:eastAsia="仿宋" w:hint="eastAsia"/>
                <w:bCs/>
                <w:szCs w:val="21"/>
              </w:rPr>
              <w:t>……</w:t>
            </w:r>
          </w:p>
          <w:p w:rsidR="007448B0" w:rsidRDefault="007448B0" w:rsidP="00B60343">
            <w:pPr>
              <w:jc w:val="left"/>
              <w:rPr>
                <w:rFonts w:eastAsia="仿宋"/>
                <w:szCs w:val="21"/>
              </w:rPr>
            </w:pPr>
            <w:r>
              <w:rPr>
                <w:rFonts w:eastAsia="仿宋" w:hint="eastAsia"/>
                <w:bCs/>
                <w:szCs w:val="21"/>
              </w:rPr>
              <w:t>普麦、强麦、菜籽、苹果、花生</w:t>
            </w:r>
            <w:r>
              <w:rPr>
                <w:rFonts w:eastAsia="仿宋" w:hint="eastAsia"/>
                <w:szCs w:val="21"/>
              </w:rPr>
              <w:t>验收完成后，买卖双方签署《质量验收确认单》。《质量验收确认单》为交割货物质量判定及升贴水处理的依据。</w:t>
            </w:r>
          </w:p>
        </w:tc>
        <w:tc>
          <w:tcPr>
            <w:tcW w:w="4111" w:type="dxa"/>
            <w:tcBorders>
              <w:top w:val="single" w:sz="4" w:space="0" w:color="auto"/>
              <w:left w:val="single" w:sz="4" w:space="0" w:color="auto"/>
              <w:bottom w:val="single" w:sz="4" w:space="0" w:color="auto"/>
              <w:right w:val="single" w:sz="4" w:space="0" w:color="auto"/>
            </w:tcBorders>
            <w:hideMark/>
          </w:tcPr>
          <w:p w:rsidR="007448B0" w:rsidRDefault="007448B0" w:rsidP="00B60343">
            <w:pPr>
              <w:rPr>
                <w:rFonts w:eastAsia="仿宋"/>
                <w:szCs w:val="21"/>
              </w:rPr>
            </w:pPr>
            <w:r>
              <w:rPr>
                <w:rFonts w:eastAsia="仿宋" w:hint="eastAsia"/>
                <w:b/>
                <w:szCs w:val="21"/>
              </w:rPr>
              <w:t>第一百零</w:t>
            </w:r>
            <w:r>
              <w:rPr>
                <w:rFonts w:eastAsia="仿宋" w:hint="eastAsia"/>
                <w:b/>
                <w:strike/>
                <w:szCs w:val="21"/>
              </w:rPr>
              <w:t>二</w:t>
            </w:r>
            <w:r>
              <w:rPr>
                <w:rFonts w:eastAsia="仿宋" w:hint="eastAsia"/>
                <w:b/>
                <w:szCs w:val="21"/>
                <w:u w:val="single"/>
              </w:rPr>
              <w:t>三</w:t>
            </w:r>
            <w:r>
              <w:rPr>
                <w:rFonts w:eastAsia="仿宋" w:hint="eastAsia"/>
                <w:b/>
                <w:szCs w:val="21"/>
              </w:rPr>
              <w:t>条</w:t>
            </w:r>
          </w:p>
          <w:p w:rsidR="007448B0" w:rsidRDefault="007448B0" w:rsidP="00B60343">
            <w:pPr>
              <w:tabs>
                <w:tab w:val="center" w:pos="4153"/>
                <w:tab w:val="right" w:pos="8306"/>
              </w:tabs>
              <w:snapToGrid w:val="0"/>
              <w:jc w:val="center"/>
              <w:rPr>
                <w:rFonts w:eastAsia="仿宋"/>
                <w:bCs/>
                <w:szCs w:val="21"/>
              </w:rPr>
            </w:pPr>
            <w:r>
              <w:rPr>
                <w:rFonts w:eastAsia="仿宋" w:hint="eastAsia"/>
                <w:bCs/>
                <w:szCs w:val="21"/>
              </w:rPr>
              <w:t>……</w:t>
            </w:r>
          </w:p>
          <w:p w:rsidR="007448B0" w:rsidRDefault="007448B0" w:rsidP="00B60343">
            <w:pPr>
              <w:rPr>
                <w:rFonts w:eastAsia="仿宋"/>
                <w:szCs w:val="21"/>
              </w:rPr>
            </w:pPr>
            <w:r>
              <w:rPr>
                <w:rFonts w:eastAsia="仿宋" w:hint="eastAsia"/>
                <w:szCs w:val="21"/>
              </w:rPr>
              <w:t>普麦、强麦、菜籽、苹果、花生</w:t>
            </w:r>
            <w:r>
              <w:rPr>
                <w:rFonts w:eastAsia="仿宋" w:hint="eastAsia"/>
                <w:b/>
                <w:szCs w:val="21"/>
                <w:u w:val="single"/>
              </w:rPr>
              <w:t>、红枣</w:t>
            </w:r>
            <w:r>
              <w:rPr>
                <w:rFonts w:eastAsia="仿宋" w:hint="eastAsia"/>
                <w:szCs w:val="21"/>
              </w:rPr>
              <w:t>验收完成后，买卖双方签署《质量验收确认单》。《质量验收确认单》为交割货物质量判定及升贴水处理的依据。</w:t>
            </w:r>
          </w:p>
        </w:tc>
      </w:tr>
      <w:tr w:rsidR="007448B0" w:rsidTr="00B60343">
        <w:tc>
          <w:tcPr>
            <w:tcW w:w="4248" w:type="dxa"/>
            <w:tcBorders>
              <w:top w:val="single" w:sz="4" w:space="0" w:color="auto"/>
              <w:left w:val="single" w:sz="4" w:space="0" w:color="auto"/>
              <w:bottom w:val="single" w:sz="4" w:space="0" w:color="auto"/>
              <w:right w:val="single" w:sz="4" w:space="0" w:color="auto"/>
            </w:tcBorders>
            <w:hideMark/>
          </w:tcPr>
          <w:p w:rsidR="007448B0" w:rsidRDefault="007448B0" w:rsidP="00B60343">
            <w:pPr>
              <w:rPr>
                <w:rFonts w:eastAsia="仿宋"/>
                <w:szCs w:val="21"/>
              </w:rPr>
            </w:pPr>
            <w:r>
              <w:rPr>
                <w:rFonts w:eastAsia="仿宋" w:hint="eastAsia"/>
                <w:b/>
                <w:szCs w:val="21"/>
              </w:rPr>
              <w:t>第一百零三条</w:t>
            </w:r>
          </w:p>
          <w:p w:rsidR="007448B0" w:rsidRDefault="007448B0" w:rsidP="00B60343">
            <w:pPr>
              <w:tabs>
                <w:tab w:val="center" w:pos="4153"/>
                <w:tab w:val="right" w:pos="8306"/>
              </w:tabs>
              <w:snapToGrid w:val="0"/>
              <w:jc w:val="center"/>
              <w:rPr>
                <w:rFonts w:eastAsia="仿宋"/>
                <w:szCs w:val="21"/>
              </w:rPr>
            </w:pPr>
            <w:r>
              <w:rPr>
                <w:rFonts w:eastAsia="仿宋" w:hint="eastAsia"/>
                <w:szCs w:val="21"/>
              </w:rPr>
              <w:t>……</w:t>
            </w:r>
          </w:p>
          <w:p w:rsidR="007448B0" w:rsidRDefault="007448B0" w:rsidP="00B60343">
            <w:pPr>
              <w:tabs>
                <w:tab w:val="center" w:pos="4153"/>
                <w:tab w:val="right" w:pos="8306"/>
              </w:tabs>
              <w:snapToGrid w:val="0"/>
              <w:rPr>
                <w:rFonts w:eastAsia="仿宋"/>
                <w:szCs w:val="21"/>
              </w:rPr>
            </w:pPr>
            <w:r>
              <w:rPr>
                <w:rFonts w:eastAsia="仿宋" w:hint="eastAsia"/>
                <w:szCs w:val="21"/>
              </w:rPr>
              <w:t>动力煤之外的其他品种，货物发运时，买方应到场验收并监装、监运，卖方应安排足够人力、设备，确保正常发货。普麦、强麦、菜籽、花生重量检验采用发货地过地磅称重或双方认可的其他计量方式验重。苹果重量检验采用发货地抽筐（箱）检斤或双方认可的其他计量方式验重。</w:t>
            </w:r>
          </w:p>
          <w:p w:rsidR="007448B0" w:rsidRDefault="007448B0" w:rsidP="00B60343">
            <w:pPr>
              <w:jc w:val="center"/>
              <w:rPr>
                <w:rFonts w:eastAsia="仿宋"/>
                <w:szCs w:val="21"/>
              </w:rPr>
            </w:pPr>
            <w:r>
              <w:rPr>
                <w:rFonts w:eastAsia="仿宋" w:hint="eastAsia"/>
                <w:szCs w:val="21"/>
              </w:rPr>
              <w:t>……</w:t>
            </w:r>
          </w:p>
        </w:tc>
        <w:tc>
          <w:tcPr>
            <w:tcW w:w="4111" w:type="dxa"/>
            <w:tcBorders>
              <w:top w:val="single" w:sz="4" w:space="0" w:color="auto"/>
              <w:left w:val="single" w:sz="4" w:space="0" w:color="auto"/>
              <w:bottom w:val="single" w:sz="4" w:space="0" w:color="auto"/>
              <w:right w:val="single" w:sz="4" w:space="0" w:color="auto"/>
            </w:tcBorders>
            <w:hideMark/>
          </w:tcPr>
          <w:p w:rsidR="007448B0" w:rsidRDefault="007448B0" w:rsidP="00B60343">
            <w:pPr>
              <w:rPr>
                <w:rFonts w:eastAsia="仿宋"/>
                <w:szCs w:val="21"/>
              </w:rPr>
            </w:pPr>
            <w:r>
              <w:rPr>
                <w:rFonts w:eastAsia="仿宋" w:hint="eastAsia"/>
                <w:b/>
                <w:szCs w:val="21"/>
              </w:rPr>
              <w:t>第一百零</w:t>
            </w:r>
            <w:r>
              <w:rPr>
                <w:rFonts w:eastAsia="仿宋" w:hint="eastAsia"/>
                <w:b/>
                <w:strike/>
                <w:szCs w:val="21"/>
              </w:rPr>
              <w:t>三</w:t>
            </w:r>
            <w:r>
              <w:rPr>
                <w:rFonts w:eastAsia="仿宋" w:hint="eastAsia"/>
                <w:b/>
                <w:szCs w:val="21"/>
                <w:u w:val="single"/>
              </w:rPr>
              <w:t>四</w:t>
            </w:r>
            <w:r>
              <w:rPr>
                <w:rFonts w:eastAsia="仿宋" w:hint="eastAsia"/>
                <w:b/>
                <w:szCs w:val="21"/>
              </w:rPr>
              <w:t>条</w:t>
            </w:r>
          </w:p>
          <w:p w:rsidR="007448B0" w:rsidRDefault="007448B0" w:rsidP="00B60343">
            <w:pPr>
              <w:tabs>
                <w:tab w:val="center" w:pos="4153"/>
                <w:tab w:val="right" w:pos="8306"/>
              </w:tabs>
              <w:snapToGrid w:val="0"/>
              <w:jc w:val="center"/>
              <w:rPr>
                <w:rFonts w:eastAsia="仿宋"/>
                <w:szCs w:val="21"/>
              </w:rPr>
            </w:pPr>
            <w:r>
              <w:rPr>
                <w:rFonts w:eastAsia="仿宋" w:hint="eastAsia"/>
                <w:szCs w:val="21"/>
              </w:rPr>
              <w:t>……</w:t>
            </w:r>
          </w:p>
          <w:p w:rsidR="007448B0" w:rsidRDefault="007448B0" w:rsidP="00B60343">
            <w:pPr>
              <w:rPr>
                <w:rFonts w:eastAsia="仿宋"/>
                <w:b/>
                <w:szCs w:val="21"/>
              </w:rPr>
            </w:pPr>
            <w:r>
              <w:rPr>
                <w:rFonts w:eastAsia="仿宋" w:hint="eastAsia"/>
                <w:szCs w:val="21"/>
              </w:rPr>
              <w:t>动力煤之外的其他品种，货物发运时，买方应到场验收并监装、监运，卖方应安排足够人力、设备，确保正常发货。普麦、强麦、菜籽、花生重量检验采用发货地过地磅称重或双方认可的其他计量方式验重。苹果重量检验采用发货地抽筐（箱）检斤或双方认可的其他计量方式验重。</w:t>
            </w:r>
            <w:r>
              <w:rPr>
                <w:rFonts w:eastAsia="仿宋" w:hint="eastAsia"/>
                <w:b/>
                <w:szCs w:val="21"/>
                <w:u w:val="single"/>
              </w:rPr>
              <w:t>红枣重量检验采用过地磅同时抽箱检斤方式、单独抽箱检斤方式或双方认可的其他计量方式验重。</w:t>
            </w:r>
          </w:p>
          <w:p w:rsidR="007448B0" w:rsidRDefault="007448B0" w:rsidP="00B60343">
            <w:pPr>
              <w:jc w:val="center"/>
              <w:rPr>
                <w:rFonts w:eastAsia="仿宋"/>
                <w:b/>
                <w:szCs w:val="21"/>
              </w:rPr>
            </w:pPr>
            <w:r>
              <w:rPr>
                <w:rFonts w:eastAsia="仿宋" w:hint="eastAsia"/>
                <w:szCs w:val="21"/>
              </w:rPr>
              <w:t>……</w:t>
            </w:r>
          </w:p>
        </w:tc>
      </w:tr>
      <w:tr w:rsidR="007448B0" w:rsidTr="00B60343">
        <w:tc>
          <w:tcPr>
            <w:tcW w:w="4248" w:type="dxa"/>
            <w:tcBorders>
              <w:top w:val="single" w:sz="4" w:space="0" w:color="auto"/>
              <w:left w:val="single" w:sz="4" w:space="0" w:color="auto"/>
              <w:bottom w:val="single" w:sz="4" w:space="0" w:color="auto"/>
              <w:right w:val="single" w:sz="4" w:space="0" w:color="auto"/>
            </w:tcBorders>
            <w:hideMark/>
          </w:tcPr>
          <w:p w:rsidR="007448B0" w:rsidRDefault="007448B0" w:rsidP="00B60343">
            <w:pPr>
              <w:rPr>
                <w:rFonts w:eastAsia="仿宋"/>
                <w:b/>
                <w:szCs w:val="21"/>
              </w:rPr>
            </w:pPr>
            <w:r>
              <w:rPr>
                <w:rFonts w:eastAsia="仿宋" w:hint="eastAsia"/>
                <w:b/>
                <w:szCs w:val="21"/>
              </w:rPr>
              <w:t>第一百一十五条</w:t>
            </w:r>
          </w:p>
          <w:p w:rsidR="007448B0" w:rsidRDefault="007448B0" w:rsidP="00B60343">
            <w:pPr>
              <w:tabs>
                <w:tab w:val="center" w:pos="4153"/>
                <w:tab w:val="right" w:pos="8306"/>
              </w:tabs>
              <w:snapToGrid w:val="0"/>
              <w:jc w:val="center"/>
              <w:rPr>
                <w:rFonts w:eastAsia="仿宋"/>
                <w:szCs w:val="21"/>
              </w:rPr>
            </w:pPr>
            <w:r>
              <w:rPr>
                <w:rFonts w:eastAsia="仿宋" w:hint="eastAsia"/>
                <w:szCs w:val="21"/>
              </w:rPr>
              <w:t>……</w:t>
            </w:r>
          </w:p>
          <w:p w:rsidR="007448B0" w:rsidRDefault="007448B0" w:rsidP="00B60343">
            <w:pPr>
              <w:rPr>
                <w:rFonts w:eastAsia="仿宋"/>
                <w:szCs w:val="21"/>
              </w:rPr>
            </w:pPr>
            <w:r>
              <w:rPr>
                <w:rFonts w:eastAsia="仿宋" w:hint="eastAsia"/>
                <w:szCs w:val="21"/>
              </w:rPr>
              <w:t>仓单普麦、</w:t>
            </w:r>
            <w:r>
              <w:rPr>
                <w:rFonts w:eastAsia="仿宋"/>
                <w:szCs w:val="21"/>
              </w:rPr>
              <w:t>PTA</w:t>
            </w:r>
            <w:r>
              <w:rPr>
                <w:rFonts w:eastAsia="仿宋" w:hint="eastAsia"/>
                <w:szCs w:val="21"/>
              </w:rPr>
              <w:t>、菜油、仓单菜籽、菜粕、甲醇、硅铁、锰硅、棉纱、仓单苹果、红枣、尿素、纯碱运达仓库指定货位前的一切费用和货物装到汽车板（菜油包括火车、轮船，普麦包括轮船）的出库费用由卖方客户承担，货物出库装到汽车板（菜油包括火车、轮船，普麦包括轮船）后的一切费用（普麦不含包装）由买方客户承担。</w:t>
            </w:r>
          </w:p>
          <w:p w:rsidR="007448B0" w:rsidRDefault="007448B0" w:rsidP="00B60343">
            <w:pPr>
              <w:rPr>
                <w:rFonts w:eastAsia="仿宋"/>
                <w:szCs w:val="21"/>
              </w:rPr>
            </w:pPr>
            <w:r>
              <w:rPr>
                <w:rFonts w:eastAsia="仿宋" w:hint="eastAsia"/>
                <w:szCs w:val="21"/>
              </w:rPr>
              <w:t>车（船）板普麦、车板菜籽、车板苹果、车板花生交割时，自指定交割计价点或双方协商的其它交割地点装至车（船）板之前的一切费用（不含包装）由卖方客户承担，之后的一切费用由买方客户承担。双方协商买方</w:t>
            </w:r>
            <w:r>
              <w:rPr>
                <w:rFonts w:eastAsia="仿宋" w:hint="eastAsia"/>
                <w:szCs w:val="21"/>
              </w:rPr>
              <w:lastRenderedPageBreak/>
              <w:t>自行提货或卖方送货的，可根据距离交割计价点的远近协商各自承担的运费。车（船）板强麦质量确定之前的一切费用由卖方客户承担，之后的一切费用由买方客户承担。</w:t>
            </w:r>
          </w:p>
          <w:p w:rsidR="007448B0" w:rsidRDefault="007448B0" w:rsidP="00B60343">
            <w:pPr>
              <w:jc w:val="center"/>
              <w:rPr>
                <w:rFonts w:eastAsia="仿宋"/>
                <w:szCs w:val="21"/>
              </w:rPr>
            </w:pPr>
            <w:r>
              <w:rPr>
                <w:rFonts w:eastAsia="仿宋" w:hint="eastAsia"/>
                <w:szCs w:val="21"/>
              </w:rPr>
              <w:t>……</w:t>
            </w:r>
          </w:p>
        </w:tc>
        <w:tc>
          <w:tcPr>
            <w:tcW w:w="4111" w:type="dxa"/>
            <w:tcBorders>
              <w:top w:val="single" w:sz="4" w:space="0" w:color="auto"/>
              <w:left w:val="single" w:sz="4" w:space="0" w:color="auto"/>
              <w:bottom w:val="single" w:sz="4" w:space="0" w:color="auto"/>
              <w:right w:val="single" w:sz="4" w:space="0" w:color="auto"/>
            </w:tcBorders>
            <w:hideMark/>
          </w:tcPr>
          <w:p w:rsidR="007448B0" w:rsidRDefault="007448B0" w:rsidP="00B60343">
            <w:pPr>
              <w:rPr>
                <w:rFonts w:eastAsia="仿宋"/>
                <w:szCs w:val="21"/>
              </w:rPr>
            </w:pPr>
            <w:r>
              <w:rPr>
                <w:rFonts w:eastAsia="仿宋" w:hint="eastAsia"/>
                <w:b/>
                <w:szCs w:val="21"/>
              </w:rPr>
              <w:lastRenderedPageBreak/>
              <w:t>第一百一十</w:t>
            </w:r>
            <w:r>
              <w:rPr>
                <w:rFonts w:eastAsia="仿宋" w:hint="eastAsia"/>
                <w:b/>
                <w:strike/>
                <w:szCs w:val="21"/>
              </w:rPr>
              <w:t>五</w:t>
            </w:r>
            <w:r>
              <w:rPr>
                <w:rFonts w:eastAsia="仿宋" w:hint="eastAsia"/>
                <w:b/>
                <w:szCs w:val="21"/>
                <w:u w:val="single"/>
              </w:rPr>
              <w:t>六</w:t>
            </w:r>
            <w:r>
              <w:rPr>
                <w:rFonts w:eastAsia="仿宋" w:hint="eastAsia"/>
                <w:b/>
                <w:szCs w:val="21"/>
              </w:rPr>
              <w:t>条</w:t>
            </w:r>
          </w:p>
          <w:p w:rsidR="007448B0" w:rsidRDefault="007448B0" w:rsidP="00B60343">
            <w:pPr>
              <w:tabs>
                <w:tab w:val="center" w:pos="4153"/>
                <w:tab w:val="right" w:pos="8306"/>
              </w:tabs>
              <w:snapToGrid w:val="0"/>
              <w:jc w:val="center"/>
              <w:rPr>
                <w:rFonts w:eastAsia="仿宋"/>
                <w:szCs w:val="21"/>
              </w:rPr>
            </w:pPr>
            <w:r>
              <w:rPr>
                <w:rFonts w:eastAsia="仿宋" w:hint="eastAsia"/>
                <w:szCs w:val="21"/>
              </w:rPr>
              <w:t>……</w:t>
            </w:r>
          </w:p>
          <w:p w:rsidR="007448B0" w:rsidRDefault="007448B0" w:rsidP="00B60343">
            <w:pPr>
              <w:rPr>
                <w:rFonts w:eastAsia="仿宋"/>
                <w:szCs w:val="21"/>
              </w:rPr>
            </w:pPr>
            <w:r>
              <w:rPr>
                <w:rFonts w:eastAsia="仿宋" w:hint="eastAsia"/>
                <w:szCs w:val="21"/>
              </w:rPr>
              <w:t>仓单普麦、</w:t>
            </w:r>
            <w:r>
              <w:rPr>
                <w:rFonts w:eastAsia="仿宋"/>
                <w:szCs w:val="21"/>
              </w:rPr>
              <w:t>PTA</w:t>
            </w:r>
            <w:r>
              <w:rPr>
                <w:rFonts w:eastAsia="仿宋" w:hint="eastAsia"/>
                <w:szCs w:val="21"/>
              </w:rPr>
              <w:t>、菜油、仓单菜籽、菜粕、甲醇、硅铁、锰硅、棉纱、仓单苹果、</w:t>
            </w:r>
            <w:r>
              <w:rPr>
                <w:rFonts w:eastAsia="仿宋" w:hint="eastAsia"/>
                <w:b/>
                <w:szCs w:val="21"/>
                <w:u w:val="single"/>
              </w:rPr>
              <w:t>仓单</w:t>
            </w:r>
            <w:r>
              <w:rPr>
                <w:rFonts w:eastAsia="仿宋" w:hint="eastAsia"/>
                <w:szCs w:val="21"/>
              </w:rPr>
              <w:t>红枣、尿素、纯碱运达仓库指定货位前的一切费用和货物装到汽车板（菜油包括火车、轮船，普麦包括轮船）的出库费用由卖方客户承担，货物出库装到汽车板（菜油包括火车、轮船，普麦包括轮船）后的一切费用（普麦不含包装）由买方客户承担。</w:t>
            </w:r>
          </w:p>
          <w:p w:rsidR="007448B0" w:rsidRDefault="007448B0" w:rsidP="00B60343">
            <w:pPr>
              <w:tabs>
                <w:tab w:val="center" w:pos="4153"/>
                <w:tab w:val="right" w:pos="8306"/>
              </w:tabs>
              <w:snapToGrid w:val="0"/>
              <w:rPr>
                <w:rFonts w:eastAsia="仿宋"/>
                <w:szCs w:val="21"/>
              </w:rPr>
            </w:pPr>
            <w:r>
              <w:rPr>
                <w:rFonts w:eastAsia="仿宋" w:hint="eastAsia"/>
                <w:szCs w:val="21"/>
              </w:rPr>
              <w:t>车（船）板普麦、车板菜籽、车板苹果、车板花生</w:t>
            </w:r>
            <w:r>
              <w:rPr>
                <w:rFonts w:eastAsia="仿宋" w:hint="eastAsia"/>
                <w:b/>
                <w:szCs w:val="21"/>
                <w:u w:val="single"/>
              </w:rPr>
              <w:t>、车板红枣</w:t>
            </w:r>
            <w:r>
              <w:rPr>
                <w:rFonts w:eastAsia="仿宋" w:hint="eastAsia"/>
                <w:szCs w:val="21"/>
              </w:rPr>
              <w:t>交割时，自指定交割计价点或双方协商的其它交割地点装至车（船）板之前的一切费用（不含包装）由卖方客户承担，之后的一切费用由买方客户承担。双</w:t>
            </w:r>
            <w:r>
              <w:rPr>
                <w:rFonts w:eastAsia="仿宋" w:hint="eastAsia"/>
                <w:szCs w:val="21"/>
              </w:rPr>
              <w:lastRenderedPageBreak/>
              <w:t>方协商买方自行提货或卖方送货的，可根据距离交割计价点的远近协商各自承担的运费。车（船）板强麦质量确定之前的一切费用由卖方客户承担，之后的一切费用由买方客户承担。</w:t>
            </w:r>
          </w:p>
          <w:p w:rsidR="007448B0" w:rsidRDefault="007448B0" w:rsidP="00B60343">
            <w:pPr>
              <w:jc w:val="center"/>
              <w:rPr>
                <w:rFonts w:eastAsia="仿宋"/>
                <w:szCs w:val="21"/>
              </w:rPr>
            </w:pPr>
            <w:r>
              <w:rPr>
                <w:rFonts w:eastAsia="仿宋" w:hint="eastAsia"/>
                <w:szCs w:val="21"/>
              </w:rPr>
              <w:t>……</w:t>
            </w:r>
          </w:p>
        </w:tc>
      </w:tr>
      <w:tr w:rsidR="007448B0" w:rsidTr="00B60343">
        <w:tc>
          <w:tcPr>
            <w:tcW w:w="4248" w:type="dxa"/>
            <w:tcBorders>
              <w:top w:val="single" w:sz="4" w:space="0" w:color="auto"/>
              <w:left w:val="single" w:sz="4" w:space="0" w:color="auto"/>
              <w:bottom w:val="single" w:sz="4" w:space="0" w:color="auto"/>
              <w:right w:val="single" w:sz="4" w:space="0" w:color="auto"/>
            </w:tcBorders>
            <w:hideMark/>
          </w:tcPr>
          <w:p w:rsidR="007448B0" w:rsidRDefault="007448B0" w:rsidP="00B60343">
            <w:pPr>
              <w:rPr>
                <w:rFonts w:eastAsia="仿宋"/>
                <w:szCs w:val="21"/>
              </w:rPr>
            </w:pPr>
            <w:r>
              <w:rPr>
                <w:rFonts w:eastAsia="仿宋" w:hint="eastAsia"/>
                <w:b/>
                <w:szCs w:val="21"/>
              </w:rPr>
              <w:lastRenderedPageBreak/>
              <w:t>第一百一十七条</w:t>
            </w:r>
          </w:p>
          <w:p w:rsidR="007448B0" w:rsidRDefault="007448B0" w:rsidP="00B60343">
            <w:pPr>
              <w:tabs>
                <w:tab w:val="center" w:pos="4153"/>
                <w:tab w:val="right" w:pos="8306"/>
              </w:tabs>
              <w:snapToGrid w:val="0"/>
              <w:jc w:val="center"/>
              <w:rPr>
                <w:rFonts w:eastAsia="仿宋"/>
                <w:szCs w:val="21"/>
              </w:rPr>
            </w:pPr>
            <w:r>
              <w:rPr>
                <w:rFonts w:eastAsia="仿宋" w:hint="eastAsia"/>
                <w:szCs w:val="21"/>
              </w:rPr>
              <w:t>……</w:t>
            </w:r>
          </w:p>
          <w:p w:rsidR="007448B0" w:rsidRDefault="007448B0" w:rsidP="00B60343">
            <w:pPr>
              <w:tabs>
                <w:tab w:val="center" w:pos="4153"/>
                <w:tab w:val="right" w:pos="8306"/>
              </w:tabs>
              <w:snapToGrid w:val="0"/>
              <w:rPr>
                <w:rFonts w:eastAsia="仿宋"/>
                <w:szCs w:val="21"/>
              </w:rPr>
            </w:pPr>
            <w:r>
              <w:rPr>
                <w:rFonts w:eastAsia="仿宋" w:hint="eastAsia"/>
                <w:szCs w:val="21"/>
              </w:rPr>
              <w:t>仓单普麦、仓单菜籽、菜油、菜粕、早籼稻、晚籼稻、粳稻、红枣入库检验费用由仓库承担，其他品种的入库检验费由卖方货主承担。</w:t>
            </w:r>
          </w:p>
          <w:p w:rsidR="007448B0" w:rsidRDefault="007448B0" w:rsidP="00B60343">
            <w:pPr>
              <w:jc w:val="center"/>
              <w:rPr>
                <w:rFonts w:eastAsia="仿宋"/>
                <w:szCs w:val="21"/>
              </w:rPr>
            </w:pPr>
            <w:r>
              <w:rPr>
                <w:rFonts w:eastAsia="仿宋" w:hint="eastAsia"/>
                <w:szCs w:val="21"/>
              </w:rPr>
              <w:t>……</w:t>
            </w:r>
          </w:p>
        </w:tc>
        <w:tc>
          <w:tcPr>
            <w:tcW w:w="4111" w:type="dxa"/>
            <w:tcBorders>
              <w:top w:val="single" w:sz="4" w:space="0" w:color="auto"/>
              <w:left w:val="single" w:sz="4" w:space="0" w:color="auto"/>
              <w:bottom w:val="single" w:sz="4" w:space="0" w:color="auto"/>
              <w:right w:val="single" w:sz="4" w:space="0" w:color="auto"/>
            </w:tcBorders>
            <w:hideMark/>
          </w:tcPr>
          <w:p w:rsidR="007448B0" w:rsidRDefault="007448B0" w:rsidP="00B60343">
            <w:pPr>
              <w:rPr>
                <w:rFonts w:eastAsia="仿宋"/>
                <w:szCs w:val="21"/>
              </w:rPr>
            </w:pPr>
            <w:r>
              <w:rPr>
                <w:rFonts w:eastAsia="仿宋" w:hint="eastAsia"/>
                <w:b/>
                <w:szCs w:val="21"/>
              </w:rPr>
              <w:t>第一百一十</w:t>
            </w:r>
            <w:r>
              <w:rPr>
                <w:rFonts w:eastAsia="仿宋" w:hint="eastAsia"/>
                <w:b/>
                <w:strike/>
                <w:szCs w:val="21"/>
              </w:rPr>
              <w:t>七</w:t>
            </w:r>
            <w:r>
              <w:rPr>
                <w:rFonts w:eastAsia="仿宋" w:hint="eastAsia"/>
                <w:b/>
                <w:szCs w:val="21"/>
                <w:u w:val="single"/>
              </w:rPr>
              <w:t>八</w:t>
            </w:r>
            <w:r>
              <w:rPr>
                <w:rFonts w:eastAsia="仿宋" w:hint="eastAsia"/>
                <w:b/>
                <w:szCs w:val="21"/>
              </w:rPr>
              <w:t>条</w:t>
            </w:r>
            <w:r>
              <w:rPr>
                <w:rFonts w:eastAsia="仿宋"/>
                <w:b/>
                <w:szCs w:val="21"/>
              </w:rPr>
              <w:t xml:space="preserve"> </w:t>
            </w:r>
          </w:p>
          <w:p w:rsidR="007448B0" w:rsidRDefault="007448B0" w:rsidP="00B60343">
            <w:pPr>
              <w:tabs>
                <w:tab w:val="center" w:pos="4153"/>
                <w:tab w:val="right" w:pos="8306"/>
              </w:tabs>
              <w:snapToGrid w:val="0"/>
              <w:jc w:val="center"/>
              <w:rPr>
                <w:rFonts w:eastAsia="仿宋"/>
                <w:szCs w:val="21"/>
              </w:rPr>
            </w:pPr>
            <w:r>
              <w:rPr>
                <w:rFonts w:eastAsia="仿宋" w:hint="eastAsia"/>
                <w:szCs w:val="21"/>
              </w:rPr>
              <w:t>……</w:t>
            </w:r>
          </w:p>
          <w:p w:rsidR="007448B0" w:rsidRDefault="007448B0" w:rsidP="00B60343">
            <w:pPr>
              <w:rPr>
                <w:rFonts w:eastAsia="仿宋"/>
                <w:szCs w:val="21"/>
              </w:rPr>
            </w:pPr>
            <w:r>
              <w:rPr>
                <w:rFonts w:eastAsia="仿宋" w:hint="eastAsia"/>
                <w:szCs w:val="21"/>
              </w:rPr>
              <w:t>仓单普麦、仓单菜籽、菜油、菜粕、早籼稻、晚籼稻、粳稻、</w:t>
            </w:r>
            <w:r>
              <w:rPr>
                <w:rFonts w:eastAsia="仿宋" w:hint="eastAsia"/>
                <w:b/>
                <w:szCs w:val="21"/>
                <w:u w:val="single"/>
              </w:rPr>
              <w:t>仓单</w:t>
            </w:r>
            <w:r>
              <w:rPr>
                <w:rFonts w:eastAsia="仿宋" w:hint="eastAsia"/>
                <w:szCs w:val="21"/>
              </w:rPr>
              <w:t>红枣入库检验费用由仓库承担，其他品种的入库检验费由卖方货主承担。</w:t>
            </w:r>
          </w:p>
          <w:p w:rsidR="007448B0" w:rsidRDefault="007448B0" w:rsidP="00B60343">
            <w:pPr>
              <w:jc w:val="center"/>
              <w:rPr>
                <w:rFonts w:eastAsia="仿宋"/>
                <w:szCs w:val="21"/>
              </w:rPr>
            </w:pPr>
            <w:r>
              <w:rPr>
                <w:rFonts w:eastAsia="仿宋" w:hint="eastAsia"/>
                <w:szCs w:val="21"/>
              </w:rPr>
              <w:t>……</w:t>
            </w:r>
          </w:p>
        </w:tc>
      </w:tr>
    </w:tbl>
    <w:p w:rsidR="007448B0" w:rsidRDefault="007448B0" w:rsidP="007448B0">
      <w:pPr>
        <w:widowControl/>
        <w:jc w:val="left"/>
        <w:rPr>
          <w:rFonts w:eastAsia="黑体"/>
          <w:sz w:val="32"/>
          <w:szCs w:val="32"/>
        </w:rPr>
      </w:pPr>
      <w:r>
        <w:rPr>
          <w:rFonts w:eastAsia="仿宋"/>
          <w:kern w:val="0"/>
          <w:sz w:val="32"/>
          <w:szCs w:val="32"/>
        </w:rPr>
        <w:br w:type="page"/>
      </w:r>
    </w:p>
    <w:p w:rsidR="007448B0" w:rsidRDefault="007448B0" w:rsidP="007448B0">
      <w:pPr>
        <w:widowControl/>
        <w:jc w:val="center"/>
        <w:rPr>
          <w:rFonts w:ascii="方正小标宋简体" w:eastAsia="方正小标宋简体" w:hAnsi="宋体"/>
          <w:kern w:val="0"/>
          <w:sz w:val="44"/>
          <w:szCs w:val="44"/>
        </w:rPr>
      </w:pPr>
      <w:r>
        <w:rPr>
          <w:rFonts w:ascii="方正小标宋简体" w:eastAsia="方正小标宋简体" w:hAnsi="宋体" w:hint="eastAsia"/>
          <w:kern w:val="0"/>
          <w:sz w:val="44"/>
          <w:szCs w:val="44"/>
        </w:rPr>
        <w:lastRenderedPageBreak/>
        <w:t>郑州商品交易所期货交割细则</w:t>
      </w:r>
    </w:p>
    <w:p w:rsidR="007448B0" w:rsidRDefault="007448B0" w:rsidP="007448B0">
      <w:pPr>
        <w:widowControl/>
        <w:jc w:val="center"/>
        <w:rPr>
          <w:rFonts w:eastAsia="仿宋"/>
          <w:kern w:val="0"/>
          <w:sz w:val="32"/>
          <w:szCs w:val="32"/>
        </w:rPr>
      </w:pPr>
      <w:r>
        <w:rPr>
          <w:rFonts w:ascii="方正小标宋简体" w:eastAsia="方正小标宋简体" w:hAnsi="宋体" w:hint="eastAsia"/>
          <w:kern w:val="0"/>
          <w:sz w:val="44"/>
          <w:szCs w:val="44"/>
        </w:rPr>
        <w:t>（优化体系前）</w:t>
      </w:r>
    </w:p>
    <w:p w:rsidR="007448B0" w:rsidRDefault="007448B0" w:rsidP="007448B0">
      <w:pPr>
        <w:spacing w:before="240" w:after="240"/>
        <w:ind w:firstLineChars="150" w:firstLine="360"/>
        <w:jc w:val="left"/>
        <w:rPr>
          <w:rFonts w:ascii="楷体" w:eastAsia="楷体" w:hAnsi="楷体"/>
          <w:sz w:val="24"/>
        </w:rPr>
      </w:pPr>
      <w:r>
        <w:rPr>
          <w:rFonts w:ascii="楷体" w:eastAsia="楷体" w:hAnsi="楷体" w:hint="eastAsia"/>
          <w:sz w:val="24"/>
        </w:rPr>
        <w:t>（</w:t>
      </w:r>
      <w:r>
        <w:rPr>
          <w:rFonts w:ascii="楷体" w:eastAsia="楷体" w:hAnsi="楷体" w:cstheme="minorBidi" w:hint="eastAsia"/>
          <w:sz w:val="24"/>
        </w:rPr>
        <w:t>2022年9月27日郑州商品交易所第七届理事会第二十六次会议审议通过，修订部分适用于红枣期货2312及后续合约，自红枣期货2312合约挂牌之日起施行</w:t>
      </w:r>
      <w:r>
        <w:rPr>
          <w:rFonts w:ascii="楷体" w:eastAsia="楷体" w:hAnsi="楷体" w:hint="eastAsia"/>
          <w:sz w:val="24"/>
        </w:rPr>
        <w:t>）</w:t>
      </w:r>
    </w:p>
    <w:p w:rsidR="007448B0" w:rsidRDefault="007448B0" w:rsidP="007448B0">
      <w:pPr>
        <w:widowControl/>
        <w:numPr>
          <w:ilvl w:val="0"/>
          <w:numId w:val="2"/>
        </w:numPr>
        <w:spacing w:after="240"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 xml:space="preserve"> </w:t>
      </w:r>
      <w:r>
        <w:rPr>
          <w:rFonts w:ascii="宋体" w:eastAsia="黑体" w:hAnsi="宋体" w:cs="宋体" w:hint="eastAsia"/>
          <w:kern w:val="0"/>
          <w:sz w:val="32"/>
          <w:szCs w:val="28"/>
        </w:rPr>
        <w:t>总</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则</w:t>
      </w:r>
      <w:bookmarkStart w:id="2" w:name="_GoBack"/>
      <w:bookmarkEnd w:id="2"/>
    </w:p>
    <w:p w:rsidR="007448B0" w:rsidRDefault="007448B0" w:rsidP="007448B0">
      <w:pPr>
        <w:widowControl/>
        <w:spacing w:line="360" w:lineRule="auto"/>
        <w:ind w:firstLineChars="202" w:firstLine="566"/>
        <w:rPr>
          <w:rFonts w:ascii="宋体" w:eastAsia="黑体" w:hAnsi="宋体" w:cs="宋体"/>
          <w:kern w:val="0"/>
          <w:sz w:val="28"/>
          <w:szCs w:val="28"/>
        </w:rPr>
      </w:pPr>
      <w:r>
        <w:rPr>
          <w:rFonts w:ascii="宋体" w:eastAsia="黑体" w:hAnsi="宋体" w:cs="宋体" w:hint="eastAsia"/>
          <w:kern w:val="0"/>
          <w:sz w:val="28"/>
          <w:szCs w:val="28"/>
        </w:rPr>
        <w:t>第一条</w:t>
      </w:r>
      <w:r>
        <w:rPr>
          <w:rFonts w:ascii="宋体" w:eastAsia="黑体" w:hAnsi="宋体" w:cs="宋体" w:hint="eastAsia"/>
          <w:kern w:val="0"/>
          <w:sz w:val="28"/>
          <w:szCs w:val="28"/>
        </w:rPr>
        <w:t xml:space="preserve"> </w:t>
      </w:r>
      <w:r>
        <w:rPr>
          <w:rFonts w:ascii="宋体" w:hAnsi="宋体" w:cs="宋体" w:hint="eastAsia"/>
          <w:kern w:val="0"/>
          <w:sz w:val="28"/>
          <w:szCs w:val="28"/>
        </w:rPr>
        <w:t>为保证郑州商品交易所（以下简称交易所）期货交割业务的正常进行，规范期货交割行为，根据《郑州商品交易所交易规则》，制定本细则。</w:t>
      </w:r>
    </w:p>
    <w:p w:rsidR="007448B0" w:rsidRDefault="007448B0" w:rsidP="007448B0">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交易所交割业务按本细则进行，交易所、会员、客户、境外经纪机构、交割仓库（以下简称仓库）、交割厂库（以下简称厂库）及指定质检机构必须遵守本细则。</w:t>
      </w:r>
    </w:p>
    <w:p w:rsidR="007448B0" w:rsidRDefault="007448B0" w:rsidP="007448B0">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第二条</w:t>
      </w:r>
      <w:r>
        <w:rPr>
          <w:rFonts w:ascii="宋体" w:eastAsia="黑体" w:hAnsi="宋体" w:cs="宋体" w:hint="eastAsia"/>
          <w:kern w:val="0"/>
          <w:sz w:val="28"/>
          <w:szCs w:val="28"/>
        </w:rPr>
        <w:t xml:space="preserve"> </w:t>
      </w:r>
      <w:r>
        <w:rPr>
          <w:rFonts w:ascii="宋体" w:hAnsi="宋体" w:cs="宋体" w:hint="eastAsia"/>
          <w:kern w:val="0"/>
          <w:sz w:val="28"/>
          <w:szCs w:val="28"/>
        </w:rPr>
        <w:t>期货交割是指期货合约到期时，按照交易所的规则和规定程序，交易双方通过该期货合约标的物所有权的转移，了结到期未平仓合约的过程。</w:t>
      </w:r>
    </w:p>
    <w:p w:rsidR="007448B0" w:rsidRDefault="007448B0" w:rsidP="007448B0">
      <w:pPr>
        <w:widowControl/>
        <w:spacing w:line="360" w:lineRule="auto"/>
        <w:ind w:firstLineChars="200" w:firstLine="560"/>
        <w:rPr>
          <w:rFonts w:ascii="宋体" w:cs="宋体"/>
          <w:kern w:val="0"/>
          <w:sz w:val="28"/>
          <w:szCs w:val="28"/>
        </w:rPr>
      </w:pPr>
      <w:r>
        <w:rPr>
          <w:rFonts w:ascii="宋体" w:cs="宋体" w:hint="eastAsia"/>
          <w:kern w:val="0"/>
          <w:sz w:val="28"/>
          <w:szCs w:val="28"/>
        </w:rPr>
        <w:t>标准仓单的期货交割实行三日交割法。</w:t>
      </w:r>
    </w:p>
    <w:p w:rsidR="007448B0" w:rsidRDefault="007448B0" w:rsidP="007448B0">
      <w:pPr>
        <w:widowControl/>
        <w:spacing w:line="360" w:lineRule="auto"/>
        <w:ind w:firstLineChars="200" w:firstLine="560"/>
        <w:rPr>
          <w:rFonts w:ascii="宋体" w:cs="宋体"/>
          <w:kern w:val="0"/>
          <w:sz w:val="28"/>
          <w:szCs w:val="28"/>
        </w:rPr>
      </w:pPr>
      <w:r>
        <w:rPr>
          <w:rFonts w:ascii="宋体" w:cs="宋体" w:hint="eastAsia"/>
          <w:kern w:val="0"/>
          <w:sz w:val="28"/>
          <w:szCs w:val="28"/>
        </w:rPr>
        <w:t>标准仓单以外的期货交割根据品种不同确定具体的交货流程。</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第三条</w:t>
      </w:r>
      <w:r>
        <w:rPr>
          <w:rFonts w:ascii="宋体" w:eastAsia="黑体" w:hAnsi="宋体" w:cs="宋体" w:hint="eastAsia"/>
          <w:kern w:val="0"/>
          <w:sz w:val="28"/>
          <w:szCs w:val="28"/>
        </w:rPr>
        <w:t xml:space="preserve"> </w:t>
      </w:r>
      <w:r>
        <w:rPr>
          <w:rFonts w:ascii="宋体" w:hAnsi="宋体" w:cs="宋体" w:hint="eastAsia"/>
          <w:kern w:val="0"/>
          <w:sz w:val="28"/>
          <w:szCs w:val="28"/>
        </w:rPr>
        <w:t>交易所上市期货品种采用仓库交割、厂库交割、车（船）板交割等交割方式。</w:t>
      </w:r>
    </w:p>
    <w:p w:rsidR="007448B0" w:rsidRDefault="007448B0" w:rsidP="007448B0">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仓库交割是指卖方通过将指定仓库开具的相关商品仓库仓单转移给买方以完成实物交割的交割方式。</w:t>
      </w:r>
    </w:p>
    <w:p w:rsidR="007448B0" w:rsidRDefault="007448B0" w:rsidP="007448B0">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lastRenderedPageBreak/>
        <w:t>厂库交割是指卖方通过将指定厂库开具的相关商品标准仓单转移给买方以完成实物交割的交割方式。</w:t>
      </w:r>
    </w:p>
    <w:p w:rsidR="007448B0" w:rsidRDefault="007448B0" w:rsidP="007448B0">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车（船）板交割是指卖方在交易所指定交割计价点将货物装至买方汽车板、火车板或轮船板，完成货物交收的一种实物交割方式。</w:t>
      </w:r>
    </w:p>
    <w:p w:rsidR="007448B0" w:rsidRDefault="007448B0" w:rsidP="007448B0">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交割计价点是指车（船）板交割时由交易所指定的用于计算双方各自应承担交割费用的地点。</w:t>
      </w:r>
    </w:p>
    <w:p w:rsidR="007448B0" w:rsidRDefault="007448B0" w:rsidP="007448B0">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交易所在交割计价点设置指定仓库或者其他交割服务机构，买卖双方选择在交割计价点交割的，应通过以上机构开展，并须交付一定的费用。</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第四条</w:t>
      </w:r>
      <w:r>
        <w:rPr>
          <w:rFonts w:ascii="宋体" w:eastAsia="黑体" w:hAnsi="宋体" w:cs="宋体" w:hint="eastAsia"/>
          <w:kern w:val="0"/>
          <w:sz w:val="28"/>
          <w:szCs w:val="28"/>
        </w:rPr>
        <w:t xml:space="preserve"> </w:t>
      </w:r>
      <w:r>
        <w:rPr>
          <w:rFonts w:ascii="宋体" w:hAnsi="宋体" w:cs="宋体" w:hint="eastAsia"/>
          <w:kern w:val="0"/>
          <w:sz w:val="28"/>
          <w:szCs w:val="28"/>
        </w:rPr>
        <w:t>各品种采用的交割方式如下：</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强麦：车（船）板交割。</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棉花、早籼稻：仓库交割。</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甲醇、菜粕、晚籼稻、粳稻、白糖、PTA、菜油、硅铁、锰硅</w:t>
      </w:r>
      <w:r>
        <w:rPr>
          <w:rFonts w:ascii="宋体" w:hAnsi="宋体" w:cs="宋体" w:hint="eastAsia"/>
          <w:spacing w:val="-10"/>
          <w:kern w:val="0"/>
          <w:sz w:val="28"/>
          <w:szCs w:val="28"/>
        </w:rPr>
        <w:t>、棉纱、尿素、纯碱</w:t>
      </w:r>
      <w:r>
        <w:rPr>
          <w:rFonts w:ascii="宋体" w:hAnsi="宋体" w:cs="宋体" w:hint="eastAsia"/>
          <w:kern w:val="0"/>
          <w:sz w:val="28"/>
          <w:szCs w:val="28"/>
        </w:rPr>
        <w:t>：仓库交割和厂库交割。</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普麦、菜籽：车（船）板交割和仓库交割。</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玻璃、短纤：厂库交割。</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动力煤、花生：车（船）板交割和厂库交割。</w:t>
      </w:r>
    </w:p>
    <w:p w:rsidR="007448B0" w:rsidRDefault="007448B0" w:rsidP="007448B0">
      <w:pPr>
        <w:widowControl/>
        <w:spacing w:line="360" w:lineRule="auto"/>
        <w:ind w:firstLineChars="200" w:firstLine="560"/>
        <w:outlineLvl w:val="3"/>
        <w:rPr>
          <w:rFonts w:ascii="宋体" w:hAnsi="宋体" w:cs="宋体"/>
          <w:kern w:val="0"/>
          <w:sz w:val="28"/>
          <w:szCs w:val="32"/>
        </w:rPr>
      </w:pPr>
      <w:r>
        <w:rPr>
          <w:rFonts w:ascii="宋体" w:hAnsi="宋体" w:cs="宋体" w:hint="eastAsia"/>
          <w:kern w:val="0"/>
          <w:sz w:val="28"/>
          <w:szCs w:val="32"/>
        </w:rPr>
        <w:t>苹果、红枣：车（船）板交割、仓库交割和厂库交割。</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第五条</w:t>
      </w:r>
      <w:r>
        <w:rPr>
          <w:rFonts w:ascii="宋体" w:eastAsia="黑体" w:hAnsi="宋体" w:cs="宋体" w:hint="eastAsia"/>
          <w:kern w:val="0"/>
          <w:sz w:val="28"/>
          <w:szCs w:val="28"/>
        </w:rPr>
        <w:t xml:space="preserve"> </w:t>
      </w:r>
      <w:r>
        <w:rPr>
          <w:rFonts w:ascii="宋体" w:hAnsi="宋体" w:cs="宋体" w:hint="eastAsia"/>
          <w:kern w:val="0"/>
          <w:sz w:val="28"/>
          <w:szCs w:val="28"/>
        </w:rPr>
        <w:t>客户的期货交割须由会员办理，并以会员名义在交易所进行，交割结果由客户承担。</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委托境外经纪机构从事期货交易的客户的交割应当委托其境外经纪机构办理，境外经纪机构再委托会员办理，以会员名义在交易所进行。</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第六条</w:t>
      </w:r>
      <w:r>
        <w:rPr>
          <w:rFonts w:ascii="宋体" w:eastAsia="黑体" w:hAnsi="宋体" w:cs="宋体" w:hint="eastAsia"/>
          <w:kern w:val="0"/>
          <w:sz w:val="28"/>
          <w:szCs w:val="28"/>
        </w:rPr>
        <w:t xml:space="preserve"> </w:t>
      </w:r>
      <w:r>
        <w:rPr>
          <w:rFonts w:ascii="宋体" w:hAnsi="宋体" w:cs="宋体" w:hint="eastAsia"/>
          <w:kern w:val="0"/>
          <w:sz w:val="28"/>
          <w:szCs w:val="28"/>
        </w:rPr>
        <w:t>不能交付或者接收增值税专用（普通）发票或交易所认可的其他单据的客户不得交割；持仓量为非交割单位整数倍的相应持仓不得交割；不具备甲醇生产、储存、使用、经营或运输资质的客户不得参与甲醇交割。</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菜粕交付增值税普通发票。</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苹果、红枣、花生交付增值税专用发票或农产品销售发票。</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进入交割月前，不得交割的客户应当将交割月份的相应持仓予以平仓。自进入交割月第一个交易日起，自然人客户不得开新仓，交易所有权对自然人客户的交割月份持仓予以强行平仓。不得交割的持仓被配对的，交易所对其处以按交割结算价计算的合约价值10%的违约金，违约金支付给对方，终止交割；买卖双方均属上述情况的，交易所按本条规定比例核算的金额对双方进行处罚，终止交割。</w:t>
      </w:r>
    </w:p>
    <w:p w:rsidR="007448B0" w:rsidRDefault="007448B0" w:rsidP="007448B0">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第二章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期货交割标准</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普通小麦</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第七条</w:t>
      </w:r>
      <w:r>
        <w:rPr>
          <w:rFonts w:ascii="宋体" w:eastAsia="黑体" w:hAnsi="宋体" w:cs="宋体" w:hint="eastAsia"/>
          <w:kern w:val="0"/>
          <w:sz w:val="28"/>
          <w:szCs w:val="28"/>
        </w:rPr>
        <w:t xml:space="preserve"> </w:t>
      </w:r>
      <w:r>
        <w:rPr>
          <w:rFonts w:ascii="宋体" w:hAnsi="宋体" w:cs="宋体" w:hint="eastAsia"/>
          <w:kern w:val="0"/>
          <w:sz w:val="28"/>
          <w:szCs w:val="28"/>
        </w:rPr>
        <w:t>交割单位：50吨。</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第八条</w:t>
      </w:r>
      <w:r>
        <w:rPr>
          <w:rFonts w:ascii="宋体" w:eastAsia="黑体" w:hAnsi="宋体" w:cs="宋体" w:hint="eastAsia"/>
          <w:kern w:val="0"/>
          <w:sz w:val="28"/>
          <w:szCs w:val="28"/>
        </w:rPr>
        <w:t xml:space="preserve"> </w:t>
      </w:r>
      <w:r>
        <w:rPr>
          <w:rFonts w:ascii="宋体" w:hAnsi="宋体" w:cs="宋体" w:hint="eastAsia"/>
          <w:kern w:val="0"/>
          <w:sz w:val="28"/>
          <w:szCs w:val="28"/>
        </w:rPr>
        <w:t>普通小麦（以下简称普麦）交割适用国家标准、国家相关规定及本细则规定。</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基准交割品：符合《中华人民共和国国家标准 小麦》（GB 1351-2008）的三等及以上小麦，且不完善粒中生芽粒≤2.0%、霉变粒≤2.0%。</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替代品质量差异及升贴水：</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入库时，水分≤12.5%的，足量入库；12.5％＜水分≤13.5%的，以12.5%为基准，水分每超0.5%，扣量1.0％；不足0.5%的，不扣量。标准仓单出库时，水分≤12.5%的，足量出库；12.5％＜水分≤13.5%的，水分每超0.5%，补量1.0％；不足0.5%的，不补量。车船板交货时，水分≤12.5%的足量交货；12.5％＜水分≤13.5%的，水分每超0.5%，补量1.0％；不足0.5%的，不补量。</w:t>
      </w:r>
    </w:p>
    <w:p w:rsidR="007448B0" w:rsidRDefault="007448B0" w:rsidP="007448B0">
      <w:pPr>
        <w:widowControl/>
        <w:spacing w:line="360" w:lineRule="auto"/>
        <w:ind w:firstLineChars="200" w:firstLine="560"/>
        <w:outlineLvl w:val="3"/>
        <w:rPr>
          <w:rFonts w:ascii="宋体" w:eastAsia="仿宋_GB2312" w:hAnsi="宋体" w:cs="宋体"/>
          <w:kern w:val="0"/>
          <w:sz w:val="28"/>
          <w:szCs w:val="28"/>
        </w:rPr>
      </w:pPr>
      <w:r>
        <w:rPr>
          <w:rFonts w:ascii="宋体" w:hAnsi="宋体" w:cs="宋体" w:hint="eastAsia"/>
          <w:kern w:val="0"/>
          <w:sz w:val="28"/>
          <w:szCs w:val="28"/>
        </w:rPr>
        <w:t>（二）1.0%＜杂质≤1.5%的，以1.0%为基准，杂质每超0.5%，入库扣量（出库补量）1％；不足0.5%的，入库不扣量（出库不补量）。车船板交货时按出库处理。</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（三）8.0%＜不完善粒≤12.0%的，以8.0%为基准，不完善粒每超1.0%，入库扣量（出库补量）1.0％。车船板交货时按出库处理。</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第九条</w:t>
      </w:r>
      <w:r>
        <w:rPr>
          <w:rFonts w:ascii="宋体" w:eastAsia="黑体" w:hAnsi="宋体" w:cs="宋体" w:hint="eastAsia"/>
          <w:kern w:val="0"/>
          <w:sz w:val="28"/>
          <w:szCs w:val="28"/>
        </w:rPr>
        <w:t xml:space="preserve"> </w:t>
      </w:r>
      <w:r>
        <w:rPr>
          <w:rFonts w:ascii="宋体" w:hAnsi="宋体" w:cs="宋体" w:hint="eastAsia"/>
          <w:kern w:val="0"/>
          <w:sz w:val="28"/>
          <w:szCs w:val="28"/>
        </w:rPr>
        <w:t>普麦接收、储存、发运采用散粮方式。</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优质强筋小麦</w:t>
      </w:r>
    </w:p>
    <w:p w:rsidR="007448B0" w:rsidRDefault="007448B0" w:rsidP="007448B0">
      <w:pPr>
        <w:widowControl/>
        <w:spacing w:line="360" w:lineRule="auto"/>
        <w:ind w:firstLineChars="200" w:firstLine="560"/>
        <w:outlineLvl w:val="3"/>
        <w:rPr>
          <w:rFonts w:ascii="宋体" w:hAnsi="宋体" w:cs="宋体"/>
          <w:b/>
          <w:kern w:val="0"/>
          <w:sz w:val="28"/>
          <w:szCs w:val="28"/>
        </w:rPr>
      </w:pPr>
      <w:r>
        <w:rPr>
          <w:rFonts w:ascii="宋体" w:eastAsia="黑体" w:hAnsi="宋体" w:cs="宋体" w:hint="eastAsia"/>
          <w:kern w:val="0"/>
          <w:sz w:val="28"/>
          <w:szCs w:val="28"/>
        </w:rPr>
        <w:t>第十条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第十一条</w:t>
      </w:r>
      <w:r>
        <w:rPr>
          <w:rFonts w:ascii="宋体" w:eastAsia="黑体" w:hAnsi="宋体" w:cs="宋体" w:hint="eastAsia"/>
          <w:kern w:val="0"/>
          <w:sz w:val="28"/>
          <w:szCs w:val="28"/>
        </w:rPr>
        <w:t xml:space="preserve"> </w:t>
      </w:r>
      <w:r>
        <w:rPr>
          <w:rFonts w:ascii="宋体" w:hAnsi="宋体" w:cs="宋体" w:hint="eastAsia"/>
          <w:kern w:val="0"/>
          <w:sz w:val="28"/>
          <w:szCs w:val="28"/>
        </w:rPr>
        <w:t>优质强筋小麦（以下简称强麦）交割适用国家标准、国家相关规定及本细则规定：</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小麦》（GB 1351-2008）的三等及以上小麦，容重≥770g/L，不完善粒中霉变粒</w:t>
      </w:r>
      <w:r>
        <w:rPr>
          <w:rFonts w:ascii="宋体" w:hAnsi="宋体" w:cs="宋体" w:hint="eastAsia"/>
          <w:kern w:val="0"/>
          <w:sz w:val="28"/>
          <w:szCs w:val="28"/>
        </w:rPr>
        <w:lastRenderedPageBreak/>
        <w:t>≤2.0%，300s≤降落数值≤550s，纯度≥80%；内在品质指标稳定时间≥12分钟、湿面筋≥31%、拉伸面积（135min）≥110 cm²。</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替代品质量差异及升贴水：</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内在品质指标稳定时间≥8分钟、湿面筋≥29%、拉伸面积（135min）≥90cm²，但不满足基准交割品及以上等级要求的，可替代交割，升贴水以交易所公告为准；稳定时间≥16分钟、湿面筋≥32%、拉伸面积（135min）≥140cm²的，可替代交割，升贴水以交易所公告为准。</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（二）强麦交货时，12.5％＜水分≤13.5%的，水分每超0.5%，补量1.0％；不足0.5%的，不补量。</w:t>
      </w:r>
    </w:p>
    <w:p w:rsidR="007448B0" w:rsidRDefault="007448B0" w:rsidP="007448B0">
      <w:pPr>
        <w:widowControl/>
        <w:spacing w:line="360" w:lineRule="auto"/>
        <w:ind w:firstLineChars="200" w:firstLine="560"/>
        <w:outlineLvl w:val="3"/>
        <w:rPr>
          <w:rFonts w:ascii="宋体" w:eastAsia="黑体" w:hAnsi="宋体" w:cs="宋体"/>
          <w:kern w:val="0"/>
          <w:sz w:val="28"/>
          <w:szCs w:val="28"/>
        </w:rPr>
      </w:pPr>
      <w:r>
        <w:rPr>
          <w:rFonts w:ascii="宋体" w:eastAsia="黑体" w:hAnsi="宋体" w:cs="宋体" w:hint="eastAsia"/>
          <w:kern w:val="0"/>
          <w:sz w:val="28"/>
          <w:szCs w:val="28"/>
        </w:rPr>
        <w:t>第十二条</w:t>
      </w:r>
      <w:r>
        <w:rPr>
          <w:rFonts w:ascii="宋体" w:eastAsia="黑体" w:hAnsi="宋体" w:cs="宋体" w:hint="eastAsia"/>
          <w:kern w:val="0"/>
          <w:sz w:val="28"/>
          <w:szCs w:val="28"/>
        </w:rPr>
        <w:t xml:space="preserve"> </w:t>
      </w:r>
      <w:r>
        <w:rPr>
          <w:rFonts w:ascii="宋体" w:hAnsi="宋体" w:cs="宋体" w:hint="eastAsia"/>
          <w:kern w:val="0"/>
          <w:sz w:val="28"/>
          <w:szCs w:val="28"/>
        </w:rPr>
        <w:t>强麦质量指标中，纯度是指小麦品种在特征特性方面典型一致的程度。纯度检验由强麦品种纯度鉴定工作小组检验判定，检验方法由交易所另行公告。</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第十三条</w:t>
      </w:r>
      <w:r>
        <w:rPr>
          <w:rFonts w:ascii="宋体" w:eastAsia="黑体" w:hAnsi="宋体" w:cs="宋体" w:hint="eastAsia"/>
          <w:kern w:val="0"/>
          <w:sz w:val="28"/>
          <w:szCs w:val="28"/>
        </w:rPr>
        <w:t xml:space="preserve"> </w:t>
      </w:r>
      <w:r>
        <w:rPr>
          <w:rFonts w:ascii="宋体" w:hAnsi="宋体" w:cs="宋体" w:hint="eastAsia"/>
          <w:kern w:val="0"/>
          <w:sz w:val="28"/>
          <w:szCs w:val="28"/>
        </w:rPr>
        <w:t>强麦接收、储存、发运采用散粮方式。</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第三节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棉花</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第十四条</w:t>
      </w:r>
      <w:r>
        <w:rPr>
          <w:rFonts w:ascii="宋体" w:eastAsia="黑体" w:hAnsi="宋体" w:cs="宋体" w:hint="eastAsia"/>
          <w:kern w:val="0"/>
          <w:sz w:val="28"/>
          <w:szCs w:val="28"/>
        </w:rPr>
        <w:t xml:space="preserve"> </w:t>
      </w:r>
      <w:r>
        <w:rPr>
          <w:rFonts w:ascii="宋体" w:hAnsi="宋体" w:cs="宋体" w:hint="eastAsia"/>
          <w:kern w:val="0"/>
          <w:sz w:val="28"/>
          <w:szCs w:val="28"/>
        </w:rPr>
        <w:t>交割单位：185包±5包（227±10公斤/包），对应8手期货合约。</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第十五条</w:t>
      </w:r>
      <w:r>
        <w:rPr>
          <w:rFonts w:ascii="宋体" w:eastAsia="黑体" w:hAnsi="宋体" w:cs="宋体" w:hint="eastAsia"/>
          <w:kern w:val="0"/>
          <w:sz w:val="28"/>
          <w:szCs w:val="28"/>
        </w:rPr>
        <w:t xml:space="preserve"> </w:t>
      </w:r>
      <w:r>
        <w:rPr>
          <w:rFonts w:ascii="宋体" w:hAnsi="宋体" w:cs="宋体" w:hint="eastAsia"/>
          <w:kern w:val="0"/>
          <w:sz w:val="28"/>
          <w:szCs w:val="28"/>
        </w:rPr>
        <w:t>棉花交割适用国家标准。</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基准交割品：符合GB1103.1-2012《棉花第1部分：锯齿加工细绒棉》规定的3128B级，且长度整齐度为U3档，断裂比强度为S3档，轧工质量为P2档的国产棉花。</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替代品及升贴水：符合GB1103.1-2012《棉花第1部分：锯齿加工细绒棉》规定的，颜色级为11、21、41、12、22级，平均长度级为</w:t>
      </w:r>
      <w:smartTag w:uri="urn:schemas-microsoft-com:office:smarttags" w:element="chmetcnv">
        <w:smartTagPr>
          <w:attr w:name="TCSC" w:val="0"/>
          <w:attr w:name="NumberType" w:val="1"/>
          <w:attr w:name="Negative" w:val="False"/>
          <w:attr w:name="HasSpace" w:val="False"/>
          <w:attr w:name="SourceValue" w:val="27"/>
          <w:attr w:name="UnitName" w:val="mm"/>
        </w:smartTagPr>
        <w:r>
          <w:rPr>
            <w:rFonts w:ascii="宋体" w:hAnsi="宋体" w:cs="宋体" w:hint="eastAsia"/>
            <w:kern w:val="0"/>
            <w:sz w:val="28"/>
            <w:szCs w:val="28"/>
          </w:rPr>
          <w:t>27mm</w:t>
        </w:r>
      </w:smartTag>
      <w:r>
        <w:rPr>
          <w:rFonts w:ascii="宋体" w:hAnsi="宋体" w:cs="宋体" w:hint="eastAsia"/>
          <w:kern w:val="0"/>
          <w:sz w:val="28"/>
          <w:szCs w:val="28"/>
        </w:rPr>
        <w:t>、</w:t>
      </w:r>
      <w:smartTag w:uri="urn:schemas-microsoft-com:office:smarttags" w:element="chmetcnv">
        <w:smartTagPr>
          <w:attr w:name="TCSC" w:val="0"/>
          <w:attr w:name="NumberType" w:val="1"/>
          <w:attr w:name="Negative" w:val="False"/>
          <w:attr w:name="HasSpace" w:val="False"/>
          <w:attr w:name="SourceValue" w:val="29"/>
          <w:attr w:name="UnitName" w:val="mm"/>
        </w:smartTagPr>
        <w:r>
          <w:rPr>
            <w:rFonts w:ascii="宋体" w:hAnsi="宋体" w:cs="宋体" w:hint="eastAsia"/>
            <w:kern w:val="0"/>
            <w:sz w:val="28"/>
            <w:szCs w:val="28"/>
          </w:rPr>
          <w:t>29mm</w:t>
        </w:r>
      </w:smartTag>
      <w:r>
        <w:rPr>
          <w:rFonts w:ascii="宋体" w:hAnsi="宋体" w:cs="宋体" w:hint="eastAsia"/>
          <w:kern w:val="0"/>
          <w:sz w:val="28"/>
          <w:szCs w:val="28"/>
        </w:rPr>
        <w:t>及以上，长度整齐度为U1、U2、U4档，主体马克隆值级为A级、C级C2档，断裂比强度为S1、S2、S4档，轧工质量为P1档、P3档的棉花，可以替代交割。替代交割品升贴水由交易所另行制定并公告。</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一个交割单位棉花按照颜色级和轧工质量比例实行分级计价。有主体颜色级的棉花，升水100元/吨。</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无主体颜色级的棉花，以其中占比例最大的颜色级为标注颜色级。</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升贴水和分级计价按重新检验的结果随货款一并结算。</w:t>
      </w:r>
    </w:p>
    <w:p w:rsidR="007448B0" w:rsidRDefault="007448B0" w:rsidP="007448B0">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第十六条</w:t>
      </w:r>
      <w:r>
        <w:rPr>
          <w:rFonts w:ascii="宋体" w:eastAsia="黑体" w:hAnsi="宋体" w:cs="宋体" w:hint="eastAsia"/>
          <w:kern w:val="0"/>
          <w:sz w:val="28"/>
          <w:szCs w:val="28"/>
        </w:rPr>
        <w:t xml:space="preserve"> </w:t>
      </w:r>
      <w:r>
        <w:rPr>
          <w:rFonts w:ascii="宋体" w:hAnsi="宋体" w:cs="宋体" w:hint="eastAsia"/>
          <w:kern w:val="0"/>
          <w:sz w:val="28"/>
          <w:szCs w:val="28"/>
        </w:rPr>
        <w:t>N年产锯齿细绒白棉从N+1年8月1日起每日历日贴水4元/吨，至N+1年11月的第15个交易日（含该日）止。</w:t>
      </w:r>
    </w:p>
    <w:p w:rsidR="007448B0" w:rsidRDefault="007448B0" w:rsidP="007448B0">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第十七条</w:t>
      </w:r>
      <w:r>
        <w:rPr>
          <w:rFonts w:ascii="宋体" w:eastAsia="黑体" w:hAnsi="宋体" w:cs="宋体" w:hint="eastAsia"/>
          <w:kern w:val="0"/>
          <w:sz w:val="28"/>
          <w:szCs w:val="28"/>
        </w:rPr>
        <w:t xml:space="preserve"> </w:t>
      </w:r>
      <w:r>
        <w:rPr>
          <w:rFonts w:ascii="宋体" w:hAnsi="宋体" w:cs="宋体" w:hint="eastAsia"/>
          <w:kern w:val="0"/>
          <w:sz w:val="28"/>
          <w:szCs w:val="28"/>
        </w:rPr>
        <w:t>棉花包装及包装物应符合国家有关棉花包装规定。</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第四节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白糖</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第十八条</w:t>
      </w:r>
      <w:r>
        <w:rPr>
          <w:rFonts w:ascii="宋体" w:eastAsia="黑体" w:hAnsi="宋体" w:cs="宋体" w:hint="eastAsia"/>
          <w:kern w:val="0"/>
          <w:sz w:val="28"/>
          <w:szCs w:val="28"/>
        </w:rPr>
        <w:t xml:space="preserve"> </w:t>
      </w:r>
      <w:r>
        <w:rPr>
          <w:rFonts w:ascii="宋体" w:hAnsi="宋体" w:cs="宋体" w:hint="eastAsia"/>
          <w:kern w:val="0"/>
          <w:sz w:val="28"/>
          <w:szCs w:val="28"/>
        </w:rPr>
        <w:t>交割单位：10吨。</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第十九条</w:t>
      </w:r>
      <w:r>
        <w:rPr>
          <w:rFonts w:ascii="宋体" w:eastAsia="黑体" w:hAnsi="宋体" w:cs="宋体" w:hint="eastAsia"/>
          <w:kern w:val="0"/>
          <w:sz w:val="28"/>
          <w:szCs w:val="28"/>
        </w:rPr>
        <w:t xml:space="preserve"> </w:t>
      </w:r>
      <w:r>
        <w:rPr>
          <w:rFonts w:ascii="宋体" w:hAnsi="宋体" w:cs="宋体" w:hint="eastAsia"/>
          <w:kern w:val="0"/>
          <w:sz w:val="28"/>
          <w:szCs w:val="28"/>
        </w:rPr>
        <w:t>白糖交割适用国家标准及本细则规定。</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白砂糖》（GB/T317—2018）（以下简称《白糖国标》）规定的一级白糖。</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替代品及升贴水：</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（一）符合《白糖国标》的一级和二级（色值小于等于170IU）的进口白糖（含进口原糖加工而成的白糖）可以交割；</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（二）色值小于等于170IU，其他指标符合《白糖国标》的二级白糖，可以在本制糖年度（每年的10月1日至次年的9月30日）的9月和该制糖年度结束后的当年11月合约替代交割，贴水标准为50元/吨。</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第二十条</w:t>
      </w:r>
      <w:r>
        <w:rPr>
          <w:rFonts w:ascii="宋体" w:eastAsia="黑体" w:hAnsi="宋体" w:cs="宋体" w:hint="eastAsia"/>
          <w:kern w:val="0"/>
          <w:sz w:val="28"/>
          <w:szCs w:val="28"/>
        </w:rPr>
        <w:t xml:space="preserve"> </w:t>
      </w:r>
      <w:r>
        <w:rPr>
          <w:rFonts w:ascii="宋体" w:hAnsi="宋体" w:cs="宋体" w:hint="eastAsia"/>
          <w:kern w:val="0"/>
          <w:sz w:val="28"/>
          <w:szCs w:val="28"/>
        </w:rPr>
        <w:t>N制糖年度生产的白糖，只能交割到N制糖年度结束后的当年11月份，且从当年9月合约交割起（包括9月合约交割）每交割月增加贴水20元/吨，即9月贴水20元/吨，11月贴水40元/吨，贴水随货款一并结算。</w:t>
      </w:r>
    </w:p>
    <w:p w:rsidR="007448B0" w:rsidRDefault="007448B0" w:rsidP="007448B0">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第二十一条</w:t>
      </w:r>
      <w:r>
        <w:rPr>
          <w:rFonts w:ascii="宋体" w:eastAsia="黑体" w:hAnsi="宋体" w:cs="宋体" w:hint="eastAsia"/>
          <w:kern w:val="0"/>
          <w:sz w:val="28"/>
          <w:szCs w:val="28"/>
        </w:rPr>
        <w:t xml:space="preserve"> </w:t>
      </w:r>
      <w:r>
        <w:rPr>
          <w:rFonts w:ascii="宋体" w:hAnsi="宋体" w:cs="宋体" w:hint="eastAsia"/>
          <w:kern w:val="0"/>
          <w:sz w:val="28"/>
          <w:szCs w:val="28"/>
        </w:rPr>
        <w:t>白糖包装应符合《白糖国标》的规定。</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进口白糖的标志、标签，除应含有产品名称、净含量、生产厂商名称、生产日期等内容外，其他内容不作要求。</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白糖包装有霉变、严重污染或者出现潮包、流包、真结块、有异味的，不得入库。</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第五节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精对苯二甲酸</w:t>
      </w:r>
    </w:p>
    <w:p w:rsidR="007448B0" w:rsidRDefault="007448B0" w:rsidP="007448B0">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第二十二条</w:t>
      </w:r>
      <w:r>
        <w:rPr>
          <w:rFonts w:ascii="宋体" w:eastAsia="黑体" w:hAnsi="宋体" w:cs="宋体" w:hint="eastAsia"/>
          <w:kern w:val="0"/>
          <w:sz w:val="28"/>
          <w:szCs w:val="28"/>
        </w:rPr>
        <w:t xml:space="preserve"> </w:t>
      </w:r>
      <w:r>
        <w:rPr>
          <w:rFonts w:ascii="宋体" w:hAnsi="宋体" w:cs="宋体" w:hint="eastAsia"/>
          <w:kern w:val="0"/>
          <w:sz w:val="28"/>
          <w:szCs w:val="28"/>
        </w:rPr>
        <w:t>交割单位：5吨。</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第二十三条</w:t>
      </w:r>
      <w:r>
        <w:rPr>
          <w:rFonts w:ascii="宋体" w:eastAsia="黑体" w:hAnsi="宋体" w:cs="宋体" w:hint="eastAsia"/>
          <w:kern w:val="0"/>
          <w:sz w:val="28"/>
          <w:szCs w:val="28"/>
        </w:rPr>
        <w:t xml:space="preserve"> </w:t>
      </w:r>
      <w:r>
        <w:rPr>
          <w:rFonts w:ascii="宋体" w:hAnsi="宋体" w:cs="宋体" w:hint="eastAsia"/>
          <w:kern w:val="0"/>
          <w:sz w:val="28"/>
          <w:szCs w:val="28"/>
        </w:rPr>
        <w:t>精对苯二甲酸（以下统称PTA）交割质量标准适用《工业用精对苯二甲酸》(GB/T32685-2016）。</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基准交割品：符合GB/T32685-2016质量标准的优等品PTA。</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基准交割品必须是经交易所认定的PTA生产厂家生产的商品。具体生产厂家由交易所公告。</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交易所有权调整交割品生产厂家。</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第二十四条</w:t>
      </w:r>
      <w:r>
        <w:rPr>
          <w:rFonts w:ascii="宋体" w:eastAsia="黑体" w:hAnsi="宋体" w:cs="宋体" w:hint="eastAsia"/>
          <w:kern w:val="0"/>
          <w:sz w:val="28"/>
          <w:szCs w:val="28"/>
        </w:rPr>
        <w:t xml:space="preserve"> </w:t>
      </w:r>
      <w:r>
        <w:rPr>
          <w:rFonts w:ascii="宋体" w:hAnsi="宋体" w:cs="宋体" w:hint="eastAsia"/>
          <w:kern w:val="52"/>
          <w:sz w:val="28"/>
          <w:szCs w:val="28"/>
        </w:rPr>
        <w:t>出</w:t>
      </w:r>
      <w:r>
        <w:rPr>
          <w:rFonts w:ascii="宋体" w:hAnsi="宋体" w:cs="宋体" w:hint="eastAsia"/>
          <w:kern w:val="0"/>
          <w:sz w:val="28"/>
          <w:szCs w:val="28"/>
        </w:rPr>
        <w:t>现破包、潮包、结块、严重污染等情况的，不得入库。</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第六节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菜籽</w:t>
      </w:r>
    </w:p>
    <w:p w:rsidR="007448B0" w:rsidRDefault="007448B0" w:rsidP="007448B0">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第二十五条</w:t>
      </w:r>
      <w:r>
        <w:rPr>
          <w:rFonts w:ascii="宋体" w:eastAsia="黑体" w:hAnsi="宋体" w:cs="宋体" w:hint="eastAsia"/>
          <w:kern w:val="0"/>
          <w:sz w:val="28"/>
          <w:szCs w:val="28"/>
        </w:rPr>
        <w:t xml:space="preserve"> </w:t>
      </w:r>
      <w:r>
        <w:rPr>
          <w:rFonts w:ascii="宋体" w:hAnsi="宋体" w:cs="宋体" w:hint="eastAsia"/>
          <w:kern w:val="0"/>
          <w:sz w:val="28"/>
          <w:szCs w:val="28"/>
        </w:rPr>
        <w:t>交割单位：10吨。</w:t>
      </w:r>
    </w:p>
    <w:p w:rsidR="007448B0" w:rsidRDefault="007448B0" w:rsidP="007448B0">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第二十六条</w:t>
      </w:r>
      <w:r>
        <w:rPr>
          <w:rFonts w:ascii="宋体" w:eastAsia="黑体" w:hAnsi="宋体" w:cs="宋体" w:hint="eastAsia"/>
          <w:kern w:val="0"/>
          <w:sz w:val="28"/>
          <w:szCs w:val="28"/>
        </w:rPr>
        <w:t xml:space="preserve"> </w:t>
      </w:r>
      <w:r>
        <w:rPr>
          <w:rFonts w:ascii="宋体" w:hAnsi="宋体" w:cs="宋体" w:hint="eastAsia"/>
          <w:kern w:val="0"/>
          <w:sz w:val="28"/>
          <w:szCs w:val="28"/>
        </w:rPr>
        <w:t>菜籽交割适用国家标准及本细则规定。</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以下质量指标的菜籽：含油量（以8%水分计，下同）≥38.0%，水分≤9.0%，杂质≤3.0%，热损伤粒≤2.0%，生霉粒≤2.0%，色泽气味正常。菜籽指标定义、卫生指标要求及检验方法等按照《中华人民共和国国家标准 油菜籽》（GB/T 11762-2006）执行。</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替代品及升贴水：</w:t>
      </w:r>
    </w:p>
    <w:p w:rsidR="007448B0" w:rsidRDefault="007448B0" w:rsidP="007448B0">
      <w:pPr>
        <w:widowControl/>
        <w:spacing w:line="360" w:lineRule="auto"/>
        <w:ind w:firstLineChars="200" w:firstLine="560"/>
        <w:outlineLvl w:val="3"/>
        <w:rPr>
          <w:rFonts w:ascii="宋体" w:hAnsi="宋体" w:cs="宋体"/>
          <w:kern w:val="52"/>
          <w:sz w:val="28"/>
          <w:szCs w:val="28"/>
        </w:rPr>
      </w:pPr>
      <w:r>
        <w:rPr>
          <w:rFonts w:ascii="宋体" w:hAnsi="宋体" w:cs="宋体" w:hint="eastAsia"/>
          <w:kern w:val="52"/>
          <w:sz w:val="28"/>
          <w:szCs w:val="28"/>
        </w:rPr>
        <w:t>（一）含油量以38.0%为基准，每高（低）1个百分点，升水（贴水）70元/吨，高不足1个百分点的无升水，低不足1个百分点的按照1个百分点计，高于42.0%的按照42.0%升水。含油量低于35.0%的不允许交割。</w:t>
      </w:r>
    </w:p>
    <w:p w:rsidR="007448B0" w:rsidRDefault="007448B0" w:rsidP="007448B0">
      <w:pPr>
        <w:widowControl/>
        <w:spacing w:line="360" w:lineRule="auto"/>
        <w:ind w:firstLineChars="200" w:firstLine="560"/>
        <w:outlineLvl w:val="3"/>
        <w:rPr>
          <w:rFonts w:ascii="宋体" w:hAnsi="宋体" w:cs="宋体"/>
          <w:kern w:val="52"/>
          <w:sz w:val="28"/>
          <w:szCs w:val="28"/>
        </w:rPr>
      </w:pPr>
      <w:r>
        <w:rPr>
          <w:rFonts w:ascii="宋体" w:hAnsi="宋体" w:cs="宋体" w:hint="eastAsia"/>
          <w:kern w:val="52"/>
          <w:sz w:val="28"/>
          <w:szCs w:val="28"/>
        </w:rPr>
        <w:t>（二）杂质以3.0%为基准，每低（高）0.5个百分点升水（贴水）30元/吨，不足0.5个百分点的无升贴水，低于2.0%的按照2.0%升水。采用标准仓单交割的，杂质高于3.0%的不允许交割。采用车板方式交割的，杂质高于4.0%的不允许交割。</w:t>
      </w:r>
    </w:p>
    <w:p w:rsidR="007448B0" w:rsidRDefault="007448B0" w:rsidP="007448B0">
      <w:pPr>
        <w:widowControl/>
        <w:spacing w:line="360" w:lineRule="auto"/>
        <w:ind w:firstLineChars="200" w:firstLine="560"/>
        <w:outlineLvl w:val="3"/>
        <w:rPr>
          <w:rFonts w:ascii="宋体" w:hAnsi="宋体" w:cs="宋体"/>
          <w:kern w:val="52"/>
          <w:sz w:val="28"/>
          <w:szCs w:val="28"/>
        </w:rPr>
      </w:pPr>
      <w:r>
        <w:rPr>
          <w:rFonts w:ascii="宋体" w:hAnsi="宋体" w:cs="宋体" w:hint="eastAsia"/>
          <w:kern w:val="52"/>
          <w:sz w:val="28"/>
          <w:szCs w:val="28"/>
        </w:rPr>
        <w:t>（三）采用车板方式交割的，水分以9.0%为基准，每高0.5个百分点贴水30元/吨，不足0.5个百分点的无贴水，水分高于12.0%的不允许交割。采用标准仓单交割的，水分高于9.0%的不允许交割。</w:t>
      </w:r>
    </w:p>
    <w:p w:rsidR="007448B0" w:rsidRDefault="007448B0" w:rsidP="007448B0">
      <w:pPr>
        <w:widowControl/>
        <w:spacing w:line="360" w:lineRule="auto"/>
        <w:ind w:firstLineChars="200" w:firstLine="560"/>
        <w:outlineLvl w:val="3"/>
        <w:rPr>
          <w:rFonts w:ascii="宋体" w:hAnsi="宋体" w:cs="宋体"/>
          <w:kern w:val="0"/>
          <w:sz w:val="28"/>
          <w:szCs w:val="30"/>
        </w:rPr>
      </w:pPr>
      <w:r>
        <w:rPr>
          <w:rFonts w:ascii="宋体" w:eastAsia="黑体" w:hAnsi="宋体" w:cs="宋体" w:hint="eastAsia"/>
          <w:kern w:val="0"/>
          <w:sz w:val="28"/>
          <w:szCs w:val="28"/>
        </w:rPr>
        <w:lastRenderedPageBreak/>
        <w:t>第二十七条</w:t>
      </w:r>
      <w:r>
        <w:rPr>
          <w:rFonts w:ascii="宋体" w:eastAsia="黑体" w:hAnsi="宋体" w:cs="宋体" w:hint="eastAsia"/>
          <w:kern w:val="0"/>
          <w:sz w:val="28"/>
          <w:szCs w:val="28"/>
        </w:rPr>
        <w:t xml:space="preserve"> </w:t>
      </w:r>
      <w:r>
        <w:rPr>
          <w:rFonts w:ascii="宋体" w:hAnsi="宋体" w:cs="宋体" w:hint="eastAsia"/>
          <w:kern w:val="0"/>
          <w:sz w:val="28"/>
          <w:szCs w:val="28"/>
        </w:rPr>
        <w:t>菜籽交割采用塑料编织袋包装方式。编织袋的长度为1100</w:t>
      </w:r>
      <w:smartTag w:uri="urn:schemas-microsoft-com:office:smarttags" w:element="chmetcnv">
        <w:smartTagPr>
          <w:attr w:name="TCSC" w:val="0"/>
          <w:attr w:name="NumberType" w:val="1"/>
          <w:attr w:name="Negative" w:val="True"/>
          <w:attr w:name="HasSpace" w:val="False"/>
          <w:attr w:name="SourceValue" w:val="1250"/>
          <w:attr w:name="UnitName" w:val="mm"/>
        </w:smartTagPr>
        <w:r>
          <w:rPr>
            <w:rFonts w:ascii="宋体" w:hAnsi="宋体" w:cs="宋体" w:hint="eastAsia"/>
            <w:kern w:val="0"/>
            <w:sz w:val="28"/>
            <w:szCs w:val="28"/>
          </w:rPr>
          <w:t>-1250mm</w:t>
        </w:r>
      </w:smartTag>
      <w:r>
        <w:rPr>
          <w:rFonts w:ascii="宋体" w:hAnsi="宋体" w:cs="宋体" w:hint="eastAsia"/>
          <w:kern w:val="0"/>
          <w:sz w:val="28"/>
          <w:szCs w:val="28"/>
        </w:rPr>
        <w:t>，宽度为650</w:t>
      </w:r>
      <w:smartTag w:uri="urn:schemas-microsoft-com:office:smarttags" w:element="chmetcnv">
        <w:smartTagPr>
          <w:attr w:name="TCSC" w:val="0"/>
          <w:attr w:name="NumberType" w:val="1"/>
          <w:attr w:name="Negative" w:val="True"/>
          <w:attr w:name="HasSpace" w:val="False"/>
          <w:attr w:name="SourceValue" w:val="750"/>
          <w:attr w:name="UnitName" w:val="mm"/>
        </w:smartTagPr>
        <w:r>
          <w:rPr>
            <w:rFonts w:ascii="宋体" w:hAnsi="宋体" w:cs="宋体" w:hint="eastAsia"/>
            <w:kern w:val="0"/>
            <w:sz w:val="28"/>
            <w:szCs w:val="28"/>
          </w:rPr>
          <w:t>-750mm</w:t>
        </w:r>
      </w:smartTag>
      <w:r>
        <w:rPr>
          <w:rFonts w:ascii="宋体" w:hAnsi="宋体" w:cs="宋体" w:hint="eastAsia"/>
          <w:kern w:val="0"/>
          <w:sz w:val="28"/>
          <w:szCs w:val="28"/>
        </w:rPr>
        <w:t>，缝包机缝口，单包装载菜籽质量不少于60公斤。编织袋要求不破、不漏，应清洁、牢固、透气、无毒害物质污染、无霉变。同一客户同一批次交割的菜籽包装要求规格统一。</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第七节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菜油</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第二十八条</w:t>
      </w:r>
      <w:r>
        <w:rPr>
          <w:rFonts w:ascii="宋体" w:eastAsia="黑体" w:hAnsi="宋体" w:cs="宋体" w:hint="eastAsia"/>
          <w:kern w:val="0"/>
          <w:sz w:val="28"/>
          <w:szCs w:val="28"/>
        </w:rPr>
        <w:t xml:space="preserve"> </w:t>
      </w:r>
      <w:r>
        <w:rPr>
          <w:rFonts w:ascii="宋体" w:hAnsi="宋体" w:cs="宋体" w:hint="eastAsia"/>
          <w:kern w:val="0"/>
          <w:sz w:val="28"/>
          <w:szCs w:val="28"/>
        </w:rPr>
        <w:t>交割单位：10吨。</w:t>
      </w:r>
    </w:p>
    <w:p w:rsidR="007448B0" w:rsidRDefault="007448B0" w:rsidP="007448B0">
      <w:pPr>
        <w:widowControl/>
        <w:spacing w:line="360" w:lineRule="auto"/>
        <w:ind w:firstLineChars="200" w:firstLine="560"/>
        <w:outlineLvl w:val="3"/>
        <w:rPr>
          <w:rFonts w:ascii="宋体" w:hAnsi="宋体" w:cs="宋体"/>
          <w:kern w:val="52"/>
          <w:sz w:val="28"/>
          <w:szCs w:val="28"/>
        </w:rPr>
      </w:pPr>
      <w:r>
        <w:rPr>
          <w:rFonts w:ascii="宋体" w:eastAsia="黑体" w:hAnsi="宋体" w:cs="宋体" w:hint="eastAsia"/>
          <w:kern w:val="0"/>
          <w:sz w:val="28"/>
          <w:szCs w:val="28"/>
        </w:rPr>
        <w:t>第二十九条</w:t>
      </w:r>
      <w:r>
        <w:rPr>
          <w:rFonts w:ascii="宋体" w:eastAsia="黑体" w:hAnsi="宋体" w:cs="宋体" w:hint="eastAsia"/>
          <w:kern w:val="0"/>
          <w:sz w:val="28"/>
          <w:szCs w:val="28"/>
        </w:rPr>
        <w:t xml:space="preserve"> </w:t>
      </w:r>
      <w:r>
        <w:rPr>
          <w:rFonts w:ascii="宋体" w:hAnsi="宋体" w:cs="宋体" w:hint="eastAsia"/>
          <w:spacing w:val="-6"/>
          <w:kern w:val="52"/>
          <w:sz w:val="28"/>
          <w:szCs w:val="28"/>
        </w:rPr>
        <w:t>菜油交割</w:t>
      </w:r>
      <w:r>
        <w:rPr>
          <w:rFonts w:ascii="宋体" w:hAnsi="宋体" w:cs="宋体" w:hint="eastAsia"/>
          <w:kern w:val="0"/>
          <w:sz w:val="28"/>
          <w:szCs w:val="28"/>
        </w:rPr>
        <w:t>适用国家标准及本细则规定。</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菜籽油》（GB/T 1536-2021）浸出三级质量指标的菜油。</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替代品及升贴水：</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符合GB/T 1536-2021规定的浸出一级、二级或压榨一级、二级质量指标的菜油可以替代交割，无升贴水。</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第三十条</w:t>
      </w:r>
      <w:r>
        <w:rPr>
          <w:rFonts w:ascii="宋体" w:eastAsia="黑体" w:hAnsi="宋体" w:cs="宋体" w:hint="eastAsia"/>
          <w:kern w:val="0"/>
          <w:sz w:val="28"/>
          <w:szCs w:val="28"/>
        </w:rPr>
        <w:t xml:space="preserve"> </w:t>
      </w:r>
      <w:r>
        <w:rPr>
          <w:rFonts w:ascii="宋体" w:hAnsi="宋体" w:cs="宋体" w:hint="eastAsia"/>
          <w:kern w:val="0"/>
          <w:sz w:val="28"/>
          <w:szCs w:val="28"/>
        </w:rPr>
        <w:t>菜油入库时，酸价不得超过2.3mg/g，过氧化值不得超过0.10g/100g。</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菜油出库时，酸价不得超过3.0mg/g，过氧化值不得超过0.16g/100g。</w:t>
      </w:r>
    </w:p>
    <w:p w:rsidR="007448B0" w:rsidRDefault="007448B0" w:rsidP="007448B0">
      <w:pPr>
        <w:widowControl/>
        <w:spacing w:line="360" w:lineRule="auto"/>
        <w:ind w:firstLineChars="200" w:firstLine="560"/>
        <w:jc w:val="center"/>
        <w:outlineLvl w:val="3"/>
        <w:rPr>
          <w:rFonts w:ascii="宋体" w:eastAsia="黑体" w:hAnsi="宋体" w:cs="宋体"/>
          <w:kern w:val="0"/>
          <w:sz w:val="28"/>
          <w:szCs w:val="28"/>
        </w:rPr>
      </w:pPr>
      <w:r>
        <w:rPr>
          <w:rFonts w:ascii="宋体" w:eastAsia="黑体" w:hAnsi="宋体" w:cs="宋体" w:hint="eastAsia"/>
          <w:kern w:val="0"/>
          <w:sz w:val="28"/>
          <w:szCs w:val="28"/>
        </w:rPr>
        <w:t>第八节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菜粕</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第三十一条</w:t>
      </w:r>
      <w:r>
        <w:rPr>
          <w:rFonts w:ascii="宋体" w:eastAsia="黑体" w:hAnsi="宋体" w:cs="宋体" w:hint="eastAsia"/>
          <w:kern w:val="0"/>
          <w:sz w:val="28"/>
          <w:szCs w:val="28"/>
        </w:rPr>
        <w:t xml:space="preserve"> </w:t>
      </w:r>
      <w:r>
        <w:rPr>
          <w:rFonts w:ascii="宋体" w:hAnsi="宋体" w:cs="宋体" w:hint="eastAsia"/>
          <w:kern w:val="0"/>
          <w:sz w:val="28"/>
          <w:szCs w:val="28"/>
        </w:rPr>
        <w:t>交割单位：10吨。</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第三十二条</w:t>
      </w:r>
      <w:r>
        <w:rPr>
          <w:rFonts w:ascii="宋体" w:eastAsia="黑体" w:hAnsi="宋体" w:cs="宋体" w:hint="eastAsia"/>
          <w:kern w:val="0"/>
          <w:sz w:val="28"/>
          <w:szCs w:val="28"/>
        </w:rPr>
        <w:t xml:space="preserve"> </w:t>
      </w:r>
      <w:r>
        <w:rPr>
          <w:rFonts w:ascii="宋体" w:hAnsi="宋体" w:cs="宋体" w:hint="eastAsia"/>
          <w:kern w:val="0"/>
          <w:sz w:val="28"/>
          <w:szCs w:val="28"/>
        </w:rPr>
        <w:t>菜粕交割标准适用于国家标准及本细则规定。</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饲料用菜籽粕》（GB/T 23736-2009）（以下简称《菜粕国标》）四级质量指标、氢</w:t>
      </w:r>
      <w:r>
        <w:rPr>
          <w:rFonts w:ascii="宋体" w:hAnsi="宋体" w:cs="宋体" w:hint="eastAsia"/>
          <w:kern w:val="0"/>
          <w:sz w:val="28"/>
          <w:szCs w:val="28"/>
        </w:rPr>
        <w:lastRenderedPageBreak/>
        <w:t>氧化钾蛋白质溶解度不低于35.0%的菜粕，粗脂肪和赖氨酸指标不作要求。</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替代品及升贴水：</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（一）氢氧化钾蛋白质溶解度不低于35.0%，34.5%≤粗蛋白质＜35.0%，贴水35元/吨；34.0%≤粗蛋白质＜34.5%，贴水70元/吨，其他指标符合《菜粕国标》四级质量指标，其中粗脂肪和赖氨酸指标不作要求。</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（二）符合基准交割品质量规定要求的进口菜粕可以替代交割，贴水50元/吨；符合第（一）项替代品质量规定要求的进口菜粕可以替代交割，再行贴水50元/吨；进口菜粕形状不作要求，进口原产地见交易所公告。</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（三）95型菜粕不允许交割。</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第三十三条</w:t>
      </w:r>
      <w:r>
        <w:rPr>
          <w:rFonts w:ascii="宋体" w:eastAsia="黑体" w:hAnsi="宋体" w:cs="宋体" w:hint="eastAsia"/>
          <w:kern w:val="0"/>
          <w:sz w:val="28"/>
          <w:szCs w:val="28"/>
        </w:rPr>
        <w:t xml:space="preserve"> </w:t>
      </w:r>
      <w:r>
        <w:rPr>
          <w:rFonts w:ascii="宋体" w:hAnsi="宋体" w:cs="宋体" w:hint="eastAsia"/>
          <w:kern w:val="0"/>
          <w:sz w:val="28"/>
          <w:szCs w:val="28"/>
        </w:rPr>
        <w:t>菜粕包装应符合以下规定：包装物为新编织袋，编织袋要求不破、不漏。对包装物的卫生要求为无毒害物质污染，无油污，无霉变，无严重的煤灰、石灰、铁锈、泥土、水渍等污染。出现潮包、流包、真结块、有异味，不得入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国产菜粕编织袋上须有取得《饲料生产企业审查合格证》货物生产企业名称、地址、联系电话、产品名称、净重（千克）标识、是否转基因等。在编织袋上缝制印有产品执行标准、质量指标、生产日期、产品保质期（生产日期起不低于6个月）的标签。</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同一客户同一批次交割的菜粕包装要求规格统一。</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进口菜粕采取厂库交割方式，储存和出库采用散装方式。</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lastRenderedPageBreak/>
        <w:t>第九节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早籼稻</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第三十四条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第三十五条</w:t>
      </w:r>
      <w:r>
        <w:rPr>
          <w:rFonts w:ascii="宋体" w:eastAsia="黑体" w:hAnsi="宋体" w:cs="宋体" w:hint="eastAsia"/>
          <w:kern w:val="0"/>
          <w:sz w:val="28"/>
          <w:szCs w:val="28"/>
        </w:rPr>
        <w:t xml:space="preserve"> </w:t>
      </w:r>
      <w:r>
        <w:rPr>
          <w:rFonts w:ascii="宋体" w:hAnsi="宋体" w:cs="宋体" w:hint="eastAsia"/>
          <w:kern w:val="0"/>
          <w:sz w:val="28"/>
          <w:szCs w:val="28"/>
        </w:rPr>
        <w:t>早籼稻交割适用国家标准、国家相关规定及本细则规定。</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稻谷》（GB1350－2009）的三等及以上等级质量指标的早籼稻谷。</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替代品及升贴水：</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（一）早籼稻入库时：水分≤13.5%的，足量入库；13.5%&lt;水分≤14.5%的，以13.5%为基准，水分每超0.1%，扣</w:t>
      </w:r>
      <w:r>
        <w:rPr>
          <w:rFonts w:ascii="宋体" w:hAnsi="宋体" w:cs="宋体" w:hint="eastAsia"/>
          <w:spacing w:val="-6"/>
          <w:kern w:val="0"/>
          <w:sz w:val="28"/>
          <w:szCs w:val="28"/>
        </w:rPr>
        <w:t>量0.2%。早籼稻出库时：水分&lt;13.5%的，足量出库</w:t>
      </w:r>
      <w:r>
        <w:rPr>
          <w:rFonts w:ascii="宋体" w:hAnsi="宋体" w:cs="宋体" w:hint="eastAsia"/>
          <w:kern w:val="0"/>
          <w:sz w:val="28"/>
          <w:szCs w:val="28"/>
        </w:rPr>
        <w:t>；13.5%＜水分≤14.5%的，以13.5%为基准，水分每超0.1%，补量0.2%，由仓库承担。（仅适用于江西、湖南、湖北等主产区）</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（二）1.0%＜杂质≤1.5%的，入库扣量（出库补量）0.5%；1.5%＜杂质≤2.0%的，入库扣量（出库补量）1%。</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第三十六条</w:t>
      </w:r>
      <w:r>
        <w:rPr>
          <w:rFonts w:ascii="宋体" w:eastAsia="黑体" w:hAnsi="宋体" w:cs="宋体" w:hint="eastAsia"/>
          <w:kern w:val="0"/>
          <w:sz w:val="28"/>
          <w:szCs w:val="28"/>
        </w:rPr>
        <w:t xml:space="preserve"> </w:t>
      </w:r>
      <w:r>
        <w:rPr>
          <w:rFonts w:ascii="宋体" w:hAnsi="宋体" w:cs="宋体" w:hint="eastAsia"/>
          <w:kern w:val="0"/>
          <w:sz w:val="28"/>
          <w:szCs w:val="28"/>
        </w:rPr>
        <w:t>入出库脂肪酸值及黄粒米指标规定如下：</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（一）入库时，脂肪酸值≤19mg/100g（干基）且黄粒米≤0.5%的，升贴水为零；出库时，脂肪酸值≤22mg/100g（干基）且黄粒米＜0.7%。</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（二）入库时，19mg/100g（干基）＜脂肪酸值≤25mg/100g（干基）且黄粒米≤0.7%的，可替代交割，升贴水由交易所另行公告；出库时，脂肪酸值≤28mg/100g（干基）且黄粒米≤1.0%。</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晚籼稻</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第三十七条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第三十八条</w:t>
      </w:r>
      <w:r>
        <w:rPr>
          <w:rFonts w:ascii="宋体" w:eastAsia="黑体" w:hAnsi="宋体" w:cs="宋体" w:hint="eastAsia"/>
          <w:kern w:val="0"/>
          <w:sz w:val="28"/>
          <w:szCs w:val="28"/>
        </w:rPr>
        <w:t xml:space="preserve"> </w:t>
      </w:r>
      <w:r>
        <w:rPr>
          <w:rFonts w:ascii="宋体" w:hAnsi="宋体" w:cs="宋体" w:hint="eastAsia"/>
          <w:kern w:val="0"/>
          <w:sz w:val="28"/>
          <w:szCs w:val="28"/>
        </w:rPr>
        <w:t>晚籼稻（含中籼稻，下同）交割适用国家标准、国家相关规定及本细则规定。</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稻谷》（GB 1350-2009）三等及以上等级质量指标的晚籼稻，整精米率≥52%，水分含量≤14.5%，谷外糙米含量≤4%，垩白度≤2%，长宽比≥3.1，粒长≥5.6mm且异品种率≤7%。</w:t>
      </w:r>
    </w:p>
    <w:p w:rsidR="007448B0" w:rsidRDefault="007448B0" w:rsidP="007448B0">
      <w:pPr>
        <w:widowControl/>
        <w:spacing w:line="360" w:lineRule="auto"/>
        <w:ind w:firstLineChars="200" w:firstLine="560"/>
        <w:outlineLvl w:val="3"/>
        <w:rPr>
          <w:rFonts w:ascii="宋体" w:hAnsi="宋体" w:cs="宋体"/>
          <w:kern w:val="52"/>
          <w:sz w:val="28"/>
          <w:szCs w:val="28"/>
        </w:rPr>
      </w:pPr>
      <w:r>
        <w:rPr>
          <w:rFonts w:ascii="宋体" w:hAnsi="宋体" w:cs="宋体" w:hint="eastAsia"/>
          <w:kern w:val="52"/>
          <w:sz w:val="28"/>
          <w:szCs w:val="28"/>
        </w:rPr>
        <w:t>替代品及升贴水：晚籼稻各质量指标与基准交割品差异符合以下规定的，可以通过升贴水替代交割。</w:t>
      </w:r>
    </w:p>
    <w:p w:rsidR="007448B0" w:rsidRDefault="007448B0" w:rsidP="007448B0">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一）晚籼稻入库时：水分含量≤14.5%的，足量入库。每年10月1日（含该日，下同）起至次年3月31日止入库的晚籼稻，水分含量不得超过15.5%；14.5%＜水分含量≤15.5%的，以14.5%为基准，水分含量每超0.1%，扣量0.2%。其他时间入库的晚籼稻，水分含量不得超过14.5%。晚籼稻出库时：水分含量≤14.5%的，足量出库；水分含量＞14.5%的，以14.5%为基准，水分含量每超0.1%，补量0.2%，由仓库承担。（本款仅适用于江西、湖南、湖北、安徽等主产区）</w:t>
      </w:r>
    </w:p>
    <w:p w:rsidR="007448B0" w:rsidRDefault="007448B0" w:rsidP="007448B0">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（二）1.0%＜杂质含量≤1.5%的，入库扣量（出库补量）0.5%；1.5%＜杂质含量≤2.0%的，入库扣量（出库补量）1.0%。</w:t>
      </w:r>
    </w:p>
    <w:p w:rsidR="007448B0" w:rsidRDefault="007448B0" w:rsidP="007448B0">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（三）2.8≤长宽比＜3.1，其他指标符合基准交割品要求的，可替代交割。升贴水由交易所另行公告。</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第三十九条</w:t>
      </w:r>
      <w:r>
        <w:rPr>
          <w:rFonts w:ascii="宋体" w:eastAsia="黑体" w:hAnsi="宋体" w:cs="宋体" w:hint="eastAsia"/>
          <w:kern w:val="0"/>
          <w:sz w:val="28"/>
          <w:szCs w:val="28"/>
        </w:rPr>
        <w:t xml:space="preserve"> </w:t>
      </w:r>
      <w:r>
        <w:rPr>
          <w:rFonts w:ascii="宋体" w:hAnsi="宋体" w:cs="宋体" w:hint="eastAsia"/>
          <w:kern w:val="0"/>
          <w:sz w:val="28"/>
          <w:szCs w:val="28"/>
        </w:rPr>
        <w:t>入出库脂肪酸值及黄粒米指标规定如下：</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每年10月1日起至次年3月31日止入库的晚籼稻，脂肪酸值不得高于17mg/100g（干基），黄粒米含量不得高于0.3%；其他时间入库的晚籼稻，脂肪酸值不得高于19mg/100g（干基），黄粒米含量不得高于0.5%。</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每年10月1日起至次年3月31日止出库的晚籼稻，脂肪酸值不得高于20mg/100g（干基），黄粒米含量不得高于0.5%；其他时间出库的晚籼稻，脂肪酸值不得高于24mg/100g（干基），黄粒米含量不得高于0.7%。</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厂库仓单出库时，脂肪酸值和黄粒米指标按对应期间入库规定执行。</w:t>
      </w:r>
    </w:p>
    <w:p w:rsidR="007448B0" w:rsidRDefault="007448B0" w:rsidP="007448B0">
      <w:pPr>
        <w:widowControl/>
        <w:spacing w:line="360" w:lineRule="auto"/>
        <w:ind w:firstLineChars="200" w:firstLine="560"/>
        <w:outlineLvl w:val="3"/>
        <w:rPr>
          <w:rFonts w:ascii="宋体" w:hAnsi="宋体" w:cs="Arial"/>
          <w:color w:val="000000"/>
          <w:kern w:val="0"/>
          <w:sz w:val="28"/>
          <w:szCs w:val="28"/>
        </w:rPr>
      </w:pPr>
      <w:r>
        <w:rPr>
          <w:rFonts w:ascii="宋体" w:eastAsia="黑体" w:hAnsi="宋体" w:cs="宋体" w:hint="eastAsia"/>
          <w:kern w:val="0"/>
          <w:sz w:val="28"/>
          <w:szCs w:val="28"/>
        </w:rPr>
        <w:t>第四十条</w:t>
      </w:r>
      <w:r>
        <w:rPr>
          <w:rFonts w:ascii="宋体" w:eastAsia="黑体" w:hAnsi="宋体" w:cs="宋体" w:hint="eastAsia"/>
          <w:kern w:val="0"/>
          <w:sz w:val="28"/>
          <w:szCs w:val="28"/>
        </w:rPr>
        <w:t xml:space="preserve"> </w:t>
      </w:r>
      <w:r>
        <w:rPr>
          <w:rFonts w:ascii="宋体" w:hAnsi="宋体" w:cs="宋体" w:hint="eastAsia"/>
          <w:kern w:val="52"/>
          <w:sz w:val="28"/>
          <w:szCs w:val="28"/>
        </w:rPr>
        <w:t>垩白度、异品种率的检验按照《中华人民共和国国家标准 优质稻谷》（GB/T 17891-2017）执行。粒长、长宽比的检验按照《中华人民共和国粮食行业标准 大米粒型分类判定》（LS/T 6116-2017）执行。脂肪酸值的检验按照《中华人民共和国国家标准 稻谷储存品质判定规则》（GB/T 20569-2006）执行</w:t>
      </w:r>
      <w:r>
        <w:rPr>
          <w:rFonts w:ascii="宋体" w:hAnsi="宋体" w:cs="宋体" w:hint="eastAsia"/>
          <w:kern w:val="0"/>
          <w:sz w:val="28"/>
          <w:szCs w:val="28"/>
        </w:rPr>
        <w:t>。</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第十一节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粳稻</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第四十一条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第四十二条</w:t>
      </w:r>
      <w:r>
        <w:rPr>
          <w:rFonts w:ascii="宋体" w:eastAsia="黑体" w:hAnsi="宋体" w:cs="宋体" w:hint="eastAsia"/>
          <w:kern w:val="0"/>
          <w:sz w:val="28"/>
          <w:szCs w:val="28"/>
        </w:rPr>
        <w:t xml:space="preserve"> </w:t>
      </w:r>
      <w:r>
        <w:rPr>
          <w:rFonts w:ascii="宋体" w:hAnsi="宋体" w:cs="宋体" w:hint="eastAsia"/>
          <w:kern w:val="0"/>
          <w:sz w:val="28"/>
          <w:szCs w:val="28"/>
        </w:rPr>
        <w:t>粳稻交割适用国家标准、国家相关规定及本细则规定。</w:t>
      </w:r>
    </w:p>
    <w:p w:rsidR="007448B0" w:rsidRDefault="007448B0" w:rsidP="007448B0">
      <w:pPr>
        <w:widowControl/>
        <w:spacing w:line="360" w:lineRule="auto"/>
        <w:ind w:firstLineChars="200" w:firstLine="560"/>
        <w:outlineLvl w:val="3"/>
        <w:rPr>
          <w:rFonts w:ascii="宋体" w:hAnsi="宋体" w:cs="宋体"/>
          <w:kern w:val="52"/>
          <w:sz w:val="28"/>
          <w:szCs w:val="28"/>
        </w:rPr>
      </w:pPr>
      <w:r>
        <w:rPr>
          <w:rFonts w:ascii="宋体" w:hAnsi="宋体" w:cs="宋体" w:hint="eastAsia"/>
          <w:kern w:val="0"/>
          <w:sz w:val="28"/>
          <w:szCs w:val="28"/>
        </w:rPr>
        <w:t>基准交割品：符合《中华人民共和国国家标准 稻谷》（GB1350-2009，以下简称《稻谷国标》）</w:t>
      </w:r>
      <w:r>
        <w:rPr>
          <w:rFonts w:ascii="宋体" w:hAnsi="宋体" w:cs="宋体" w:hint="eastAsia"/>
          <w:kern w:val="52"/>
          <w:sz w:val="28"/>
          <w:szCs w:val="28"/>
        </w:rPr>
        <w:t>的二等粳稻谷</w:t>
      </w:r>
      <w:r>
        <w:rPr>
          <w:rFonts w:ascii="宋体" w:hAnsi="宋体" w:cs="宋体" w:hint="eastAsia"/>
          <w:kern w:val="0"/>
          <w:sz w:val="28"/>
          <w:szCs w:val="28"/>
        </w:rPr>
        <w:t>，且垩白粒率≤30%。</w:t>
      </w:r>
    </w:p>
    <w:p w:rsidR="007448B0" w:rsidRDefault="007448B0" w:rsidP="007448B0">
      <w:pPr>
        <w:widowControl/>
        <w:spacing w:line="360" w:lineRule="auto"/>
        <w:ind w:firstLineChars="200" w:firstLine="560"/>
        <w:outlineLvl w:val="3"/>
        <w:rPr>
          <w:rFonts w:ascii="仿宋_GB2312" w:eastAsia="仿宋_GB2312" w:hAnsi="宋体" w:cs="宋体"/>
          <w:kern w:val="52"/>
          <w:sz w:val="28"/>
          <w:szCs w:val="28"/>
        </w:rPr>
      </w:pPr>
      <w:r>
        <w:rPr>
          <w:rFonts w:ascii="宋体" w:hAnsi="宋体" w:cs="宋体" w:hint="eastAsia"/>
          <w:kern w:val="52"/>
          <w:sz w:val="28"/>
          <w:szCs w:val="28"/>
        </w:rPr>
        <w:lastRenderedPageBreak/>
        <w:t>替代品及升贴水：粳稻各质量指标与基准交割品差异符合以下规定的，可以通过升贴水替代交割。</w:t>
      </w:r>
    </w:p>
    <w:p w:rsidR="007448B0" w:rsidRDefault="007448B0" w:rsidP="007448B0">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（一）出糙率和整精米率指标符合《稻谷国标》一等和三等质量指标要求的，一等升水60元/吨，三等贴水80元/吨。</w:t>
      </w:r>
    </w:p>
    <w:p w:rsidR="007448B0" w:rsidRDefault="007448B0" w:rsidP="007448B0">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（二）粳</w:t>
      </w:r>
      <w:r>
        <w:rPr>
          <w:rFonts w:ascii="宋体" w:hAnsi="宋体" w:cs="宋体" w:hint="eastAsia"/>
          <w:kern w:val="0"/>
          <w:sz w:val="28"/>
          <w:szCs w:val="28"/>
        </w:rPr>
        <w:t>稻入库时：水分≤14.5%的，足量入库；14.5%＜水分≤15.0%的，以14.5%为基准，水分每超0.1%，扣量0.2%。粳稻出库时：水分≤14.5%的，足量出库；14.5%＜水分≤15.0%的，以14.5%为基准，水分每超0.1%，补量0.2%，由仓库承担。</w:t>
      </w:r>
    </w:p>
    <w:p w:rsidR="007448B0" w:rsidRDefault="007448B0" w:rsidP="007448B0">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（三）1.0%＜杂质≤1.5%的，入库扣量（出库补量）0.5%；1.5%＜杂质≤2.0%的，入库扣量（出库补量）1.0%。</w:t>
      </w:r>
    </w:p>
    <w:p w:rsidR="007448B0" w:rsidRDefault="007448B0" w:rsidP="007448B0">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（四）30%＜垩白粒率≤40%的，贴水50元/吨；垩白粒率＞40%的，贴水100元/吨。</w:t>
      </w:r>
    </w:p>
    <w:p w:rsidR="007448B0" w:rsidRDefault="007448B0" w:rsidP="007448B0">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（五）2.0%＜谷外糙米≤4.0%的，升贴水为零（仅适用于黑龙江、吉林、辽宁三省）。</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第四十三条</w:t>
      </w:r>
      <w:r>
        <w:rPr>
          <w:rFonts w:ascii="宋体" w:eastAsia="黑体" w:hAnsi="宋体" w:cs="宋体" w:hint="eastAsia"/>
          <w:kern w:val="0"/>
          <w:sz w:val="28"/>
          <w:szCs w:val="28"/>
        </w:rPr>
        <w:t xml:space="preserve"> </w:t>
      </w:r>
      <w:r>
        <w:rPr>
          <w:rFonts w:ascii="宋体" w:hAnsi="宋体" w:cs="宋体" w:hint="eastAsia"/>
          <w:kern w:val="0"/>
          <w:sz w:val="28"/>
          <w:szCs w:val="28"/>
        </w:rPr>
        <w:t>入出库脂肪酸值及黄粒米指标规定如下：</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每年10月1日（含该日，下同）起至次年3月31日止入库的粳稻，脂肪酸值不得高于16mg/100g（干基），黄粒米不得高于0.1%；其他时间入库的粳稻，脂肪酸值不得高于19mg/100g（干基），黄粒米不得高于0.3%。</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每年10月1日起至次年3月31日止出库的粳稻，脂肪酸值不得高于19mg/100g（干基），黄粒米不得高于0.3%；其他时间出库的粳稻，脂肪酸值不得高于22mg/100g（干基），黄粒米不得高于0.5%。</w:t>
      </w:r>
    </w:p>
    <w:p w:rsidR="007448B0" w:rsidRDefault="007448B0" w:rsidP="007448B0">
      <w:pPr>
        <w:widowControl/>
        <w:spacing w:line="360" w:lineRule="auto"/>
        <w:ind w:firstLineChars="200" w:firstLine="536"/>
        <w:outlineLvl w:val="3"/>
        <w:rPr>
          <w:rFonts w:ascii="宋体" w:hAnsi="宋体" w:cs="宋体"/>
          <w:spacing w:val="-6"/>
          <w:kern w:val="0"/>
          <w:sz w:val="28"/>
          <w:szCs w:val="28"/>
        </w:rPr>
      </w:pPr>
      <w:r>
        <w:rPr>
          <w:rFonts w:ascii="宋体" w:hAnsi="宋体" w:cs="宋体" w:hint="eastAsia"/>
          <w:spacing w:val="-6"/>
          <w:kern w:val="0"/>
          <w:sz w:val="28"/>
          <w:szCs w:val="28"/>
        </w:rPr>
        <w:lastRenderedPageBreak/>
        <w:t>厂库仓单出库时，脂肪酸值和黄粒米指标按对应期间入库规定执行。</w:t>
      </w:r>
    </w:p>
    <w:p w:rsidR="007448B0" w:rsidRDefault="007448B0" w:rsidP="007448B0">
      <w:pPr>
        <w:widowControl/>
        <w:spacing w:line="360" w:lineRule="auto"/>
        <w:ind w:firstLineChars="200" w:firstLine="560"/>
        <w:outlineLvl w:val="3"/>
        <w:rPr>
          <w:rFonts w:ascii="宋体" w:hAnsi="宋体" w:cs="Arial"/>
          <w:color w:val="000000"/>
          <w:kern w:val="0"/>
          <w:sz w:val="28"/>
          <w:szCs w:val="28"/>
        </w:rPr>
      </w:pPr>
      <w:r>
        <w:rPr>
          <w:rFonts w:ascii="宋体" w:eastAsia="黑体" w:hAnsi="宋体" w:cs="宋体" w:hint="eastAsia"/>
          <w:kern w:val="0"/>
          <w:sz w:val="28"/>
          <w:szCs w:val="28"/>
        </w:rPr>
        <w:t>第四十四条</w:t>
      </w:r>
      <w:r>
        <w:rPr>
          <w:rFonts w:ascii="宋体" w:eastAsia="黑体" w:hAnsi="宋体" w:cs="宋体" w:hint="eastAsia"/>
          <w:kern w:val="0"/>
          <w:sz w:val="28"/>
          <w:szCs w:val="28"/>
        </w:rPr>
        <w:t xml:space="preserve"> </w:t>
      </w:r>
      <w:r>
        <w:rPr>
          <w:rFonts w:ascii="宋体" w:hAnsi="宋体" w:cs="宋体" w:hint="eastAsia"/>
          <w:kern w:val="52"/>
          <w:sz w:val="28"/>
          <w:szCs w:val="28"/>
        </w:rPr>
        <w:t>垩白粒率的</w:t>
      </w:r>
      <w:r>
        <w:rPr>
          <w:rFonts w:ascii="宋体" w:hAnsi="宋体" w:cs="宋体" w:hint="eastAsia"/>
          <w:kern w:val="0"/>
          <w:sz w:val="28"/>
          <w:szCs w:val="28"/>
        </w:rPr>
        <w:t>检验按照《中华人民共和国国家标准 优质稻谷》（GB/T17891－1</w:t>
      </w:r>
      <w:r>
        <w:rPr>
          <w:rFonts w:ascii="宋体" w:hAnsi="宋体" w:cs="宋体" w:hint="eastAsia"/>
          <w:kern w:val="52"/>
          <w:sz w:val="28"/>
          <w:szCs w:val="28"/>
        </w:rPr>
        <w:t>999）</w:t>
      </w:r>
      <w:r>
        <w:rPr>
          <w:rFonts w:ascii="宋体" w:hAnsi="宋体" w:cs="宋体" w:hint="eastAsia"/>
          <w:kern w:val="0"/>
          <w:sz w:val="28"/>
          <w:szCs w:val="28"/>
        </w:rPr>
        <w:t>中的规定</w:t>
      </w:r>
      <w:r>
        <w:rPr>
          <w:rFonts w:ascii="宋体" w:hAnsi="宋体" w:cs="宋体" w:hint="eastAsia"/>
          <w:kern w:val="52"/>
          <w:sz w:val="28"/>
          <w:szCs w:val="28"/>
        </w:rPr>
        <w:t>执行。</w:t>
      </w:r>
      <w:r>
        <w:rPr>
          <w:rFonts w:ascii="宋体" w:hAnsi="宋体" w:cs="宋体" w:hint="eastAsia"/>
          <w:kern w:val="0"/>
          <w:sz w:val="28"/>
          <w:szCs w:val="28"/>
        </w:rPr>
        <w:t>脂肪酸值的检验按照《稻谷储存品质判定规则》（GB/T20569－2006）中的规定执行。</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第十二节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甲醇</w:t>
      </w:r>
    </w:p>
    <w:p w:rsidR="007448B0" w:rsidRDefault="007448B0" w:rsidP="007448B0">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第四十五条</w:t>
      </w:r>
      <w:r>
        <w:rPr>
          <w:rFonts w:ascii="宋体" w:eastAsia="黑体" w:hAnsi="宋体" w:cs="宋体" w:hint="eastAsia"/>
          <w:kern w:val="0"/>
          <w:sz w:val="28"/>
          <w:szCs w:val="28"/>
        </w:rPr>
        <w:t xml:space="preserve"> </w:t>
      </w:r>
      <w:r>
        <w:rPr>
          <w:rFonts w:ascii="宋体" w:hAnsi="宋体" w:cs="宋体" w:hint="eastAsia"/>
          <w:kern w:val="0"/>
          <w:sz w:val="28"/>
          <w:szCs w:val="28"/>
        </w:rPr>
        <w:t>交割单位：10吨。</w:t>
      </w:r>
    </w:p>
    <w:p w:rsidR="007448B0" w:rsidRDefault="007448B0" w:rsidP="007448B0">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第四十六条</w:t>
      </w:r>
      <w:r>
        <w:rPr>
          <w:rFonts w:ascii="宋体" w:eastAsia="黑体" w:hAnsi="宋体" w:cs="宋体" w:hint="eastAsia"/>
          <w:kern w:val="0"/>
          <w:sz w:val="28"/>
          <w:szCs w:val="28"/>
        </w:rPr>
        <w:t xml:space="preserve"> </w:t>
      </w:r>
      <w:r>
        <w:rPr>
          <w:rFonts w:ascii="宋体" w:hAnsi="宋体" w:cs="宋体" w:hint="eastAsia"/>
          <w:kern w:val="0"/>
          <w:sz w:val="28"/>
          <w:szCs w:val="28"/>
        </w:rPr>
        <w:t>甲醇交割适用国家标准及本细则规定。</w:t>
      </w:r>
    </w:p>
    <w:p w:rsidR="007448B0" w:rsidRDefault="007448B0" w:rsidP="007448B0">
      <w:pPr>
        <w:widowControl/>
        <w:spacing w:line="360" w:lineRule="auto"/>
        <w:ind w:firstLineChars="200" w:firstLine="560"/>
        <w:outlineLvl w:val="3"/>
        <w:rPr>
          <w:rFonts w:ascii="宋体" w:eastAsia="仿宋_GB2312" w:hAnsi="宋体" w:cs="宋体"/>
          <w:kern w:val="0"/>
          <w:sz w:val="28"/>
          <w:szCs w:val="28"/>
        </w:rPr>
      </w:pPr>
      <w:r>
        <w:rPr>
          <w:rFonts w:ascii="宋体" w:hAnsi="宋体" w:cs="宋体" w:hint="eastAsia"/>
          <w:kern w:val="0"/>
          <w:sz w:val="28"/>
          <w:szCs w:val="28"/>
        </w:rPr>
        <w:t>基准交割品：符合《中华人民共和国国家标准 工业用甲醇》（GB 338-2004）规定的优等品甲醇，其中“乙醇的质量分数”指标不作要求。</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第十三节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玻璃</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第四十七条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第四十八条</w:t>
      </w:r>
      <w:r>
        <w:rPr>
          <w:rFonts w:ascii="宋体" w:eastAsia="黑体" w:hAnsi="宋体" w:cs="宋体" w:hint="eastAsia"/>
          <w:kern w:val="0"/>
          <w:sz w:val="28"/>
          <w:szCs w:val="28"/>
        </w:rPr>
        <w:t xml:space="preserve"> </w:t>
      </w:r>
      <w:r>
        <w:rPr>
          <w:rFonts w:ascii="宋体" w:hAnsi="宋体" w:cs="宋体" w:hint="eastAsia"/>
          <w:kern w:val="0"/>
          <w:sz w:val="28"/>
          <w:szCs w:val="28"/>
        </w:rPr>
        <w:t>玻璃交割适用国家标准及本细则规定。</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平板玻璃》（GB 11614-2009）（以下简称“国标”）的5mm无色透明平板玻璃（规格为3.66m×2.44m）一等品。</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替代品及升贴水：符合国标规定的6mm无色透明平板玻璃（规格为3.66m×2.44m）一等品，无升贴水。</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第十四节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动力煤</w:t>
      </w:r>
    </w:p>
    <w:p w:rsidR="007448B0" w:rsidRDefault="007448B0" w:rsidP="007448B0">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第四十九条</w:t>
      </w:r>
      <w:r>
        <w:rPr>
          <w:rFonts w:ascii="宋体" w:eastAsia="黑体" w:hAnsi="宋体" w:cs="宋体" w:hint="eastAsia"/>
          <w:kern w:val="0"/>
          <w:sz w:val="28"/>
          <w:szCs w:val="28"/>
        </w:rPr>
        <w:t xml:space="preserve"> </w:t>
      </w:r>
      <w:r>
        <w:rPr>
          <w:rFonts w:ascii="宋体" w:hAnsi="宋体" w:cs="宋体" w:hint="eastAsia"/>
          <w:color w:val="000000"/>
          <w:kern w:val="0"/>
          <w:sz w:val="28"/>
          <w:szCs w:val="28"/>
        </w:rPr>
        <w:t>交</w:t>
      </w:r>
      <w:r>
        <w:rPr>
          <w:rFonts w:ascii="宋体" w:hAnsi="宋体" w:cs="宋体" w:hint="eastAsia"/>
          <w:kern w:val="0"/>
          <w:sz w:val="28"/>
          <w:szCs w:val="28"/>
        </w:rPr>
        <w:t>割单位：20000吨。</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以船舶接货时，单船重量溢短范围为±500吨（含）以内。在重量溢短规定范围内，交易所依据实际重量进行结算。溢货超出规定范</w:t>
      </w:r>
      <w:r>
        <w:rPr>
          <w:rFonts w:ascii="宋体" w:hAnsi="宋体" w:cs="宋体" w:hint="eastAsia"/>
          <w:kern w:val="0"/>
          <w:sz w:val="28"/>
          <w:szCs w:val="28"/>
        </w:rPr>
        <w:lastRenderedPageBreak/>
        <w:t>围的，买卖双方对超出部分协商解决并自行结算。短货超出规定范围的，卖方需及时补装至规定范围以内；无法补装的，在计算货款时，交易所对短货超出规定范围的部分双倍扣减；双方协商一致的除外。</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短货超出规定范围时双倍扣减的计算公式为：单船结算重量=应交重量-500-（应交重量-500-实测重量）×2。</w:t>
      </w:r>
    </w:p>
    <w:p w:rsidR="007448B0" w:rsidRDefault="007448B0" w:rsidP="007448B0">
      <w:pPr>
        <w:widowControl/>
        <w:spacing w:line="360" w:lineRule="auto"/>
        <w:ind w:firstLineChars="200" w:firstLine="560"/>
        <w:outlineLvl w:val="3"/>
        <w:rPr>
          <w:rFonts w:ascii="宋体" w:hAnsi="宋体" w:cs="宋体"/>
          <w:spacing w:val="-6"/>
          <w:kern w:val="0"/>
          <w:sz w:val="28"/>
          <w:szCs w:val="28"/>
        </w:rPr>
      </w:pPr>
      <w:r>
        <w:rPr>
          <w:rFonts w:ascii="宋体" w:eastAsia="黑体" w:hAnsi="宋体" w:cs="宋体" w:hint="eastAsia"/>
          <w:kern w:val="0"/>
          <w:sz w:val="28"/>
          <w:szCs w:val="28"/>
        </w:rPr>
        <w:t>第五十条</w:t>
      </w:r>
      <w:r>
        <w:rPr>
          <w:rFonts w:ascii="宋体" w:eastAsia="黑体" w:hAnsi="宋体" w:cs="宋体" w:hint="eastAsia"/>
          <w:kern w:val="0"/>
          <w:sz w:val="28"/>
          <w:szCs w:val="28"/>
        </w:rPr>
        <w:t xml:space="preserve"> </w:t>
      </w:r>
      <w:r>
        <w:rPr>
          <w:rFonts w:ascii="宋体" w:hAnsi="宋体" w:cs="宋体" w:hint="eastAsia"/>
          <w:spacing w:val="-6"/>
          <w:kern w:val="0"/>
          <w:sz w:val="28"/>
          <w:szCs w:val="28"/>
        </w:rPr>
        <w:t>动力煤交割检验指标检测方法适用国家相关标准。</w:t>
      </w:r>
    </w:p>
    <w:p w:rsidR="007448B0" w:rsidRDefault="007448B0" w:rsidP="007448B0">
      <w:pPr>
        <w:widowControl/>
        <w:ind w:firstLineChars="200" w:firstLine="536"/>
        <w:rPr>
          <w:rFonts w:ascii="宋体" w:hAnsi="宋体" w:cs="宋体"/>
          <w:spacing w:val="-6"/>
          <w:kern w:val="0"/>
          <w:sz w:val="28"/>
          <w:szCs w:val="28"/>
        </w:rPr>
      </w:pPr>
      <w:r>
        <w:rPr>
          <w:rFonts w:ascii="宋体" w:hAnsi="宋体" w:cs="宋体" w:hint="eastAsia"/>
          <w:spacing w:val="-6"/>
          <w:kern w:val="0"/>
          <w:sz w:val="28"/>
          <w:szCs w:val="28"/>
        </w:rPr>
        <w:t>基准交割品：收到基低位发热量为5500千卡/千克，干燥基全硫≤0.8%，30%≤干燥无灰基挥发分≤42%，干燥基灰分≤30%，全水≤25%的动力煤。</w:t>
      </w:r>
    </w:p>
    <w:p w:rsidR="007448B0" w:rsidRDefault="007448B0" w:rsidP="007448B0">
      <w:pPr>
        <w:widowControl/>
        <w:ind w:firstLineChars="200" w:firstLine="536"/>
        <w:rPr>
          <w:rFonts w:ascii="宋体" w:hAnsi="宋体" w:cs="宋体"/>
          <w:spacing w:val="-6"/>
          <w:kern w:val="0"/>
          <w:sz w:val="28"/>
          <w:szCs w:val="28"/>
        </w:rPr>
      </w:pPr>
      <w:r>
        <w:rPr>
          <w:rFonts w:ascii="宋体" w:hAnsi="宋体" w:cs="宋体" w:hint="eastAsia"/>
          <w:spacing w:val="-6"/>
          <w:kern w:val="0"/>
          <w:sz w:val="28"/>
          <w:szCs w:val="28"/>
        </w:rPr>
        <w:t>替代品及升贴水：收到基低位发热量≥4300千卡/千克，干燥基全硫≤1.5%，30%≤干燥无灰基挥发分≤42%，干燥基灰分≤30%的动力煤。</w:t>
      </w:r>
    </w:p>
    <w:p w:rsidR="007448B0" w:rsidRDefault="007448B0" w:rsidP="007448B0">
      <w:pPr>
        <w:widowControl/>
        <w:ind w:firstLineChars="200" w:firstLine="536"/>
        <w:rPr>
          <w:rFonts w:ascii="宋体" w:hAnsi="宋体" w:cs="宋体"/>
          <w:spacing w:val="-6"/>
          <w:kern w:val="0"/>
          <w:sz w:val="28"/>
          <w:szCs w:val="28"/>
        </w:rPr>
      </w:pPr>
      <w:r>
        <w:rPr>
          <w:rFonts w:ascii="宋体" w:hAnsi="宋体" w:cs="宋体" w:hint="eastAsia"/>
          <w:spacing w:val="-6"/>
          <w:kern w:val="0"/>
          <w:sz w:val="28"/>
          <w:szCs w:val="28"/>
        </w:rPr>
        <w:t>4300千卡/千克≤收到基低位发热量＜4800千卡/千克时，货款结算价（四舍五入，保留小数点后两位）=交割结算价×0.7687/4500×实测发热量；4800千卡/千克≤收到基低位发热量＜5300千卡/千克时，货款结算价（四舍五入，保留小数点后两位）=交割结算价×0.8768/5000×实测发热量；收到基低位发热量≥5300千卡/千克时，货款结算价（四舍五入，保留小数点后两位）=交割结算价/5500×实测发热量；收到基低位发热量超过6000千卡/千克的，按6000千卡/千克计算货款。</w:t>
      </w:r>
    </w:p>
    <w:p w:rsidR="007448B0" w:rsidRDefault="007448B0" w:rsidP="007448B0">
      <w:pPr>
        <w:widowControl/>
        <w:ind w:firstLineChars="200" w:firstLine="536"/>
        <w:rPr>
          <w:rFonts w:ascii="宋体" w:hAnsi="宋体" w:cs="宋体"/>
          <w:spacing w:val="-6"/>
          <w:kern w:val="0"/>
          <w:sz w:val="28"/>
          <w:szCs w:val="28"/>
        </w:rPr>
      </w:pPr>
      <w:r>
        <w:rPr>
          <w:rFonts w:ascii="宋体" w:hAnsi="宋体" w:cs="宋体" w:hint="eastAsia"/>
          <w:spacing w:val="-6"/>
          <w:kern w:val="0"/>
          <w:sz w:val="28"/>
          <w:szCs w:val="28"/>
        </w:rPr>
        <w:t>0.8%＜干燥基全硫≤1.5%时，以0.8%为基准，每高0.1（四舍五入，保留小数点后一位）个百分点，贴水4元/吨。</w:t>
      </w:r>
    </w:p>
    <w:p w:rsidR="007448B0" w:rsidRDefault="007448B0" w:rsidP="007448B0">
      <w:pPr>
        <w:widowControl/>
        <w:ind w:firstLineChars="200" w:firstLine="536"/>
        <w:rPr>
          <w:rFonts w:ascii="宋体" w:hAnsi="宋体" w:cs="宋体"/>
          <w:spacing w:val="-6"/>
          <w:kern w:val="0"/>
          <w:sz w:val="28"/>
          <w:szCs w:val="28"/>
        </w:rPr>
      </w:pPr>
      <w:r>
        <w:rPr>
          <w:rFonts w:ascii="宋体" w:hAnsi="宋体" w:cs="宋体" w:hint="eastAsia"/>
          <w:spacing w:val="-6"/>
          <w:kern w:val="0"/>
          <w:sz w:val="28"/>
          <w:szCs w:val="28"/>
        </w:rPr>
        <w:lastRenderedPageBreak/>
        <w:t>全水＞25%的动力煤可以交割。全水＞25%时，以25%为基准，按照超出部分（四舍五入，保留小数点后一位）扣减重量（例如，实测全水为26.32%，扣重1.3%）。</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第十五节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硅铁</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第五十一条</w:t>
      </w:r>
      <w:r>
        <w:rPr>
          <w:rFonts w:ascii="宋体" w:eastAsia="黑体" w:hAnsi="宋体" w:cs="宋体" w:hint="eastAsia"/>
          <w:kern w:val="0"/>
          <w:sz w:val="28"/>
          <w:szCs w:val="28"/>
        </w:rPr>
        <w:t xml:space="preserve"> </w:t>
      </w:r>
      <w:r>
        <w:rPr>
          <w:rFonts w:ascii="宋体" w:hAnsi="宋体" w:cs="宋体" w:hint="eastAsia"/>
          <w:kern w:val="0"/>
          <w:sz w:val="28"/>
          <w:szCs w:val="28"/>
        </w:rPr>
        <w:t>交割单位：5吨(净重）。</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第五十二条</w:t>
      </w:r>
      <w:r>
        <w:rPr>
          <w:rFonts w:ascii="宋体" w:eastAsia="黑体" w:hAnsi="宋体" w:cs="宋体" w:hint="eastAsia"/>
          <w:kern w:val="0"/>
          <w:sz w:val="28"/>
          <w:szCs w:val="28"/>
        </w:rPr>
        <w:t xml:space="preserve"> </w:t>
      </w:r>
      <w:r>
        <w:rPr>
          <w:rFonts w:ascii="宋体" w:hAnsi="宋体" w:cs="宋体" w:hint="eastAsia"/>
          <w:kern w:val="0"/>
          <w:sz w:val="28"/>
          <w:szCs w:val="28"/>
        </w:rPr>
        <w:t>硅铁交割适用国家标准及本细则规定。</w:t>
      </w:r>
    </w:p>
    <w:p w:rsidR="007448B0" w:rsidRDefault="007448B0" w:rsidP="007448B0">
      <w:pPr>
        <w:widowControl/>
        <w:spacing w:line="360" w:lineRule="auto"/>
        <w:ind w:firstLineChars="200" w:firstLine="536"/>
        <w:outlineLvl w:val="3"/>
        <w:rPr>
          <w:rFonts w:ascii="宋体" w:hAnsi="宋体" w:cs="宋体"/>
          <w:spacing w:val="-6"/>
          <w:kern w:val="0"/>
          <w:sz w:val="28"/>
          <w:szCs w:val="28"/>
        </w:rPr>
      </w:pPr>
      <w:r>
        <w:rPr>
          <w:rFonts w:ascii="宋体" w:hAnsi="宋体" w:cs="宋体" w:hint="eastAsia"/>
          <w:spacing w:val="-6"/>
          <w:kern w:val="0"/>
          <w:sz w:val="28"/>
          <w:szCs w:val="28"/>
        </w:rPr>
        <w:t>基准交割品：符合《中华人民共和国国家标准 硅铁》（GB/T 2272-2020）规定牌号为PG FeSi72Al2.5（硅含量≥72.0%、磷含量≤0.04%、硫含量≤0.02%、碳含量≤0.2%）、粒度为10-60mm的硅铁，其中：锰、铬、铝、钛含量不作要求；粒度偏差筛下物不大于5%，筛上物不大于8%。</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第五十三条</w:t>
      </w:r>
      <w:r>
        <w:rPr>
          <w:rFonts w:ascii="宋体" w:eastAsia="黑体" w:hAnsi="宋体" w:cs="宋体" w:hint="eastAsia"/>
          <w:kern w:val="0"/>
          <w:sz w:val="28"/>
          <w:szCs w:val="28"/>
        </w:rPr>
        <w:t xml:space="preserve"> </w:t>
      </w:r>
      <w:r>
        <w:rPr>
          <w:rFonts w:ascii="宋体" w:hAnsi="宋体" w:cs="宋体" w:hint="eastAsia"/>
          <w:kern w:val="0"/>
          <w:sz w:val="28"/>
          <w:szCs w:val="28"/>
        </w:rPr>
        <w:t>硅铁交割品包装物采用双层、中间加固拦腰围带的塑料编织袋。包装袋上应标明产品名称、产品牌号、执行标准及生产企业名称。在质检批次内，平均单包净重为1000±10公斤。</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硅铁交割品按照净重结算，包装物按照2.5公斤/条标准扣除重量，包装物价格包含在硅铁合约价格中。</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第十六节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锰硅</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第五十四条</w:t>
      </w:r>
      <w:r>
        <w:rPr>
          <w:rFonts w:ascii="宋体" w:eastAsia="黑体" w:hAnsi="宋体" w:cs="宋体" w:hint="eastAsia"/>
          <w:kern w:val="0"/>
          <w:sz w:val="28"/>
          <w:szCs w:val="28"/>
        </w:rPr>
        <w:t xml:space="preserve"> </w:t>
      </w:r>
      <w:r>
        <w:rPr>
          <w:rFonts w:ascii="宋体" w:hAnsi="宋体" w:cs="宋体" w:hint="eastAsia"/>
          <w:kern w:val="0"/>
          <w:sz w:val="28"/>
          <w:szCs w:val="28"/>
        </w:rPr>
        <w:t>交割单位：5吨（净重）。</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第五十五条</w:t>
      </w:r>
      <w:r>
        <w:rPr>
          <w:rFonts w:ascii="宋体" w:eastAsia="黑体" w:hAnsi="宋体" w:cs="宋体" w:hint="eastAsia"/>
          <w:kern w:val="0"/>
          <w:sz w:val="28"/>
          <w:szCs w:val="28"/>
        </w:rPr>
        <w:t xml:space="preserve"> </w:t>
      </w:r>
      <w:r>
        <w:rPr>
          <w:rFonts w:ascii="宋体" w:hAnsi="宋体" w:cs="宋体" w:hint="eastAsia"/>
          <w:kern w:val="0"/>
          <w:sz w:val="28"/>
          <w:szCs w:val="28"/>
        </w:rPr>
        <w:t>锰硅交割适用国家标准及本细则规定。</w:t>
      </w:r>
    </w:p>
    <w:p w:rsidR="007448B0" w:rsidRDefault="007448B0" w:rsidP="007448B0">
      <w:pPr>
        <w:widowControl/>
        <w:spacing w:line="360" w:lineRule="auto"/>
        <w:ind w:firstLineChars="200" w:firstLine="536"/>
        <w:outlineLvl w:val="3"/>
        <w:rPr>
          <w:rFonts w:ascii="宋体" w:hAnsi="宋体" w:cs="宋体"/>
          <w:spacing w:val="-6"/>
          <w:kern w:val="0"/>
          <w:sz w:val="28"/>
          <w:szCs w:val="28"/>
        </w:rPr>
      </w:pPr>
      <w:r>
        <w:rPr>
          <w:rFonts w:ascii="宋体" w:hAnsi="宋体" w:cs="宋体" w:hint="eastAsia"/>
          <w:spacing w:val="-6"/>
          <w:kern w:val="0"/>
          <w:sz w:val="28"/>
          <w:szCs w:val="28"/>
        </w:rPr>
        <w:t>基准交割品：符合《中华人民共和国国家标准 锰硅合金》（GB/T 4008—2008）规定牌号为FeMn68Si18（锰含量≥65.0%、硅含量≥17.0%、碳含量≤1.8%、磷含量≤0.25%、硫含量≤0.04%）、粒度为10</w:t>
      </w:r>
      <w:smartTag w:uri="urn:schemas-microsoft-com:office:smarttags" w:element="chmetcnv">
        <w:smartTagPr>
          <w:attr w:name="TCSC" w:val="0"/>
          <w:attr w:name="NumberType" w:val="1"/>
          <w:attr w:name="Negative" w:val="True"/>
          <w:attr w:name="HasSpace" w:val="False"/>
          <w:attr w:name="SourceValue" w:val="60"/>
          <w:attr w:name="UnitName" w:val="mm"/>
        </w:smartTagPr>
        <w:r>
          <w:rPr>
            <w:rFonts w:ascii="宋体" w:hAnsi="宋体" w:cs="宋体" w:hint="eastAsia"/>
            <w:spacing w:val="-6"/>
            <w:kern w:val="0"/>
            <w:sz w:val="28"/>
            <w:szCs w:val="28"/>
          </w:rPr>
          <w:t>-60mm</w:t>
        </w:r>
      </w:smartTag>
      <w:r>
        <w:rPr>
          <w:rFonts w:ascii="宋体" w:hAnsi="宋体" w:cs="宋体" w:hint="eastAsia"/>
          <w:spacing w:val="-6"/>
          <w:kern w:val="0"/>
          <w:sz w:val="28"/>
          <w:szCs w:val="28"/>
        </w:rPr>
        <w:t>的锰硅，其中：粒度偏差筛下物不大于5%，筛上物不大于8%。</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第五十六条</w:t>
      </w:r>
      <w:r>
        <w:rPr>
          <w:rFonts w:ascii="宋体" w:eastAsia="黑体" w:hAnsi="宋体" w:cs="宋体" w:hint="eastAsia"/>
          <w:kern w:val="0"/>
          <w:sz w:val="28"/>
          <w:szCs w:val="28"/>
        </w:rPr>
        <w:t xml:space="preserve"> </w:t>
      </w:r>
      <w:r>
        <w:rPr>
          <w:rFonts w:ascii="宋体" w:hAnsi="宋体" w:cs="宋体" w:hint="eastAsia"/>
          <w:kern w:val="0"/>
          <w:sz w:val="28"/>
          <w:szCs w:val="28"/>
        </w:rPr>
        <w:t>锰硅交割品包装物采用双层、中间加固拦腰围带的塑料编织袋。包装袋上应标明产品名称、产品牌号、执行标准及生产企业名称。在质检批次内，平均单包净重为1000±10公斤。</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锰硅交割品按照净重结算，包装物按照2公斤/条标准扣除重量，包装物价格包含在锰硅合约价格中。</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第十七节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棉纱</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第五十七条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交割单位：20吨（公定重量）。同一交割单位内的交割商品应满足同一生产厂家要求。</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第五十八条</w:t>
      </w:r>
      <w:r>
        <w:rPr>
          <w:rFonts w:ascii="宋体" w:eastAsia="黑体" w:hAnsi="宋体" w:cs="宋体" w:hint="eastAsia"/>
          <w:kern w:val="0"/>
          <w:sz w:val="28"/>
          <w:szCs w:val="28"/>
        </w:rPr>
        <w:t xml:space="preserve"> </w:t>
      </w:r>
      <w:r>
        <w:rPr>
          <w:rFonts w:ascii="宋体" w:hAnsi="宋体" w:cs="宋体" w:hint="eastAsia"/>
          <w:kern w:val="0"/>
          <w:sz w:val="28"/>
          <w:szCs w:val="28"/>
        </w:rPr>
        <w:t>棉纱交割适用国家标准及本细则规定。</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基准交割品：符合以下质量指标的32英支普梳棉本色筒子单纱（环锭纺）：线密度18.2tex（允许偏差±2%）、棉纤维含量100%、14.0 cN/tex≤单纱断裂强度＜14.7 cN/tex 、8.5%≤单纱断裂强力变异系数≤9.0%、条干均匀度变异系数≤15.5%、-50%千米细节≤10个/10³m、+50%千米粗节≤220个/10³m、+200%千米棉结≤450个/10³m、百米重量变异系数≤2.2%、实际捻系数360-420、38处/20kg＜异性纤维含量≤81处/20kg（对应折算7处/200km＜异性纤维含量≤15处/200km）。</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第五十九条</w:t>
      </w:r>
      <w:r>
        <w:rPr>
          <w:rFonts w:ascii="宋体" w:eastAsia="黑体" w:hAnsi="宋体" w:cs="宋体" w:hint="eastAsia"/>
          <w:kern w:val="0"/>
          <w:sz w:val="28"/>
          <w:szCs w:val="28"/>
        </w:rPr>
        <w:t xml:space="preserve"> </w:t>
      </w:r>
      <w:r>
        <w:rPr>
          <w:rFonts w:ascii="宋体" w:hAnsi="宋体" w:cs="宋体" w:hint="eastAsia"/>
          <w:kern w:val="0"/>
          <w:sz w:val="28"/>
          <w:szCs w:val="28"/>
        </w:rPr>
        <w:t>替代品及升贴水：棉纱单纱断裂强度、单纱断裂强力变异系数和异性纤维含量指标符合以下规定，且其他指标符合基准品要求的，可以替代交割。</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（一）12.0 cN/tex≤单纱断裂强度＜14.0 cN/tex及14.7 cN/tex≤单纱断裂强度≤16.2 cN/tex；</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（二）7.5%＜单纱断裂强力变异系数＜8.5%及9.0%＜单纱断裂强力变异系数≤10.5%；</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（三）异性纤维含量≤38处/20kg及81处/20kg＜异性纤维含量≤200处/20kg（对应折算异性纤维含量≤7处/200km及15处/200km＜异性纤维含量≤37处/200km）。</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替代交割品升贴水由交易所另行制定并公告。</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第六十条</w:t>
      </w:r>
      <w:r>
        <w:rPr>
          <w:rFonts w:ascii="宋体" w:eastAsia="黑体" w:hAnsi="宋体" w:cs="宋体" w:hint="eastAsia"/>
          <w:kern w:val="0"/>
          <w:sz w:val="28"/>
          <w:szCs w:val="28"/>
        </w:rPr>
        <w:t xml:space="preserve"> </w:t>
      </w:r>
      <w:r>
        <w:rPr>
          <w:rFonts w:ascii="宋体" w:hAnsi="宋体" w:cs="宋体" w:hint="eastAsia"/>
          <w:kern w:val="0"/>
          <w:sz w:val="28"/>
          <w:szCs w:val="28"/>
        </w:rPr>
        <w:t>棉纱质量指标中，棉纤维含量的定义及检验方法按照《中华人民共和国纺织行业标准 纺织纤维鉴别试验方法》（FZ/T01057-2007）执行，异性纤维含量的定义及检验方法按照《纺织品 纱线异性纤维分级与检验方法》（DB41/T 1662-2018）执行，棉纱其他指标定义及检验方法按照《中华人民共和国国家标准 棉本色纱线》（GB/T 398-2008）执行。</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《纺织品 纱线异性纤维分级与检验方法》及上述标准中单纱断裂强度、单纱断裂强力变异系数、线密度、-50%千米细节、+50%千米粗节、+200%千米棉结对检验仪器和检验方法的具体要求由交易所另行公告。</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第六十一条</w:t>
      </w:r>
      <w:r>
        <w:rPr>
          <w:rFonts w:ascii="宋体" w:eastAsia="黑体" w:hAnsi="宋体" w:cs="宋体" w:hint="eastAsia"/>
          <w:kern w:val="0"/>
          <w:sz w:val="28"/>
          <w:szCs w:val="28"/>
        </w:rPr>
        <w:t xml:space="preserve"> </w:t>
      </w:r>
      <w:r>
        <w:rPr>
          <w:rFonts w:ascii="宋体" w:hAnsi="宋体" w:cs="宋体" w:hint="eastAsia"/>
          <w:kern w:val="0"/>
          <w:sz w:val="28"/>
          <w:szCs w:val="28"/>
        </w:rPr>
        <w:t>棉纱交割包装执行《中华人民共和国纺织行业标准棉及化纤纯纺、混纺本色纱线标志与包装》（FZ/T10008-2009），同一客户同一批次交割的棉纱包装规格应当统一，并标明生产日期。</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棉纱交割采用纸管、塑料内膜袋和塑料编织袋的组合包装方式，由打包绳缝口捆扎，中间加固拦腰围带。筒纱按定重量成包，按公定回潮率时的净重量确定，每包净重25kg，误差不超过±0.2%。纸管</w:t>
      </w:r>
      <w:r>
        <w:rPr>
          <w:rFonts w:ascii="宋体" w:hAnsi="宋体" w:cs="宋体" w:hint="eastAsia"/>
          <w:kern w:val="0"/>
          <w:sz w:val="28"/>
          <w:szCs w:val="28"/>
        </w:rPr>
        <w:lastRenderedPageBreak/>
        <w:t>硬度以不变形为准，每批号纸管头颜色一致，不易掉色污染纱线；塑料内膜袋及塑料编织袋要求装纱后无破损。筒纱包装要求捆扎紧牢，筒纱不外露，满足搬运及运输要求。</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第十八节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苹果</w:t>
      </w:r>
    </w:p>
    <w:p w:rsidR="007448B0" w:rsidRDefault="007448B0" w:rsidP="007448B0">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第六十二条</w:t>
      </w:r>
      <w:r>
        <w:rPr>
          <w:rFonts w:ascii="宋体" w:eastAsia="黑体" w:hAnsi="宋体" w:cs="宋体" w:hint="eastAsia"/>
          <w:kern w:val="0"/>
          <w:sz w:val="28"/>
          <w:szCs w:val="28"/>
        </w:rPr>
        <w:t xml:space="preserve"> </w:t>
      </w:r>
      <w:r>
        <w:rPr>
          <w:rFonts w:ascii="宋体" w:hAnsi="宋体" w:cs="宋体" w:hint="eastAsia"/>
          <w:kern w:val="0"/>
          <w:sz w:val="28"/>
          <w:szCs w:val="28"/>
        </w:rPr>
        <w:t>交割单位：10吨。</w:t>
      </w:r>
    </w:p>
    <w:p w:rsidR="007448B0" w:rsidRDefault="007448B0" w:rsidP="007448B0">
      <w:pPr>
        <w:widowControl/>
        <w:spacing w:line="360" w:lineRule="auto"/>
        <w:ind w:firstLineChars="202" w:firstLine="566"/>
        <w:rPr>
          <w:rFonts w:ascii="宋体" w:eastAsia="黑体" w:hAnsi="宋体" w:cs="宋体"/>
          <w:kern w:val="0"/>
          <w:sz w:val="28"/>
          <w:szCs w:val="28"/>
        </w:rPr>
      </w:pPr>
      <w:r>
        <w:rPr>
          <w:rFonts w:ascii="宋体" w:eastAsia="黑体" w:hAnsi="宋体" w:cs="宋体" w:hint="eastAsia"/>
          <w:kern w:val="0"/>
          <w:sz w:val="28"/>
          <w:szCs w:val="28"/>
        </w:rPr>
        <w:t>第六十三条</w:t>
      </w:r>
      <w:r>
        <w:rPr>
          <w:rFonts w:ascii="宋体" w:eastAsia="黑体" w:hAnsi="宋体" w:cs="宋体" w:hint="eastAsia"/>
          <w:kern w:val="0"/>
          <w:sz w:val="28"/>
          <w:szCs w:val="28"/>
        </w:rPr>
        <w:t xml:space="preserve"> </w:t>
      </w:r>
      <w:r>
        <w:rPr>
          <w:rFonts w:ascii="宋体" w:hAnsi="宋体" w:cs="宋体" w:hint="eastAsia"/>
          <w:kern w:val="0"/>
          <w:sz w:val="28"/>
          <w:szCs w:val="28"/>
        </w:rPr>
        <w:t>苹果交割适用国家标准、国家相关规定及本细则规定。</w:t>
      </w:r>
    </w:p>
    <w:p w:rsidR="007448B0" w:rsidRDefault="007448B0" w:rsidP="007448B0">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基准交割品：符合《中华人民共和国国家标准 鲜苹果》（GB/T 10651-2008）（以下简称《苹果国标》）一等及以上等级质量指标且果径≥80mm的红富士苹果，其中果径容许度≤5%，质量容许度≤20%（虫伤计入质量容许度，磨伤、碰压伤、刺伤不合格果之和占比不做要求），可溶性固形物≥12.5%。</w:t>
      </w:r>
    </w:p>
    <w:p w:rsidR="007448B0" w:rsidRDefault="007448B0" w:rsidP="007448B0">
      <w:pPr>
        <w:widowControl/>
        <w:spacing w:line="360" w:lineRule="auto"/>
        <w:ind w:firstLineChars="202" w:firstLine="566"/>
        <w:rPr>
          <w:rFonts w:ascii="宋体" w:hAnsi="宋体" w:cs="宋体"/>
          <w:strike/>
          <w:kern w:val="0"/>
          <w:sz w:val="28"/>
          <w:szCs w:val="28"/>
        </w:rPr>
      </w:pPr>
      <w:r>
        <w:rPr>
          <w:rFonts w:ascii="宋体" w:hAnsi="宋体" w:cs="宋体" w:hint="eastAsia"/>
          <w:kern w:val="0"/>
          <w:sz w:val="28"/>
          <w:szCs w:val="28"/>
        </w:rPr>
        <w:t>替代品及升贴水：</w:t>
      </w:r>
    </w:p>
    <w:p w:rsidR="007448B0" w:rsidRDefault="007448B0" w:rsidP="007448B0">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一）符合《苹果国标》一等及以上等级质量指标且果径≥80mm的红富士苹果，其中果径容许度≤5%，20%＜质量容许度≤25%（虫伤计入质量容许度，磨伤、碰压伤、刺伤不合格果之和占比不做要求），可溶性固形物≥12.5%，贴水500元/吨。</w:t>
      </w:r>
    </w:p>
    <w:p w:rsidR="007448B0" w:rsidRDefault="007448B0" w:rsidP="007448B0">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二）符合《苹果国标》一等及以上等级质量指标且75mm≤果径＜80mm的红富士苹果，其中果径容许度≤5%，质量容许度≤20%（虫伤计入质量容许度，磨伤、碰压伤、刺伤不合格果之和占比不做要求），可溶性固形物≥12.5%，贴水1500元/吨。</w:t>
      </w:r>
    </w:p>
    <w:p w:rsidR="007448B0" w:rsidRDefault="007448B0" w:rsidP="007448B0">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lastRenderedPageBreak/>
        <w:t>（三）符合《苹果国标》一等及以上等级质量指标且75mm≤果径＜80mm的红富士苹果，其中果径容许度≤5%，20%＜质量容许度≤25%（虫伤计入质量容许度，磨伤、碰压伤、刺伤不合格果之和占比不做要求），可溶性固形物≥12.5%，贴水2000元/吨。</w:t>
      </w:r>
    </w:p>
    <w:p w:rsidR="007448B0" w:rsidRDefault="007448B0" w:rsidP="007448B0">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未发生褐变的水心病苹果不计入不合格果。</w:t>
      </w:r>
    </w:p>
    <w:p w:rsidR="007448B0" w:rsidRDefault="007448B0" w:rsidP="007448B0">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第六十四条</w:t>
      </w:r>
      <w:r>
        <w:rPr>
          <w:rFonts w:ascii="宋体" w:eastAsia="黑体" w:hAnsi="宋体" w:cs="宋体" w:hint="eastAsia"/>
          <w:kern w:val="0"/>
          <w:sz w:val="28"/>
          <w:szCs w:val="28"/>
        </w:rPr>
        <w:t xml:space="preserve"> </w:t>
      </w:r>
      <w:r>
        <w:rPr>
          <w:rFonts w:ascii="宋体" w:hAnsi="宋体" w:cs="宋体" w:hint="eastAsia"/>
          <w:kern w:val="0"/>
          <w:sz w:val="28"/>
          <w:szCs w:val="28"/>
        </w:rPr>
        <w:t>入出库硬度指标规定如下：</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（一）苹果入库硬度不得低于7kgf/cm</w:t>
      </w:r>
      <w:r>
        <w:rPr>
          <w:rFonts w:ascii="宋体" w:hAnsi="宋体" w:cs="宋体" w:hint="eastAsia"/>
          <w:kern w:val="0"/>
          <w:sz w:val="28"/>
          <w:szCs w:val="28"/>
          <w:vertAlign w:val="superscript"/>
        </w:rPr>
        <w:t>2</w:t>
      </w:r>
      <w:r>
        <w:rPr>
          <w:rFonts w:ascii="宋体" w:hAnsi="宋体" w:cs="宋体" w:hint="eastAsia"/>
          <w:kern w:val="0"/>
          <w:sz w:val="28"/>
          <w:szCs w:val="28"/>
        </w:rPr>
        <w:t>；</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（二）每年10月1日至次年2月10日（含该日）出库的苹果，硬度不得低于6.2kgf/cm</w:t>
      </w:r>
      <w:r>
        <w:rPr>
          <w:rFonts w:ascii="宋体" w:hAnsi="宋体" w:cs="宋体" w:hint="eastAsia"/>
          <w:kern w:val="0"/>
          <w:sz w:val="28"/>
          <w:szCs w:val="28"/>
          <w:vertAlign w:val="superscript"/>
        </w:rPr>
        <w:t>2</w:t>
      </w:r>
      <w:r>
        <w:rPr>
          <w:rFonts w:ascii="宋体" w:hAnsi="宋体" w:cs="宋体" w:hint="eastAsia"/>
          <w:kern w:val="0"/>
          <w:sz w:val="28"/>
          <w:szCs w:val="28"/>
        </w:rPr>
        <w:t>;其他时间出库的苹果,硬度不得低于6kgf/cm</w:t>
      </w:r>
      <w:r>
        <w:rPr>
          <w:rFonts w:ascii="宋体" w:hAnsi="宋体" w:cs="宋体" w:hint="eastAsia"/>
          <w:kern w:val="0"/>
          <w:sz w:val="28"/>
          <w:szCs w:val="28"/>
          <w:vertAlign w:val="superscript"/>
        </w:rPr>
        <w:t>2</w:t>
      </w:r>
      <w:r>
        <w:rPr>
          <w:rFonts w:ascii="宋体" w:hAnsi="宋体" w:cs="宋体" w:hint="eastAsia"/>
          <w:kern w:val="0"/>
          <w:sz w:val="28"/>
          <w:szCs w:val="28"/>
        </w:rPr>
        <w:t>。</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车(船)板交货时按出库处理。</w:t>
      </w:r>
    </w:p>
    <w:p w:rsidR="007448B0" w:rsidRDefault="007448B0" w:rsidP="007448B0">
      <w:pPr>
        <w:spacing w:line="360" w:lineRule="auto"/>
        <w:ind w:firstLineChars="200" w:firstLine="560"/>
        <w:rPr>
          <w:rFonts w:ascii="宋体" w:hAnsi="宋体" w:cs="宋体"/>
          <w:kern w:val="0"/>
          <w:sz w:val="28"/>
          <w:szCs w:val="28"/>
        </w:rPr>
      </w:pPr>
      <w:r>
        <w:rPr>
          <w:rFonts w:ascii="黑体" w:eastAsia="黑体" w:hAnsi="黑体" w:cs="宋体" w:hint="eastAsia"/>
          <w:kern w:val="0"/>
          <w:sz w:val="28"/>
          <w:szCs w:val="28"/>
        </w:rPr>
        <w:t xml:space="preserve">第六十五条 </w:t>
      </w:r>
      <w:r>
        <w:rPr>
          <w:rFonts w:ascii="宋体" w:hAnsi="宋体" w:cs="宋体" w:hint="eastAsia"/>
          <w:kern w:val="0"/>
          <w:sz w:val="28"/>
          <w:szCs w:val="28"/>
        </w:rPr>
        <w:t>苹果交割品采用抽筐（箱）检斤方式验重,按以下公式计算货物重量：</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货物重量=（抽取苹果总毛重-抽取装果容器的总重量）/抽取件数×货物件数。</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同一客户同一批次交割的装果容器要求规格统一。</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第十九节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红枣</w:t>
      </w:r>
    </w:p>
    <w:p w:rsidR="007448B0" w:rsidRDefault="007448B0" w:rsidP="007448B0">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第六十六条</w:t>
      </w:r>
      <w:r>
        <w:rPr>
          <w:rFonts w:ascii="宋体" w:eastAsia="黑体" w:hAnsi="宋体" w:cs="宋体" w:hint="eastAsia"/>
          <w:kern w:val="0"/>
          <w:sz w:val="28"/>
          <w:szCs w:val="28"/>
        </w:rPr>
        <w:t xml:space="preserve"> </w:t>
      </w:r>
      <w:r>
        <w:rPr>
          <w:rFonts w:ascii="宋体" w:hAnsi="宋体" w:cs="宋体" w:hint="eastAsia"/>
          <w:kern w:val="0"/>
          <w:sz w:val="28"/>
          <w:szCs w:val="28"/>
        </w:rPr>
        <w:t>交割单位：5吨。同一交割单位内的交割商品应满足同一生产厂家要求。</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第六十七条</w:t>
      </w:r>
      <w:r>
        <w:rPr>
          <w:rFonts w:ascii="宋体" w:eastAsia="黑体" w:hAnsi="宋体" w:cs="宋体" w:hint="eastAsia"/>
          <w:kern w:val="0"/>
          <w:sz w:val="28"/>
          <w:szCs w:val="28"/>
        </w:rPr>
        <w:t xml:space="preserve"> </w:t>
      </w:r>
      <w:r>
        <w:rPr>
          <w:rFonts w:ascii="宋体" w:hAnsi="宋体" w:cs="宋体" w:hint="eastAsia"/>
          <w:kern w:val="0"/>
          <w:sz w:val="28"/>
          <w:szCs w:val="28"/>
        </w:rPr>
        <w:t>红枣交割适用国家标准、国家相关规定及本细则规定。</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基准交割品：符合《中华人民共和国国家标准 干制红枣》（GB/T 5835-2009）（以下简称《红枣国标》）一等等级规格且均匀度允差≤60%、180个/千克＜每千克果粒数≤230个/千克的灰枣，干基总糖含量≥75%，15%≤含水率≤25%，一般杂质≤0.1%，表面清洁，容许度、总糖含量及浆头果、不熟果、病虫果、破头果、油头果单项占比不作要求。</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干基总糖含量=</w:t>
      </w:r>
      <w:r w:rsidRPr="005115DD">
        <w:rPr>
          <w:position w:val="-3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35pt;height:48.4pt" equationxml="&lt;">
            <v:imagedata r:id="rId7" o:title="" chromakey="white"/>
          </v:shape>
        </w:pict>
      </w:r>
      <w:r>
        <w:rPr>
          <w:rFonts w:ascii="宋体" w:hAnsi="宋体" w:cs="宋体" w:hint="eastAsia"/>
          <w:kern w:val="0"/>
          <w:sz w:val="28"/>
          <w:szCs w:val="28"/>
        </w:rPr>
        <w:t>，均匀度允差=</w:t>
      </w:r>
      <w:r w:rsidRPr="005115DD">
        <w:rPr>
          <w:position w:val="-35"/>
        </w:rPr>
        <w:pict>
          <v:shape id="_x0000_i1026" type="#_x0000_t75" style="width:396pt;height:48.4pt" equationxml="&lt;">
            <v:imagedata r:id="rId8" o:title="" chromakey="white"/>
          </v:shape>
        </w:pic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满足上述基准交割品要求的红枣称为一级红枣。</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替代品及升贴水：</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（一）符合下列指标且其他指标符合基准交割品要求的红枣，可替代交割，升贴水以交易所公告为准：</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1.每千克果粒数≤180个/千克；</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2.230个/千克＜每千克果粒数≤280个/千克；</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3.280个/千克＜每千克果粒数≤340个/千克且干基总糖含量≥70%。</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满足上述替代品要求的红枣分别称为特级、二级、三级红枣。</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（二）入库时：15%≤含水率≤25%的，足量入库；25%＜含水率≤26%的，以25%为基准，含水率每超0.1%，扣量0.2%。出库时：15%</w:t>
      </w:r>
      <w:r>
        <w:rPr>
          <w:rFonts w:ascii="宋体" w:hAnsi="宋体" w:cs="宋体" w:hint="eastAsia"/>
          <w:kern w:val="0"/>
          <w:sz w:val="28"/>
          <w:szCs w:val="28"/>
        </w:rPr>
        <w:lastRenderedPageBreak/>
        <w:t>≤含水率≤25%的，足量出库；25%＜含水率≤26%的，以25%为基准，含水率每超0.1%，补量0.2%，由仓库（厂库）承担。</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红枣车（船）板交货时，按照本条规定的出库含水率指标执行，补量由卖方承担。</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第六十八条</w:t>
      </w:r>
      <w:r>
        <w:rPr>
          <w:rFonts w:ascii="宋体" w:eastAsia="黑体" w:hAnsi="宋体" w:cs="宋体" w:hint="eastAsia"/>
          <w:kern w:val="0"/>
          <w:sz w:val="28"/>
          <w:szCs w:val="28"/>
        </w:rPr>
        <w:t xml:space="preserve"> </w:t>
      </w:r>
      <w:r>
        <w:rPr>
          <w:rFonts w:ascii="宋体" w:hAnsi="宋体" w:cs="宋体" w:hint="eastAsia"/>
          <w:kern w:val="0"/>
          <w:sz w:val="28"/>
          <w:szCs w:val="28"/>
        </w:rPr>
        <w:t>红枣包装及标志应符合《红枣国标》的规定。</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包装要求：外包装使用彩色覆膜纸箱，纸箱应具有较强的抗压强度，防雨防潮，满足运输及存储要求。内包装使用塑料衬膜（袋）。每箱净含量10kg±0.15kg。</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标志要求：外包装上应标明品名、品种、产地、净含量（kg）、生产日期，印刷符合《包装储运图示标志》（GB/T 191-2008）规定的防雨、防压等相关储运图示，标志字迹应清晰无误。</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第六十九条</w:t>
      </w:r>
      <w:r>
        <w:rPr>
          <w:rFonts w:ascii="宋体" w:hAnsi="宋体" w:cs="宋体" w:hint="eastAsia"/>
          <w:kern w:val="0"/>
          <w:sz w:val="28"/>
          <w:szCs w:val="28"/>
        </w:rPr>
        <w:t xml:space="preserve"> 生产日期在11月1日之前的红枣不得在当年11月1日（含该日）之后注册标准仓单或参与交割。</w:t>
      </w:r>
    </w:p>
    <w:p w:rsidR="007448B0" w:rsidRDefault="007448B0" w:rsidP="007448B0">
      <w:pPr>
        <w:widowControl/>
        <w:spacing w:line="360" w:lineRule="auto"/>
        <w:ind w:firstLineChars="200" w:firstLine="560"/>
        <w:jc w:val="center"/>
        <w:outlineLvl w:val="3"/>
        <w:rPr>
          <w:rFonts w:ascii="黑体" w:eastAsia="黑体" w:hAnsi="黑体" w:cs="宋体"/>
          <w:kern w:val="0"/>
          <w:sz w:val="28"/>
          <w:szCs w:val="28"/>
        </w:rPr>
      </w:pPr>
      <w:r>
        <w:rPr>
          <w:rFonts w:ascii="黑体" w:eastAsia="黑体" w:hAnsi="黑体" w:cs="宋体" w:hint="eastAsia"/>
          <w:kern w:val="0"/>
          <w:sz w:val="28"/>
          <w:szCs w:val="28"/>
        </w:rPr>
        <w:t>第二十节 尿素</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交割单位：20吨（净重）。</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第七十一条</w:t>
      </w:r>
      <w:r>
        <w:rPr>
          <w:rFonts w:ascii="宋体" w:eastAsia="黑体" w:hAnsi="宋体" w:cs="宋体" w:hint="eastAsia"/>
          <w:kern w:val="0"/>
          <w:sz w:val="28"/>
          <w:szCs w:val="28"/>
        </w:rPr>
        <w:t xml:space="preserve"> </w:t>
      </w:r>
      <w:r>
        <w:rPr>
          <w:rFonts w:ascii="宋体" w:hAnsi="宋体" w:cs="宋体" w:hint="eastAsia"/>
          <w:kern w:val="0"/>
          <w:sz w:val="28"/>
          <w:szCs w:val="28"/>
        </w:rPr>
        <w:t>尿素交割适用国家标准及本细则规定。</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尿素》（GB/T 2440-2017）规定的农业用优等品中小颗粒尿素（总氮含量≥46 %，缩二脲含量≤0.9%，水分含量≤0.5%，亚甲基二脲≤0.6%，粒度：d 0.85mm-3.35mm≥93%）。</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替代交割品：符合《中华人民共和国国家标准 尿素》（GB/T 2440-2017）规定的农业用合格品中小颗粒尿素（总氮含量≥45 %，</w:t>
      </w:r>
      <w:r>
        <w:rPr>
          <w:rFonts w:ascii="宋体" w:hAnsi="宋体" w:cs="宋体" w:hint="eastAsia"/>
          <w:kern w:val="0"/>
          <w:sz w:val="28"/>
          <w:szCs w:val="28"/>
        </w:rPr>
        <w:lastRenderedPageBreak/>
        <w:t>缩二脲含量≤1.5%，水分含量≤1%，亚甲基二脲≤0.6%，粒度：d 0.85mm-3.35mm≥90%）。贴水20元/吨。</w:t>
      </w:r>
    </w:p>
    <w:p w:rsidR="007448B0" w:rsidRDefault="007448B0" w:rsidP="007448B0">
      <w:pPr>
        <w:ind w:firstLineChars="200" w:firstLine="560"/>
      </w:pPr>
      <w:r>
        <w:rPr>
          <w:rFonts w:ascii="宋体" w:eastAsia="黑体" w:hAnsi="宋体" w:cs="宋体" w:hint="eastAsia"/>
          <w:kern w:val="0"/>
          <w:sz w:val="28"/>
          <w:szCs w:val="28"/>
        </w:rPr>
        <w:t>第七十二条</w:t>
      </w:r>
      <w:r>
        <w:rPr>
          <w:rFonts w:ascii="宋体" w:eastAsia="黑体" w:hAnsi="宋体" w:cs="宋体" w:hint="eastAsia"/>
          <w:kern w:val="0"/>
          <w:sz w:val="28"/>
          <w:szCs w:val="28"/>
        </w:rPr>
        <w:t xml:space="preserve"> </w:t>
      </w:r>
      <w:r>
        <w:rPr>
          <w:rFonts w:ascii="宋体" w:hAnsi="宋体" w:cs="宋体" w:hint="eastAsia"/>
          <w:kern w:val="0"/>
          <w:sz w:val="28"/>
          <w:szCs w:val="28"/>
        </w:rPr>
        <w:t>尿素交割品包装应符合《中华人民共和国国家标准 固体化学肥料包装》（GB/T 8569）的规定，外袋为塑料编织袋、内袋为聚乙烯薄膜袋组成的双层袋或复合塑料编织袋。包装袋上应标明生产企业名称、地址、产品名称、净含量、等级、粒径范围。采用25.0kg、40.0kg、50.0kg包装的每批产品单包净重不得小于25.0kg、40.0kg、50.0kg。同一批次尿素的生产厂家和包装规格须保持一致。</w:t>
      </w:r>
    </w:p>
    <w:p w:rsidR="007448B0" w:rsidRDefault="007448B0" w:rsidP="007448B0">
      <w:pPr>
        <w:widowControl/>
        <w:spacing w:line="360" w:lineRule="auto"/>
        <w:ind w:firstLineChars="200" w:firstLine="560"/>
        <w:jc w:val="center"/>
        <w:outlineLvl w:val="3"/>
        <w:rPr>
          <w:rFonts w:ascii="黑体" w:eastAsia="黑体" w:hAnsi="黑体" w:cs="宋体"/>
          <w:kern w:val="0"/>
          <w:sz w:val="28"/>
          <w:szCs w:val="28"/>
        </w:rPr>
      </w:pPr>
      <w:r>
        <w:rPr>
          <w:rFonts w:ascii="黑体" w:eastAsia="黑体" w:hAnsi="黑体" w:cs="宋体" w:hint="eastAsia"/>
          <w:kern w:val="0"/>
          <w:sz w:val="28"/>
          <w:szCs w:val="28"/>
        </w:rPr>
        <w:t>第二十一节 纯碱</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 xml:space="preserve">第七十三条 </w:t>
      </w:r>
      <w:r>
        <w:rPr>
          <w:rFonts w:ascii="宋体" w:hAnsi="宋体" w:cs="宋体" w:hint="eastAsia"/>
          <w:kern w:val="0"/>
          <w:sz w:val="28"/>
          <w:szCs w:val="28"/>
        </w:rPr>
        <w:t>交割单位：20吨。</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第七十四条</w:t>
      </w:r>
      <w:r>
        <w:rPr>
          <w:rFonts w:ascii="宋体" w:hAnsi="宋体" w:cs="宋体" w:hint="eastAsia"/>
          <w:kern w:val="0"/>
          <w:sz w:val="28"/>
          <w:szCs w:val="28"/>
        </w:rPr>
        <w:t xml:space="preserve"> 纯碱交割适用国家标准及本细则规定。 </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工业碳酸钠及其实验方法第1部分：工业碳酸钠》（GB/T 210.1-2004）（以下简称《纯碱国标》）II类优等品的重质纯碱，且氯化钠含量（以干基的NaCl的质量分数计）≤0.6%。</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 xml:space="preserve">第七十五条 </w:t>
      </w:r>
      <w:r>
        <w:rPr>
          <w:rFonts w:ascii="宋体" w:hAnsi="宋体" w:cs="宋体" w:hint="eastAsia"/>
          <w:kern w:val="0"/>
          <w:sz w:val="28"/>
          <w:szCs w:val="28"/>
        </w:rPr>
        <w:t>纯碱交割品的包装应符合《纯碱国标》规定。纯碱单包净重为1吨以及交易所公告的其他规格。</w:t>
      </w:r>
    </w:p>
    <w:p w:rsidR="007448B0" w:rsidRDefault="007448B0" w:rsidP="007448B0">
      <w:pPr>
        <w:widowControl/>
        <w:spacing w:line="360" w:lineRule="auto"/>
        <w:jc w:val="center"/>
        <w:outlineLvl w:val="3"/>
        <w:rPr>
          <w:rFonts w:ascii="黑体" w:eastAsia="黑体" w:hAnsi="黑体" w:cs="宋体"/>
          <w:kern w:val="0"/>
          <w:sz w:val="28"/>
          <w:szCs w:val="28"/>
        </w:rPr>
      </w:pPr>
      <w:r>
        <w:rPr>
          <w:rFonts w:ascii="黑体" w:eastAsia="黑体" w:hAnsi="黑体" w:cs="宋体" w:hint="eastAsia"/>
          <w:kern w:val="0"/>
          <w:sz w:val="28"/>
          <w:szCs w:val="28"/>
        </w:rPr>
        <w:t>第二十二节 短纤</w:t>
      </w:r>
    </w:p>
    <w:p w:rsidR="007448B0" w:rsidRDefault="007448B0" w:rsidP="007448B0">
      <w:pPr>
        <w:widowControl/>
        <w:spacing w:line="360" w:lineRule="auto"/>
        <w:ind w:firstLine="560"/>
        <w:jc w:val="left"/>
        <w:outlineLvl w:val="3"/>
        <w:rPr>
          <w:rFonts w:ascii="宋体" w:hAnsi="宋体" w:cs="宋体"/>
          <w:kern w:val="0"/>
          <w:sz w:val="28"/>
          <w:szCs w:val="28"/>
        </w:rPr>
      </w:pPr>
      <w:r>
        <w:rPr>
          <w:rFonts w:ascii="黑体" w:eastAsia="黑体" w:hAnsi="黑体" w:cs="宋体" w:hint="eastAsia"/>
          <w:kern w:val="0"/>
          <w:sz w:val="28"/>
          <w:szCs w:val="28"/>
        </w:rPr>
        <w:t xml:space="preserve">第七十六条 </w:t>
      </w:r>
      <w:r>
        <w:rPr>
          <w:rFonts w:ascii="宋体" w:hAnsi="宋体" w:cs="宋体" w:hint="eastAsia"/>
          <w:kern w:val="0"/>
          <w:sz w:val="28"/>
          <w:szCs w:val="28"/>
        </w:rPr>
        <w:t>交割单位：5吨。</w:t>
      </w:r>
    </w:p>
    <w:p w:rsidR="007448B0" w:rsidRDefault="007448B0" w:rsidP="007448B0">
      <w:pPr>
        <w:widowControl/>
        <w:spacing w:line="360" w:lineRule="auto"/>
        <w:ind w:firstLine="560"/>
        <w:jc w:val="left"/>
        <w:outlineLvl w:val="3"/>
        <w:rPr>
          <w:rFonts w:ascii="仿宋" w:eastAsia="仿宋" w:hAnsi="仿宋" w:cs="仿宋"/>
          <w:color w:val="000000"/>
          <w:kern w:val="0"/>
          <w:sz w:val="28"/>
          <w:szCs w:val="28"/>
        </w:rPr>
      </w:pPr>
      <w:r>
        <w:rPr>
          <w:rFonts w:ascii="黑体" w:eastAsia="黑体" w:hAnsi="黑体" w:cs="宋体" w:hint="eastAsia"/>
          <w:kern w:val="0"/>
          <w:sz w:val="28"/>
          <w:szCs w:val="28"/>
        </w:rPr>
        <w:t xml:space="preserve">第七十七条 </w:t>
      </w:r>
      <w:r>
        <w:rPr>
          <w:rFonts w:ascii="宋体" w:hAnsi="宋体" w:cs="宋体" w:hint="eastAsia"/>
          <w:kern w:val="0"/>
          <w:sz w:val="28"/>
          <w:szCs w:val="28"/>
        </w:rPr>
        <w:t>短纤交割适用国家标准及本细则规定。</w:t>
      </w:r>
    </w:p>
    <w:p w:rsidR="007448B0" w:rsidRDefault="007448B0" w:rsidP="007448B0">
      <w:pPr>
        <w:widowControl/>
        <w:spacing w:line="360" w:lineRule="auto"/>
        <w:ind w:firstLine="560"/>
        <w:jc w:val="left"/>
        <w:outlineLvl w:val="3"/>
        <w:rPr>
          <w:rFonts w:ascii="宋体" w:hAnsi="宋体" w:cs="宋体"/>
          <w:kern w:val="0"/>
          <w:sz w:val="28"/>
          <w:szCs w:val="28"/>
        </w:rPr>
      </w:pPr>
      <w:r>
        <w:rPr>
          <w:rFonts w:ascii="宋体" w:hAnsi="宋体" w:cs="宋体" w:hint="eastAsia"/>
          <w:kern w:val="0"/>
          <w:sz w:val="28"/>
          <w:szCs w:val="28"/>
        </w:rPr>
        <w:t>基准交割品：符合《中华人民共和国国家标准 涤纶短纤维》（GB/T 14464-2017）棉型优等品质量指标的原生纺纱用 1.56dtex×38mm、</w:t>
      </w:r>
      <w:r>
        <w:rPr>
          <w:rFonts w:ascii="宋体" w:hAnsi="宋体" w:cs="宋体" w:hint="eastAsia"/>
          <w:kern w:val="0"/>
          <w:sz w:val="28"/>
          <w:szCs w:val="28"/>
        </w:rPr>
        <w:lastRenderedPageBreak/>
        <w:t>圆形截面半消光本色涤纶短纤，且0.10%≤含油率≤0.20%，0.30%≤回潮率≤0.60%。</w:t>
      </w:r>
    </w:p>
    <w:p w:rsidR="007448B0" w:rsidRDefault="007448B0" w:rsidP="007448B0">
      <w:pPr>
        <w:widowControl/>
        <w:spacing w:line="360" w:lineRule="auto"/>
        <w:ind w:firstLineChars="200" w:firstLine="560"/>
        <w:rPr>
          <w:rFonts w:ascii="宋体" w:hAnsi="宋体" w:cs="宋体"/>
          <w:kern w:val="0"/>
          <w:sz w:val="28"/>
          <w:szCs w:val="28"/>
        </w:rPr>
      </w:pPr>
      <w:r>
        <w:rPr>
          <w:rFonts w:ascii="宋体" w:hAnsi="宋体" w:cs="宋体" w:hint="eastAsia"/>
          <w:kern w:val="0"/>
          <w:sz w:val="28"/>
          <w:szCs w:val="28"/>
        </w:rPr>
        <w:t>基准交割品必须是经交易所认定的短纤生产厂家生产的商品。具体生产厂家由交易所公告。</w:t>
      </w:r>
    </w:p>
    <w:p w:rsidR="007448B0" w:rsidRDefault="007448B0" w:rsidP="007448B0">
      <w:pPr>
        <w:widowControl/>
        <w:spacing w:line="360" w:lineRule="auto"/>
        <w:ind w:firstLineChars="200" w:firstLine="560"/>
        <w:rPr>
          <w:rFonts w:ascii="宋体" w:hAnsi="宋体" w:cs="宋体"/>
          <w:kern w:val="0"/>
          <w:sz w:val="28"/>
          <w:szCs w:val="28"/>
        </w:rPr>
      </w:pPr>
      <w:r>
        <w:rPr>
          <w:rFonts w:ascii="宋体" w:hAnsi="宋体" w:cs="宋体" w:hint="eastAsia"/>
          <w:kern w:val="0"/>
          <w:sz w:val="28"/>
          <w:szCs w:val="28"/>
        </w:rPr>
        <w:t>交易所有权调整交割品生产厂家。</w:t>
      </w:r>
    </w:p>
    <w:p w:rsidR="007448B0" w:rsidRDefault="007448B0" w:rsidP="007448B0">
      <w:pPr>
        <w:widowControl/>
        <w:spacing w:line="360" w:lineRule="auto"/>
        <w:ind w:firstLine="640"/>
        <w:jc w:val="left"/>
        <w:outlineLvl w:val="3"/>
        <w:rPr>
          <w:rFonts w:ascii="宋体" w:hAnsi="宋体" w:cs="宋体"/>
          <w:kern w:val="0"/>
          <w:sz w:val="28"/>
          <w:szCs w:val="28"/>
        </w:rPr>
      </w:pPr>
      <w:r>
        <w:rPr>
          <w:rFonts w:ascii="黑体" w:eastAsia="黑体" w:hAnsi="黑体" w:cs="宋体" w:hint="eastAsia"/>
          <w:kern w:val="0"/>
          <w:sz w:val="28"/>
          <w:szCs w:val="28"/>
        </w:rPr>
        <w:t xml:space="preserve">第七十八条 </w:t>
      </w:r>
      <w:r>
        <w:rPr>
          <w:rFonts w:ascii="宋体" w:hAnsi="宋体" w:cs="宋体" w:hint="eastAsia"/>
          <w:kern w:val="0"/>
          <w:sz w:val="28"/>
          <w:szCs w:val="28"/>
        </w:rPr>
        <w:t>短纤期货交割品包装及标志应符合《中华人民共和国国家标准 涤纶短纤维》（GB/T 14464-2017）相关要求，外包装采用覆膜的聚丙烯编织布，并用包装带紧固。短纤每袋包装上要标明产品名称、规格、等级、批号、净质量、生产日期、商标、产品标准编号、生产企业名称、地址以及产品防护、搬运的警示标志，包装规格采用净质量350kg/包、380kg/包及交易所公告的其他包装规格。</w:t>
      </w:r>
    </w:p>
    <w:p w:rsidR="007448B0" w:rsidRDefault="007448B0" w:rsidP="007448B0">
      <w:pPr>
        <w:widowControl/>
        <w:spacing w:line="360" w:lineRule="auto"/>
        <w:ind w:firstLineChars="200" w:firstLine="560"/>
        <w:jc w:val="center"/>
        <w:outlineLvl w:val="3"/>
        <w:rPr>
          <w:rFonts w:ascii="黑体" w:eastAsia="黑体" w:hAnsi="黑体" w:cs="宋体"/>
          <w:kern w:val="0"/>
          <w:sz w:val="28"/>
          <w:szCs w:val="28"/>
        </w:rPr>
      </w:pPr>
      <w:r>
        <w:rPr>
          <w:rFonts w:ascii="黑体" w:eastAsia="黑体" w:hAnsi="黑体" w:cs="宋体" w:hint="eastAsia"/>
          <w:kern w:val="0"/>
          <w:sz w:val="28"/>
          <w:szCs w:val="28"/>
        </w:rPr>
        <w:t>第二十三节 花生</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 xml:space="preserve">第七十九条 </w:t>
      </w:r>
      <w:r>
        <w:rPr>
          <w:rFonts w:ascii="宋体" w:hAnsi="宋体" w:cs="宋体" w:hint="eastAsia"/>
          <w:kern w:val="0"/>
          <w:sz w:val="28"/>
          <w:szCs w:val="28"/>
        </w:rPr>
        <w:t>交割单位：5吨。</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 xml:space="preserve">第八十条 </w:t>
      </w:r>
      <w:r>
        <w:rPr>
          <w:rFonts w:ascii="宋体" w:hAnsi="宋体" w:cs="宋体" w:hint="eastAsia"/>
          <w:kern w:val="0"/>
          <w:sz w:val="28"/>
          <w:szCs w:val="28"/>
        </w:rPr>
        <w:t xml:space="preserve">花生交割适用国家标准、国家相关规定及本细则规定。 </w:t>
      </w:r>
    </w:p>
    <w:p w:rsidR="007448B0" w:rsidRDefault="007448B0" w:rsidP="007448B0">
      <w:pPr>
        <w:ind w:firstLineChars="200" w:firstLine="560"/>
        <w:rPr>
          <w:rFonts w:ascii="宋体" w:hAnsi="宋体" w:cs="宋体"/>
          <w:kern w:val="0"/>
          <w:sz w:val="28"/>
          <w:szCs w:val="28"/>
        </w:rPr>
      </w:pPr>
      <w:r>
        <w:rPr>
          <w:rFonts w:ascii="宋体" w:hAnsi="宋体" w:cs="宋体" w:hint="eastAsia"/>
          <w:kern w:val="0"/>
          <w:sz w:val="28"/>
          <w:szCs w:val="28"/>
        </w:rPr>
        <w:t>基准交割品：45.0%≤含油率（以湿基计，下同）＜46.0%，酸价（以脂肪计，下同）≤1.5mgKOH/g，杂质≤1.0%，水分≤9.0%，霉变粒≤1.0%，7mm上层筛（长圆孔筛板）筛上比例≥60.0%，5.5mm下层筛（长圆孔筛板）筛下比例≤20.0%，色泽气味正常的花生仁。</w:t>
      </w:r>
    </w:p>
    <w:p w:rsidR="007448B0" w:rsidRDefault="007448B0" w:rsidP="007448B0">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花生术语和定义、卫生要求及检验方法等按照《中华人民共和国国家标准花生》（GB/T 1532-2008）、《中华人民共和国农业行业标准油用花生》（NY/T 1068-2006）、《中华人民共和国国家标准长圆孔、长方孔和圆孔筛板》（GB/T 12620-2008）及相关规范性引用文</w:t>
      </w:r>
      <w:r>
        <w:rPr>
          <w:rFonts w:ascii="宋体" w:hAnsi="宋体" w:cs="宋体" w:hint="eastAsia"/>
          <w:kern w:val="0"/>
          <w:sz w:val="28"/>
          <w:szCs w:val="28"/>
        </w:rPr>
        <w:lastRenderedPageBreak/>
        <w:t>件执行。</w:t>
      </w:r>
    </w:p>
    <w:p w:rsidR="007448B0" w:rsidRDefault="007448B0" w:rsidP="007448B0">
      <w:pPr>
        <w:spacing w:line="360" w:lineRule="auto"/>
        <w:ind w:firstLineChars="200" w:firstLine="560"/>
        <w:rPr>
          <w:rFonts w:ascii="宋体" w:hAnsi="宋体" w:cs="宋体"/>
          <w:kern w:val="0"/>
          <w:sz w:val="28"/>
          <w:szCs w:val="28"/>
        </w:rPr>
      </w:pPr>
      <w:r>
        <w:rPr>
          <w:rFonts w:ascii="宋体" w:hAnsi="宋体" w:cs="宋体" w:hint="eastAsia"/>
          <w:sz w:val="28"/>
          <w:szCs w:val="28"/>
        </w:rPr>
        <w:t>替代品及升</w:t>
      </w:r>
      <w:r>
        <w:rPr>
          <w:rFonts w:ascii="宋体" w:hAnsi="宋体" w:cs="宋体" w:hint="eastAsia"/>
          <w:kern w:val="0"/>
          <w:sz w:val="28"/>
          <w:szCs w:val="28"/>
        </w:rPr>
        <w:t>贴水：</w:t>
      </w:r>
    </w:p>
    <w:p w:rsidR="007448B0" w:rsidRDefault="007448B0" w:rsidP="007448B0">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43.0%≤含油率＜44.0%的，贴水200元/吨；44.0%≤含油率＜45.0%的，贴水100元/吨；46.0%≤含油率＜47.0%的，升水100元/吨；含油率≥47.0%的，升水200元/吨。</w:t>
      </w:r>
    </w:p>
    <w:p w:rsidR="007448B0" w:rsidRDefault="007448B0" w:rsidP="007448B0">
      <w:pPr>
        <w:widowControl/>
        <w:ind w:firstLineChars="200" w:firstLine="560"/>
        <w:rPr>
          <w:rFonts w:ascii="宋体" w:hAnsi="宋体" w:cs="宋体"/>
          <w:kern w:val="0"/>
          <w:sz w:val="28"/>
          <w:szCs w:val="28"/>
        </w:rPr>
      </w:pPr>
      <w:r>
        <w:rPr>
          <w:rFonts w:ascii="宋体" w:hAnsi="宋体" w:cs="宋体" w:hint="eastAsia"/>
          <w:kern w:val="0"/>
          <w:sz w:val="28"/>
          <w:szCs w:val="28"/>
        </w:rPr>
        <w:t>1.5mgKOH/g＜酸价≤2.0mgKOH/g，贴水200元/吨；2.0mgKOH/g＜酸价≤2.5mgKOH/g，贴水500元/吨。</w:t>
      </w:r>
    </w:p>
    <w:p w:rsidR="007448B0" w:rsidRDefault="007448B0" w:rsidP="007448B0">
      <w:pPr>
        <w:widowControl/>
        <w:ind w:firstLineChars="200" w:firstLine="560"/>
        <w:rPr>
          <w:rFonts w:ascii="宋体" w:hAnsi="宋体" w:cs="宋体"/>
          <w:kern w:val="0"/>
          <w:sz w:val="28"/>
          <w:szCs w:val="28"/>
        </w:rPr>
      </w:pPr>
      <w:r>
        <w:rPr>
          <w:rFonts w:ascii="宋体" w:hAnsi="宋体" w:cs="宋体" w:hint="eastAsia"/>
          <w:kern w:val="0"/>
          <w:sz w:val="28"/>
          <w:szCs w:val="28"/>
        </w:rPr>
        <w:t>1.0%＜霉变粒≤1.5%，扣量0.5%；1.5%＜霉变粒≤2.0%，扣量1.5%。</w:t>
      </w:r>
    </w:p>
    <w:p w:rsidR="007448B0" w:rsidRDefault="007448B0" w:rsidP="007448B0">
      <w:pPr>
        <w:widowControl/>
        <w:spacing w:line="360" w:lineRule="auto"/>
        <w:ind w:firstLine="640"/>
        <w:jc w:val="left"/>
        <w:outlineLvl w:val="3"/>
        <w:rPr>
          <w:rFonts w:ascii="宋体" w:hAnsi="宋体" w:cs="宋体"/>
          <w:kern w:val="0"/>
          <w:sz w:val="28"/>
          <w:szCs w:val="28"/>
        </w:rPr>
      </w:pPr>
      <w:r>
        <w:rPr>
          <w:rFonts w:ascii="黑体" w:eastAsia="黑体" w:hAnsi="黑体" w:cs="宋体" w:hint="eastAsia"/>
          <w:kern w:val="0"/>
          <w:sz w:val="28"/>
          <w:szCs w:val="28"/>
        </w:rPr>
        <w:t>第八十一条</w:t>
      </w:r>
      <w:bookmarkStart w:id="3" w:name="_Hlk51189962"/>
      <w:r>
        <w:rPr>
          <w:rFonts w:ascii="黑体" w:eastAsia="黑体" w:hAnsi="黑体" w:cs="宋体" w:hint="eastAsia"/>
          <w:kern w:val="0"/>
          <w:sz w:val="28"/>
          <w:szCs w:val="28"/>
        </w:rPr>
        <w:t xml:space="preserve"> </w:t>
      </w:r>
      <w:r>
        <w:rPr>
          <w:rFonts w:ascii="宋体" w:hAnsi="宋体" w:cs="宋体" w:hint="eastAsia"/>
          <w:sz w:val="28"/>
          <w:szCs w:val="28"/>
        </w:rPr>
        <w:t>花生包装采用塑料编织袋。编织袋应当坚固、清洁、干燥，使用缝包机封口，不得产生撒漏或对花生造成污染。</w:t>
      </w:r>
      <w:bookmarkStart w:id="4" w:name="_Hlk51190003"/>
      <w:bookmarkEnd w:id="3"/>
      <w:r>
        <w:rPr>
          <w:rFonts w:ascii="宋体" w:hAnsi="宋体" w:cs="宋体" w:hint="eastAsia"/>
          <w:sz w:val="28"/>
          <w:szCs w:val="28"/>
        </w:rPr>
        <w:t>单包装载花生重量50kg±2kg，且单个包装物重量不得超过125g。</w:t>
      </w:r>
      <w:bookmarkEnd w:id="4"/>
      <w:r>
        <w:rPr>
          <w:rFonts w:ascii="宋体" w:hAnsi="宋体" w:cs="宋体" w:hint="eastAsia"/>
          <w:sz w:val="28"/>
          <w:szCs w:val="28"/>
        </w:rPr>
        <w:t>同一客户同一批次交割的花生包装要求规格统一。</w:t>
      </w:r>
    </w:p>
    <w:p w:rsidR="007448B0" w:rsidRDefault="007448B0" w:rsidP="007448B0">
      <w:pPr>
        <w:widowControl/>
        <w:spacing w:line="360" w:lineRule="auto"/>
        <w:jc w:val="center"/>
        <w:outlineLvl w:val="1"/>
        <w:rPr>
          <w:rFonts w:ascii="宋体" w:eastAsia="黑体" w:hAnsi="宋体" w:cs="宋体"/>
          <w:kern w:val="0"/>
          <w:sz w:val="32"/>
          <w:szCs w:val="28"/>
        </w:rPr>
      </w:pPr>
      <w:r w:rsidRPr="006027B6">
        <w:rPr>
          <w:rFonts w:ascii="宋体" w:eastAsia="黑体" w:hAnsi="宋体" w:cs="宋体" w:hint="eastAsia"/>
          <w:kern w:val="0"/>
          <w:sz w:val="32"/>
          <w:szCs w:val="28"/>
        </w:rPr>
        <w:t>第三章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交割基准价与升贴水</w:t>
      </w:r>
    </w:p>
    <w:p w:rsidR="007448B0" w:rsidRDefault="007448B0" w:rsidP="007448B0">
      <w:pPr>
        <w:widowControl/>
        <w:ind w:firstLineChars="200" w:firstLine="560"/>
        <w:outlineLvl w:val="3"/>
        <w:rPr>
          <w:rFonts w:ascii="宋体" w:eastAsiaTheme="minorEastAsia" w:hAnsi="宋体" w:cs="宋体"/>
          <w:sz w:val="28"/>
          <w:szCs w:val="28"/>
        </w:rPr>
      </w:pPr>
      <w:r>
        <w:rPr>
          <w:rFonts w:ascii="宋体" w:eastAsia="黑体" w:hAnsi="宋体" w:cs="宋体" w:hint="eastAsia"/>
          <w:sz w:val="28"/>
          <w:szCs w:val="28"/>
        </w:rPr>
        <w:t>第八十二条</w:t>
      </w:r>
      <w:r>
        <w:rPr>
          <w:rFonts w:ascii="宋体" w:eastAsia="黑体" w:hAnsi="宋体" w:cs="宋体" w:hint="eastAsia"/>
          <w:sz w:val="28"/>
          <w:szCs w:val="28"/>
        </w:rPr>
        <w:t xml:space="preserve"> </w:t>
      </w:r>
      <w:r>
        <w:rPr>
          <w:rFonts w:ascii="宋体" w:eastAsiaTheme="minorEastAsia" w:hAnsi="宋体" w:cs="宋体" w:hint="eastAsia"/>
          <w:sz w:val="28"/>
          <w:szCs w:val="28"/>
        </w:rPr>
        <w:t>各品种交割基准价如下：</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普麦期货合约的交割基准价为该期货合约的基准交割品在指定交割计价点或指定仓库买方的车船（汽车、轮船）板交货的含税价格（不含包装）。</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强麦期货合约的交割基准价为该期货合约的基准交割品在基准交割计价点所在地交割服务机构交货的含税价格。</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棉花、白糖各期货合约的交割基准价为该期货合约的基准交割品在基准仓库交货的含税价格。</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PTA、甲醇期货合约的交割基准价为该期货合约的基准交割品在基准仓库出库时的汽车板交货的含税价格。</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菜籽期货合约的交割基准价为该期货合约的基准交割品在基准交割计价点或基准仓库出库时汽车板交货的含税价格（含包装）。</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菜油期货合约的交割基准价为该期货合约的基准交割品在基准仓库出库时的车船（汽车、火车、轮船）板交货的含税价格。</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菜粕、硅铁、锰硅期货合约的交割基准价为该期货合约的基准交割品在基准仓库出库时汽车板交货的含税价格（含包装）。</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早籼稻、晚籼稻、粳稻期货合约的交割基准价为该期货合约的基准交割品在基准仓库的散粮交货（不含包装物）含税价格。</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玻璃期货合约的交割基准价为该期货合约的基准交割品在基准交割地裸包出库时的汽车板交货的含税价格。</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动力煤期货合约的交割基准价为该期货合约的基准交割品在基准交割地车（船）板交货的含税价格。</w:t>
      </w:r>
    </w:p>
    <w:p w:rsidR="007448B0" w:rsidRDefault="007448B0" w:rsidP="007448B0">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棉纱、尿素、纯碱、短纤期货合约的交割基准价为该期货合约的基准交割品在基准交割地出库时汽车板交货的含税价格（含包装）。</w:t>
      </w:r>
    </w:p>
    <w:p w:rsidR="007448B0" w:rsidRDefault="007448B0" w:rsidP="007448B0">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苹果期货合约的交割基准价为该期货合约的基准交割品在基准交割计价点或基准仓库散果出库时汽车板交货的含税价格（不含包装物）。</w:t>
      </w:r>
    </w:p>
    <w:p w:rsidR="007448B0" w:rsidRDefault="007448B0" w:rsidP="007448B0">
      <w:pPr>
        <w:widowControl/>
        <w:spacing w:line="360" w:lineRule="auto"/>
        <w:ind w:firstLineChars="202" w:firstLine="566"/>
        <w:rPr>
          <w:rFonts w:ascii="宋体" w:hAnsi="宋体" w:cs="宋体"/>
          <w:kern w:val="0"/>
          <w:sz w:val="28"/>
          <w:szCs w:val="28"/>
        </w:rPr>
      </w:pPr>
      <w:r>
        <w:rPr>
          <w:rFonts w:ascii="宋体" w:hAnsi="宋体" w:cs="宋体" w:hint="eastAsia"/>
          <w:sz w:val="28"/>
          <w:szCs w:val="28"/>
        </w:rPr>
        <w:t>花生、红枣期货合约的交割基准价为该期货合约的基准交割品在基准交割地汽车板交货的含税价格（含包装）。</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第八十三条</w:t>
      </w:r>
      <w:r>
        <w:rPr>
          <w:rFonts w:ascii="宋体" w:eastAsia="黑体" w:hAnsi="宋体" w:cs="宋体" w:hint="eastAsia"/>
          <w:kern w:val="0"/>
          <w:sz w:val="28"/>
          <w:szCs w:val="28"/>
        </w:rPr>
        <w:t xml:space="preserve"> </w:t>
      </w:r>
      <w:r>
        <w:rPr>
          <w:rFonts w:ascii="宋体" w:hAnsi="宋体" w:cs="宋体" w:hint="eastAsia"/>
          <w:color w:val="000000"/>
          <w:kern w:val="0"/>
          <w:sz w:val="28"/>
          <w:szCs w:val="28"/>
        </w:rPr>
        <w:t>仓</w:t>
      </w:r>
      <w:r>
        <w:rPr>
          <w:rFonts w:ascii="宋体" w:hAnsi="宋体" w:cs="宋体" w:hint="eastAsia"/>
          <w:kern w:val="0"/>
          <w:sz w:val="28"/>
          <w:szCs w:val="28"/>
        </w:rPr>
        <w:t>库、厂库、指定交割计价点及升贴水由交易所确定并公告。</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第八十四条</w:t>
      </w:r>
      <w:r>
        <w:rPr>
          <w:rFonts w:ascii="宋体" w:eastAsia="黑体" w:hAnsi="宋体" w:cs="宋体" w:hint="eastAsia"/>
          <w:kern w:val="0"/>
          <w:sz w:val="28"/>
          <w:szCs w:val="28"/>
        </w:rPr>
        <w:t xml:space="preserve"> </w:t>
      </w:r>
      <w:r>
        <w:rPr>
          <w:rFonts w:ascii="宋体" w:hAnsi="宋体" w:cs="宋体" w:hint="eastAsia"/>
          <w:kern w:val="0"/>
          <w:sz w:val="28"/>
          <w:szCs w:val="28"/>
        </w:rPr>
        <w:t>通用标准仓单的重量溢短的计价标准由交易所每年公告一次。</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52"/>
          <w:sz w:val="28"/>
          <w:szCs w:val="28"/>
        </w:rPr>
        <w:t>适用</w:t>
      </w:r>
      <w:r>
        <w:rPr>
          <w:rFonts w:ascii="宋体" w:hAnsi="宋体" w:cs="宋体" w:hint="eastAsia"/>
          <w:bCs/>
          <w:kern w:val="52"/>
          <w:sz w:val="28"/>
          <w:szCs w:val="28"/>
        </w:rPr>
        <w:t>通用标准仓单</w:t>
      </w:r>
      <w:r>
        <w:rPr>
          <w:rFonts w:ascii="宋体" w:hAnsi="宋体" w:cs="宋体" w:hint="eastAsia"/>
          <w:kern w:val="52"/>
          <w:sz w:val="28"/>
          <w:szCs w:val="28"/>
        </w:rPr>
        <w:t>品种</w:t>
      </w:r>
      <w:r>
        <w:rPr>
          <w:rFonts w:ascii="宋体" w:hAnsi="宋体" w:cs="宋体" w:hint="eastAsia"/>
          <w:bCs/>
          <w:kern w:val="52"/>
          <w:sz w:val="28"/>
          <w:szCs w:val="28"/>
        </w:rPr>
        <w:t>的替代品升贴水</w:t>
      </w:r>
      <w:r>
        <w:rPr>
          <w:rFonts w:ascii="宋体" w:hAnsi="宋体" w:cs="宋体" w:hint="eastAsia"/>
          <w:kern w:val="52"/>
          <w:sz w:val="28"/>
          <w:szCs w:val="28"/>
        </w:rPr>
        <w:t>（花生除外）</w:t>
      </w:r>
      <w:r>
        <w:rPr>
          <w:rFonts w:ascii="宋体" w:hAnsi="宋体" w:cs="宋体" w:hint="eastAsia"/>
          <w:bCs/>
          <w:kern w:val="52"/>
          <w:sz w:val="28"/>
          <w:szCs w:val="28"/>
        </w:rPr>
        <w:t>、仓库或厂库</w:t>
      </w:r>
      <w:r>
        <w:rPr>
          <w:rFonts w:ascii="宋体" w:hAnsi="宋体" w:cs="宋体" w:hint="eastAsia"/>
          <w:kern w:val="52"/>
          <w:sz w:val="28"/>
          <w:szCs w:val="28"/>
        </w:rPr>
        <w:t>升贴水和重量溢短价款在仓单注册、注销时划转，</w:t>
      </w:r>
      <w:r>
        <w:rPr>
          <w:rFonts w:ascii="宋体" w:hAnsi="宋体" w:cs="宋体" w:hint="eastAsia"/>
          <w:bCs/>
          <w:kern w:val="52"/>
          <w:sz w:val="28"/>
          <w:szCs w:val="28"/>
        </w:rPr>
        <w:t>相应的增值税专用发票由标准仓单注册人向标准仓单注销人开具，仓库或厂库负责监督。仓库或厂库按照增值税适用税率收取押金，增值税发票开具后押金</w:t>
      </w:r>
      <w:r>
        <w:rPr>
          <w:rFonts w:ascii="宋体" w:hAnsi="宋体" w:cs="宋体" w:hint="eastAsia"/>
          <w:kern w:val="52"/>
          <w:sz w:val="28"/>
          <w:szCs w:val="28"/>
        </w:rPr>
        <w:t>应予</w:t>
      </w:r>
      <w:r>
        <w:rPr>
          <w:rFonts w:ascii="宋体" w:hAnsi="宋体" w:cs="宋体" w:hint="eastAsia"/>
          <w:bCs/>
          <w:kern w:val="52"/>
          <w:sz w:val="28"/>
          <w:szCs w:val="28"/>
        </w:rPr>
        <w:t>退还。</w:t>
      </w:r>
    </w:p>
    <w:p w:rsidR="007448B0" w:rsidRDefault="007448B0" w:rsidP="007448B0">
      <w:pPr>
        <w:widowControl/>
        <w:spacing w:line="360" w:lineRule="auto"/>
        <w:jc w:val="center"/>
        <w:outlineLvl w:val="1"/>
        <w:rPr>
          <w:rFonts w:ascii="宋体" w:eastAsia="黑体" w:hAnsi="宋体" w:cs="宋体"/>
          <w:kern w:val="0"/>
          <w:sz w:val="32"/>
          <w:szCs w:val="28"/>
        </w:rPr>
      </w:pPr>
      <w:r w:rsidRPr="006027B6">
        <w:rPr>
          <w:rFonts w:ascii="宋体" w:eastAsia="黑体" w:hAnsi="宋体" w:cs="宋体" w:hint="eastAsia"/>
          <w:kern w:val="0"/>
          <w:sz w:val="32"/>
          <w:szCs w:val="28"/>
        </w:rPr>
        <w:t>第四章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交割流程</w:t>
      </w:r>
    </w:p>
    <w:p w:rsidR="007448B0" w:rsidRDefault="007448B0" w:rsidP="007448B0">
      <w:pPr>
        <w:ind w:firstLineChars="200" w:firstLine="560"/>
        <w:rPr>
          <w:rFonts w:ascii="宋体" w:hAnsi="宋体" w:cs="宋体"/>
          <w:kern w:val="0"/>
          <w:sz w:val="28"/>
          <w:szCs w:val="28"/>
        </w:rPr>
      </w:pPr>
      <w:r>
        <w:rPr>
          <w:rFonts w:ascii="宋体" w:eastAsia="黑体" w:hAnsi="宋体" w:cs="宋体" w:hint="eastAsia"/>
          <w:kern w:val="0"/>
          <w:sz w:val="28"/>
          <w:szCs w:val="28"/>
        </w:rPr>
        <w:t>第八十五条</w:t>
      </w:r>
      <w:r>
        <w:rPr>
          <w:rFonts w:ascii="宋体" w:hAnsi="宋体" w:cs="宋体" w:hint="eastAsia"/>
          <w:kern w:val="0"/>
          <w:sz w:val="28"/>
          <w:szCs w:val="28"/>
        </w:rPr>
        <w:t xml:space="preserve"> 期货实物交割在交割月的连续三个交易日完成，分别称为第一交割日、第二交割日、第三交割日，可以适用的流程包括滚动交割和集中交割。</w:t>
      </w:r>
    </w:p>
    <w:p w:rsidR="007448B0" w:rsidRDefault="007448B0" w:rsidP="007448B0">
      <w:pPr>
        <w:ind w:firstLineChars="200" w:firstLine="560"/>
        <w:rPr>
          <w:rFonts w:ascii="宋体" w:hAnsi="宋体" w:cs="宋体"/>
          <w:kern w:val="0"/>
          <w:sz w:val="28"/>
          <w:szCs w:val="28"/>
        </w:rPr>
      </w:pPr>
      <w:r>
        <w:rPr>
          <w:rFonts w:ascii="宋体" w:hAnsi="宋体" w:cs="宋体" w:hint="eastAsia"/>
          <w:kern w:val="0"/>
          <w:sz w:val="28"/>
          <w:szCs w:val="28"/>
        </w:rPr>
        <w:t>滚动交割是指交割月第一个交易日至最后交易日的前一交易日，由卖方提出交割申请，并由交易所组织配对双方在规定时间内完成的交割。</w:t>
      </w:r>
    </w:p>
    <w:p w:rsidR="007448B0" w:rsidRDefault="007448B0" w:rsidP="007448B0">
      <w:pPr>
        <w:ind w:firstLineChars="200" w:firstLine="560"/>
        <w:rPr>
          <w:rFonts w:ascii="宋体" w:hAnsi="宋体" w:cs="宋体"/>
          <w:kern w:val="0"/>
          <w:sz w:val="28"/>
          <w:szCs w:val="28"/>
        </w:rPr>
      </w:pPr>
      <w:r>
        <w:rPr>
          <w:rFonts w:ascii="宋体" w:hAnsi="宋体" w:cs="宋体" w:hint="eastAsia"/>
          <w:kern w:val="0"/>
          <w:sz w:val="28"/>
          <w:szCs w:val="28"/>
        </w:rPr>
        <w:t>集中交割是指在合约最后交易日闭市后，交易所组织所有未平仓合约持有者进行的交割。</w:t>
      </w:r>
    </w:p>
    <w:p w:rsidR="007448B0" w:rsidRDefault="007448B0" w:rsidP="007448B0">
      <w:pPr>
        <w:ind w:firstLineChars="200" w:firstLine="560"/>
        <w:rPr>
          <w:rFonts w:ascii="宋体" w:hAnsi="宋体" w:cs="宋体"/>
          <w:kern w:val="0"/>
          <w:sz w:val="28"/>
          <w:szCs w:val="28"/>
        </w:rPr>
      </w:pPr>
      <w:r>
        <w:rPr>
          <w:rFonts w:ascii="宋体" w:eastAsia="黑体" w:hAnsi="宋体" w:cs="宋体" w:hint="eastAsia"/>
          <w:kern w:val="0"/>
          <w:sz w:val="28"/>
          <w:szCs w:val="28"/>
        </w:rPr>
        <w:t>第八十六条</w:t>
      </w:r>
      <w:r>
        <w:rPr>
          <w:rFonts w:ascii="宋体" w:eastAsia="黑体" w:hAnsi="宋体" w:cs="宋体" w:hint="eastAsia"/>
          <w:kern w:val="0"/>
          <w:sz w:val="28"/>
          <w:szCs w:val="28"/>
        </w:rPr>
        <w:t xml:space="preserve"> </w:t>
      </w:r>
      <w:r>
        <w:rPr>
          <w:rFonts w:ascii="宋体" w:hAnsi="宋体" w:cs="宋体" w:hint="eastAsia"/>
          <w:kern w:val="0"/>
          <w:sz w:val="28"/>
          <w:szCs w:val="28"/>
        </w:rPr>
        <w:t>滚动交割流程如下：</w:t>
      </w:r>
    </w:p>
    <w:p w:rsidR="007448B0" w:rsidRDefault="007448B0" w:rsidP="007448B0">
      <w:pPr>
        <w:ind w:firstLineChars="200" w:firstLine="560"/>
        <w:rPr>
          <w:rFonts w:ascii="宋体" w:hAnsi="宋体" w:cs="宋体"/>
          <w:kern w:val="0"/>
          <w:sz w:val="28"/>
          <w:szCs w:val="28"/>
        </w:rPr>
      </w:pPr>
      <w:r>
        <w:rPr>
          <w:rFonts w:ascii="宋体" w:hAnsi="宋体" w:cs="宋体" w:hint="eastAsia"/>
          <w:kern w:val="0"/>
          <w:sz w:val="28"/>
          <w:szCs w:val="28"/>
        </w:rPr>
        <w:t>（一）第一交割日（配对日）</w:t>
      </w:r>
    </w:p>
    <w:p w:rsidR="007448B0" w:rsidRDefault="007448B0" w:rsidP="007448B0">
      <w:pPr>
        <w:ind w:firstLineChars="200" w:firstLine="560"/>
        <w:rPr>
          <w:rFonts w:ascii="宋体" w:hAnsi="宋体" w:cs="宋体"/>
          <w:kern w:val="0"/>
          <w:sz w:val="28"/>
          <w:szCs w:val="28"/>
        </w:rPr>
      </w:pPr>
      <w:r>
        <w:rPr>
          <w:rFonts w:ascii="宋体" w:hAnsi="宋体" w:cs="宋体" w:hint="eastAsia"/>
          <w:kern w:val="0"/>
          <w:sz w:val="28"/>
          <w:szCs w:val="28"/>
        </w:rPr>
        <w:t>1.自进入交割月第一个交易日起至最后交易日的前一交易日，持有交割月合约且持有标准仓单或车（船）板交割货物或厂库非标准仓</w:t>
      </w:r>
      <w:r>
        <w:rPr>
          <w:rFonts w:ascii="宋体" w:hAnsi="宋体" w:cs="宋体" w:hint="eastAsia"/>
          <w:kern w:val="0"/>
          <w:sz w:val="28"/>
          <w:szCs w:val="28"/>
        </w:rPr>
        <w:lastRenderedPageBreak/>
        <w:t>单棉纱</w:t>
      </w:r>
      <w:r>
        <w:rPr>
          <w:rFonts w:ascii="宋体" w:hAnsi="宋体" w:cs="宋体" w:hint="eastAsia"/>
          <w:kern w:val="0"/>
          <w:sz w:val="28"/>
          <w:vertAlign w:val="superscript"/>
        </w:rPr>
        <w:footnoteReference w:customMarkFollows="1" w:id="2"/>
        <w:t>1</w:t>
      </w:r>
      <w:r>
        <w:rPr>
          <w:rFonts w:ascii="宋体" w:hAnsi="宋体" w:cs="宋体" w:hint="eastAsia"/>
          <w:kern w:val="0"/>
          <w:sz w:val="28"/>
          <w:szCs w:val="28"/>
        </w:rPr>
        <w:t>的卖方会员可在每个交易日下午2时30分之前，通过会员服务系统按照下列情形提出交割申请。</w:t>
      </w:r>
    </w:p>
    <w:p w:rsidR="007448B0" w:rsidRDefault="007448B0" w:rsidP="007448B0">
      <w:pPr>
        <w:ind w:firstLineChars="200" w:firstLine="560"/>
        <w:rPr>
          <w:rFonts w:ascii="宋体" w:hAnsi="宋体" w:cs="宋体"/>
          <w:kern w:val="0"/>
          <w:sz w:val="28"/>
          <w:szCs w:val="28"/>
        </w:rPr>
      </w:pPr>
      <w:r>
        <w:rPr>
          <w:rFonts w:ascii="宋体" w:hAnsi="宋体" w:cs="宋体" w:hint="eastAsia"/>
          <w:kern w:val="0"/>
          <w:sz w:val="28"/>
          <w:szCs w:val="28"/>
        </w:rPr>
        <w:t>（1）卖方提出标准仓单交割申请时，应同时提交相应的标准仓单信息；</w:t>
      </w:r>
    </w:p>
    <w:p w:rsidR="007448B0" w:rsidRDefault="007448B0" w:rsidP="007448B0">
      <w:pPr>
        <w:ind w:firstLineChars="200" w:firstLine="560"/>
        <w:rPr>
          <w:rFonts w:ascii="宋体" w:hAnsi="宋体" w:cs="宋体"/>
          <w:kern w:val="0"/>
          <w:sz w:val="28"/>
          <w:szCs w:val="28"/>
        </w:rPr>
      </w:pPr>
      <w:r>
        <w:rPr>
          <w:rFonts w:ascii="宋体" w:hAnsi="宋体" w:cs="宋体" w:hint="eastAsia"/>
          <w:kern w:val="0"/>
          <w:sz w:val="28"/>
          <w:szCs w:val="28"/>
        </w:rPr>
        <w:t>（2）卖方提出车（船）板交割申请时，应同时提交相应的拟交割货物信息。普麦、菜籽车（船）板信息包括：品种、等级、数量、生产年度、交割计价点、货物存放地点等；动力煤车（船）板信息包括：交割数量、交割地点（具体到港口某公司）、收到基低位发热量、干燥基高位发热量、干燥基全硫、干燥基挥发分、全水分、干燥基灰分、灰熔点、煤种（如为混煤则须注明掺混煤种）、产地以及该批动力煤的检测报告等；苹果车（船）板信息包括：品种、果径、等级、质量容许度、数量、交割计价点等；强麦车（船）板信息参照《强麦入库确认书》。花生车（船）板信息包括：含油率、酸价、霉变粒、车（船）板交割服务机构、货物数量等。红枣车（船）板信息包括：等级、含水率、生产日期、交割服务机构、货物数量等。</w:t>
      </w:r>
    </w:p>
    <w:p w:rsidR="007448B0" w:rsidRDefault="007448B0" w:rsidP="007448B0">
      <w:pPr>
        <w:ind w:firstLineChars="200" w:firstLine="560"/>
        <w:rPr>
          <w:rFonts w:ascii="宋体" w:hAnsi="宋体" w:cs="宋体"/>
          <w:kern w:val="0"/>
          <w:sz w:val="28"/>
          <w:szCs w:val="28"/>
        </w:rPr>
      </w:pPr>
      <w:r>
        <w:rPr>
          <w:rFonts w:ascii="宋体" w:hAnsi="宋体" w:cs="宋体" w:hint="eastAsia"/>
          <w:kern w:val="0"/>
          <w:sz w:val="28"/>
          <w:szCs w:val="28"/>
        </w:rPr>
        <w:t>（3）卖方提出厂库非标准仓单棉纱交割申请时，应同时提交相应的拟交割货物信息，包括：线密度、单纱断裂强度、单纱断裂强力变异系数、条干均匀度变异系数、-50%千米细节、+50%千米粗节、+200%千米棉结、十万米纱疵、百米重量偏差、百米重量变异系数、实际捻系数、异性纤维含量、公定重量（20吨的整数倍）、生产厂库、联系方式、提货地点（限生产厂库）等；并根据交割结算价在合理范围</w:t>
      </w:r>
      <w:r>
        <w:rPr>
          <w:rFonts w:ascii="宋体" w:hAnsi="宋体" w:cs="宋体" w:hint="eastAsia"/>
          <w:kern w:val="0"/>
          <w:sz w:val="28"/>
          <w:szCs w:val="28"/>
        </w:rPr>
        <w:lastRenderedPageBreak/>
        <w:t>内自报升贴水。</w:t>
      </w:r>
    </w:p>
    <w:p w:rsidR="007448B0" w:rsidRDefault="007448B0" w:rsidP="007448B0">
      <w:pPr>
        <w:ind w:firstLineChars="200" w:firstLine="560"/>
        <w:rPr>
          <w:rFonts w:ascii="宋体" w:hAnsi="宋体" w:cs="宋体"/>
          <w:kern w:val="0"/>
          <w:sz w:val="28"/>
          <w:szCs w:val="28"/>
        </w:rPr>
      </w:pPr>
      <w:r>
        <w:rPr>
          <w:rFonts w:ascii="宋体" w:hAnsi="宋体" w:cs="宋体" w:hint="eastAsia"/>
          <w:kern w:val="0"/>
          <w:sz w:val="28"/>
          <w:szCs w:val="28"/>
        </w:rPr>
        <w:t>2.买方会员在会员服务系统响应卖方会员的交割申请。买方会员响应的，即视为确认，买卖双方均不得撤销。未得到买方会员响应的，卖方会员可于申请当日下午2时30分之前撤销交割申请；没有撤销的，由计算机系统判为作废，苹果、红枣、花生品种除外。</w:t>
      </w:r>
    </w:p>
    <w:p w:rsidR="007448B0" w:rsidRDefault="007448B0" w:rsidP="007448B0">
      <w:pPr>
        <w:ind w:firstLineChars="200" w:firstLine="560"/>
        <w:rPr>
          <w:rFonts w:ascii="宋体" w:hAnsi="宋体" w:cs="宋体"/>
          <w:kern w:val="0"/>
          <w:sz w:val="28"/>
          <w:szCs w:val="28"/>
        </w:rPr>
      </w:pPr>
      <w:r>
        <w:rPr>
          <w:rFonts w:ascii="宋体" w:hAnsi="宋体" w:cs="宋体" w:hint="eastAsia"/>
          <w:kern w:val="0"/>
          <w:sz w:val="28"/>
          <w:szCs w:val="28"/>
        </w:rPr>
        <w:t>3.当日闭市后，交易所按以下原则进行配对：</w:t>
      </w:r>
    </w:p>
    <w:p w:rsidR="007448B0" w:rsidRDefault="007448B0" w:rsidP="007448B0">
      <w:pPr>
        <w:ind w:firstLineChars="200" w:firstLine="560"/>
        <w:rPr>
          <w:rFonts w:ascii="宋体" w:hAnsi="宋体" w:cs="宋体"/>
          <w:kern w:val="0"/>
          <w:sz w:val="28"/>
          <w:szCs w:val="28"/>
        </w:rPr>
      </w:pPr>
      <w:r>
        <w:rPr>
          <w:rFonts w:ascii="宋体" w:hAnsi="宋体" w:cs="宋体" w:hint="eastAsia"/>
          <w:kern w:val="0"/>
          <w:sz w:val="28"/>
          <w:szCs w:val="28"/>
        </w:rPr>
        <w:t>对于得到买方会员响应的交割申请，交易所依据买卖双方相对应的持仓量、买卖双方确认申请量和卖方持有标准仓单量，取最小数进行配对。</w:t>
      </w:r>
    </w:p>
    <w:p w:rsidR="007448B0" w:rsidRDefault="007448B0" w:rsidP="007448B0">
      <w:pPr>
        <w:ind w:firstLineChars="200" w:firstLine="560"/>
        <w:rPr>
          <w:rFonts w:ascii="宋体" w:hAnsi="宋体" w:cs="宋体"/>
          <w:kern w:val="0"/>
          <w:sz w:val="28"/>
          <w:szCs w:val="28"/>
        </w:rPr>
      </w:pPr>
      <w:r>
        <w:rPr>
          <w:rFonts w:ascii="宋体" w:hAnsi="宋体" w:cs="宋体" w:hint="eastAsia"/>
          <w:kern w:val="0"/>
          <w:sz w:val="28"/>
          <w:szCs w:val="28"/>
        </w:rPr>
        <w:t>对于苹果、红枣、花生品种未得到买方会员响应的交割申请，交易所通过计算机系统，先按照“建仓时间最早的法人持仓优先”原则，确定参与配对的买方持仓后予以配对（配对日）。苹果、花生、红枣由计算机系统按先车（船）板后仓单的原则予以配对（配对日）。</w:t>
      </w:r>
    </w:p>
    <w:p w:rsidR="007448B0" w:rsidRDefault="007448B0" w:rsidP="007448B0">
      <w:pPr>
        <w:ind w:firstLineChars="200" w:firstLine="560"/>
        <w:rPr>
          <w:rFonts w:ascii="宋体" w:hAnsi="宋体" w:cs="宋体"/>
          <w:kern w:val="0"/>
          <w:sz w:val="28"/>
          <w:szCs w:val="28"/>
        </w:rPr>
      </w:pPr>
      <w:r>
        <w:rPr>
          <w:rFonts w:ascii="宋体" w:hAnsi="宋体" w:cs="宋体" w:hint="eastAsia"/>
          <w:kern w:val="0"/>
          <w:sz w:val="28"/>
          <w:szCs w:val="28"/>
        </w:rPr>
        <w:t xml:space="preserve">（二）第二交割日 </w:t>
      </w:r>
    </w:p>
    <w:p w:rsidR="007448B0" w:rsidRDefault="007448B0" w:rsidP="007448B0">
      <w:pPr>
        <w:ind w:firstLineChars="200" w:firstLine="560"/>
        <w:rPr>
          <w:rFonts w:ascii="宋体" w:hAnsi="宋体" w:cs="宋体"/>
          <w:kern w:val="0"/>
          <w:sz w:val="28"/>
          <w:szCs w:val="28"/>
        </w:rPr>
      </w:pPr>
      <w:r>
        <w:rPr>
          <w:rFonts w:ascii="宋体" w:hAnsi="宋体" w:cs="宋体" w:hint="eastAsia"/>
          <w:kern w:val="0"/>
          <w:sz w:val="28"/>
          <w:szCs w:val="28"/>
        </w:rPr>
        <w:t>买卖双方通过交易所会员服务系统收取《交割通知单》。</w:t>
      </w:r>
    </w:p>
    <w:p w:rsidR="007448B0" w:rsidRDefault="007448B0" w:rsidP="007448B0">
      <w:pPr>
        <w:ind w:leftChars="304" w:left="638"/>
        <w:rPr>
          <w:rFonts w:ascii="宋体" w:hAnsi="宋体" w:cs="宋体"/>
          <w:kern w:val="0"/>
          <w:sz w:val="28"/>
          <w:szCs w:val="28"/>
        </w:rPr>
      </w:pPr>
      <w:r>
        <w:rPr>
          <w:rFonts w:ascii="宋体" w:hAnsi="宋体" w:cs="宋体" w:hint="eastAsia"/>
          <w:kern w:val="0"/>
          <w:sz w:val="28"/>
          <w:szCs w:val="28"/>
        </w:rPr>
        <w:t xml:space="preserve">（三）第三交割日 </w:t>
      </w:r>
    </w:p>
    <w:p w:rsidR="007448B0" w:rsidRDefault="007448B0" w:rsidP="007448B0">
      <w:pPr>
        <w:ind w:firstLineChars="200" w:firstLine="560"/>
        <w:rPr>
          <w:rFonts w:ascii="宋体" w:hAnsi="宋体" w:cs="宋体"/>
          <w:kern w:val="0"/>
          <w:sz w:val="28"/>
          <w:szCs w:val="28"/>
        </w:rPr>
      </w:pPr>
      <w:r>
        <w:rPr>
          <w:rFonts w:ascii="宋体" w:hAnsi="宋体" w:cs="宋体" w:hint="eastAsia"/>
          <w:kern w:val="0"/>
          <w:sz w:val="28"/>
          <w:szCs w:val="28"/>
        </w:rPr>
        <w:t>交易所对买卖双方进行交割结算。具体流程见本章关于交割结算流程的有关规定。</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第八十七条</w:t>
      </w:r>
      <w:r>
        <w:rPr>
          <w:rFonts w:ascii="宋体" w:eastAsia="黑体" w:hAnsi="宋体" w:cs="宋体" w:hint="eastAsia"/>
          <w:kern w:val="0"/>
          <w:sz w:val="28"/>
          <w:szCs w:val="28"/>
        </w:rPr>
        <w:t xml:space="preserve"> </w:t>
      </w:r>
      <w:r>
        <w:rPr>
          <w:rFonts w:ascii="宋体" w:hAnsi="宋体" w:cs="宋体" w:hint="eastAsia"/>
          <w:kern w:val="0"/>
          <w:sz w:val="28"/>
          <w:szCs w:val="28"/>
        </w:rPr>
        <w:t>最后交易日闭市前，对于同一会员同一交易编码客户所持有的该交割月买卖持仓，若客户未提出不自动平仓申请，最后交易日闭市后，其相对应部分买卖持仓由计算机自动平仓，平仓价按当日结算价计算。其他未平仓合约，一律视为交割合约。</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最后交易日闭市前，卖方将拟进行集中交割的仓单数量提交至交易所，交易所按照卖方提交的拟集中交割的仓单数量释放卖方保证金。卖方未在规定时间内提交仓单数量的，不释放卖方保证金。</w:t>
      </w:r>
    </w:p>
    <w:p w:rsidR="007448B0" w:rsidRDefault="007448B0" w:rsidP="007448B0">
      <w:pPr>
        <w:ind w:firstLineChars="200" w:firstLine="560"/>
        <w:jc w:val="left"/>
        <w:rPr>
          <w:rFonts w:ascii="宋体" w:hAnsi="宋体" w:cs="宋体"/>
          <w:kern w:val="0"/>
          <w:sz w:val="28"/>
          <w:szCs w:val="28"/>
        </w:rPr>
      </w:pPr>
      <w:r>
        <w:rPr>
          <w:rFonts w:ascii="宋体" w:eastAsia="黑体" w:hAnsi="宋体" w:cs="宋体" w:hint="eastAsia"/>
          <w:kern w:val="0"/>
          <w:sz w:val="28"/>
          <w:szCs w:val="28"/>
        </w:rPr>
        <w:t>第八十八条</w:t>
      </w:r>
      <w:r>
        <w:rPr>
          <w:rFonts w:ascii="宋体" w:eastAsia="黑体" w:hAnsi="宋体" w:cs="宋体" w:hint="eastAsia"/>
          <w:kern w:val="0"/>
          <w:sz w:val="28"/>
          <w:szCs w:val="28"/>
        </w:rPr>
        <w:t xml:space="preserve"> </w:t>
      </w:r>
      <w:r>
        <w:rPr>
          <w:rFonts w:ascii="宋体" w:hAnsi="宋体" w:cs="宋体" w:hint="eastAsia"/>
          <w:kern w:val="0"/>
          <w:sz w:val="28"/>
          <w:szCs w:val="28"/>
        </w:rPr>
        <w:t>集中交割的交割流程如下：</w:t>
      </w:r>
    </w:p>
    <w:p w:rsidR="007448B0" w:rsidRDefault="007448B0" w:rsidP="007448B0">
      <w:pPr>
        <w:ind w:firstLineChars="200" w:firstLine="560"/>
        <w:rPr>
          <w:rFonts w:ascii="宋体" w:hAnsi="宋体" w:cs="宋体"/>
          <w:kern w:val="0"/>
          <w:sz w:val="28"/>
          <w:szCs w:val="28"/>
        </w:rPr>
      </w:pPr>
      <w:r>
        <w:rPr>
          <w:rFonts w:ascii="宋体" w:hAnsi="宋体" w:cs="宋体" w:hint="eastAsia"/>
          <w:kern w:val="0"/>
          <w:sz w:val="28"/>
          <w:szCs w:val="28"/>
        </w:rPr>
        <w:t>（一）第一交割日</w:t>
      </w:r>
    </w:p>
    <w:p w:rsidR="007448B0" w:rsidRDefault="007448B0" w:rsidP="007448B0">
      <w:pPr>
        <w:ind w:firstLineChars="200" w:firstLine="560"/>
        <w:rPr>
          <w:rFonts w:ascii="宋体" w:hAnsi="宋体" w:cs="宋体"/>
          <w:kern w:val="0"/>
          <w:sz w:val="28"/>
          <w:szCs w:val="28"/>
        </w:rPr>
      </w:pPr>
      <w:r>
        <w:rPr>
          <w:rFonts w:ascii="宋体" w:hAnsi="宋体" w:cs="宋体" w:hint="eastAsia"/>
          <w:kern w:val="0"/>
          <w:sz w:val="28"/>
          <w:szCs w:val="28"/>
        </w:rPr>
        <w:t>最后交易日后的第一个交易日，卖方公布交割信息。当日闭市前，普麦及非通用标准仓单或者车（船）板交割的卖方，应当公布用于交割的仓单信息或者车（船）板交割货物信息。强麦卖方应依据《强麦入库确认书》信息公布车（船）板交割信息。未主动公布的，交易所于当日闭市时公布卖方相应品种所有可流通标准仓单信息供买方挑选。强麦之外的其他品种，卖方未公布车（船）板交割货物信息的，交易所按标准仓单交割对待。强麦卖方未公布车（船）板交割货物信息的，按交割违约处理。</w:t>
      </w:r>
    </w:p>
    <w:p w:rsidR="007448B0" w:rsidRDefault="007448B0" w:rsidP="007448B0">
      <w:pPr>
        <w:ind w:firstLineChars="200" w:firstLine="560"/>
        <w:rPr>
          <w:rFonts w:ascii="宋体" w:hAnsi="宋体" w:cs="宋体"/>
          <w:kern w:val="0"/>
          <w:sz w:val="28"/>
          <w:szCs w:val="28"/>
        </w:rPr>
      </w:pPr>
      <w:r>
        <w:rPr>
          <w:rFonts w:ascii="宋体" w:hAnsi="宋体" w:cs="宋体" w:hint="eastAsia"/>
          <w:kern w:val="0"/>
          <w:sz w:val="28"/>
          <w:szCs w:val="28"/>
        </w:rPr>
        <w:t>（二）第二交割日（配对日）</w:t>
      </w:r>
    </w:p>
    <w:p w:rsidR="007448B0" w:rsidRDefault="007448B0" w:rsidP="007448B0">
      <w:pPr>
        <w:ind w:firstLineChars="200" w:firstLine="560"/>
        <w:rPr>
          <w:rFonts w:ascii="宋体" w:hAnsi="宋体" w:cs="宋体"/>
          <w:kern w:val="0"/>
          <w:sz w:val="28"/>
          <w:szCs w:val="28"/>
        </w:rPr>
      </w:pPr>
      <w:r>
        <w:rPr>
          <w:rFonts w:ascii="宋体" w:hAnsi="宋体" w:cs="宋体" w:hint="eastAsia"/>
          <w:kern w:val="0"/>
          <w:sz w:val="28"/>
          <w:szCs w:val="28"/>
        </w:rPr>
        <w:t>1.买方挑选卖方公布的交割信息。当日闭市前，普麦及非通用标准仓单或车（船）板品种交割的买方，根据卖方公布的仓单信息或者车（船）板交割的货物信息，自主选择并确认。买方挑选卖方标准仓单及车（船）板交割的总数量不超过卖方该合约的持仓量。卖方公布的、但未被买方选中的车（船）板交割，仍按照车（船）板交割方式进行配对。</w:t>
      </w:r>
    </w:p>
    <w:p w:rsidR="007448B0" w:rsidRDefault="007448B0" w:rsidP="007448B0">
      <w:pPr>
        <w:ind w:firstLineChars="200" w:firstLine="560"/>
        <w:rPr>
          <w:rFonts w:ascii="宋体" w:hAnsi="宋体" w:cs="宋体"/>
          <w:kern w:val="0"/>
          <w:sz w:val="28"/>
          <w:szCs w:val="28"/>
        </w:rPr>
      </w:pPr>
      <w:r>
        <w:rPr>
          <w:rFonts w:ascii="宋体" w:hAnsi="宋体" w:cs="宋体" w:hint="eastAsia"/>
          <w:kern w:val="0"/>
          <w:sz w:val="28"/>
          <w:szCs w:val="28"/>
        </w:rPr>
        <w:t>2.当日结算时，普麦、花生及非通用标准仓单或者车（船）板交割的，交易所按照买卖双方确认结果进行配对；其他仍未配对的未平</w:t>
      </w:r>
      <w:r>
        <w:rPr>
          <w:rFonts w:ascii="宋体" w:hAnsi="宋体" w:cs="宋体" w:hint="eastAsia"/>
          <w:kern w:val="0"/>
          <w:sz w:val="28"/>
          <w:szCs w:val="28"/>
        </w:rPr>
        <w:lastRenderedPageBreak/>
        <w:t>仓持仓，由计算机按先车（船）板后仓单，再按数量取整、最少配对数原则予以配对。</w:t>
      </w:r>
    </w:p>
    <w:p w:rsidR="007448B0" w:rsidRDefault="007448B0" w:rsidP="007448B0">
      <w:pPr>
        <w:ind w:firstLineChars="200" w:firstLine="560"/>
        <w:rPr>
          <w:rFonts w:ascii="宋体" w:hAnsi="宋体" w:cs="宋体"/>
          <w:kern w:val="0"/>
          <w:sz w:val="28"/>
          <w:szCs w:val="28"/>
        </w:rPr>
      </w:pPr>
      <w:r>
        <w:rPr>
          <w:rFonts w:ascii="宋体" w:hAnsi="宋体" w:cs="宋体" w:hint="eastAsia"/>
          <w:kern w:val="0"/>
          <w:sz w:val="28"/>
          <w:szCs w:val="28"/>
        </w:rPr>
        <w:t>通用标准仓单（普麦、花生除外）交割的买卖双方，由计算机系统按数量取整、最少配对数原则予以配对。</w:t>
      </w:r>
    </w:p>
    <w:p w:rsidR="007448B0" w:rsidRDefault="007448B0" w:rsidP="007448B0">
      <w:pPr>
        <w:ind w:firstLineChars="200" w:firstLine="560"/>
        <w:rPr>
          <w:rFonts w:ascii="宋体" w:hAnsi="宋体" w:cs="宋体"/>
          <w:kern w:val="0"/>
          <w:sz w:val="28"/>
          <w:szCs w:val="28"/>
        </w:rPr>
      </w:pPr>
      <w:r>
        <w:rPr>
          <w:rFonts w:ascii="宋体" w:hAnsi="宋体" w:cs="宋体" w:hint="eastAsia"/>
          <w:kern w:val="0"/>
          <w:sz w:val="28"/>
          <w:szCs w:val="28"/>
        </w:rPr>
        <w:t>3.PTA期货合约在集中交割配对时，参与交割的PTA保税标准仓单优先分配给境外买方（不包括合格境外机构投资者和人民币合格境外机构投资者，下同）。若境外买方持仓数量合计小于或等于保税标准仓单数量，则境外买方均能分配到保税标准仓单。若境外买方持仓数量大于保税标准仓单数量，则按照“持仓时间长优先”的原则确定参与保税标准仓单交割配对的境外买方。其他未配对持仓和未分配标准仓单由计算机系统按数量取整、最少配对数原则予以配对。</w:t>
      </w:r>
    </w:p>
    <w:p w:rsidR="007448B0" w:rsidRDefault="007448B0" w:rsidP="007448B0">
      <w:pPr>
        <w:ind w:firstLineChars="200" w:firstLine="560"/>
        <w:rPr>
          <w:rFonts w:ascii="宋体" w:hAnsi="宋体" w:cs="宋体"/>
          <w:kern w:val="0"/>
          <w:sz w:val="28"/>
          <w:szCs w:val="28"/>
        </w:rPr>
      </w:pPr>
      <w:r>
        <w:rPr>
          <w:rFonts w:ascii="宋体" w:hAnsi="宋体" w:cs="宋体" w:hint="eastAsia"/>
          <w:kern w:val="0"/>
          <w:sz w:val="28"/>
          <w:szCs w:val="28"/>
        </w:rPr>
        <w:t>4.厂库非标准仓单棉纱不得用于集中交割。</w:t>
      </w:r>
    </w:p>
    <w:p w:rsidR="007448B0" w:rsidRDefault="007448B0" w:rsidP="007448B0">
      <w:pPr>
        <w:ind w:firstLineChars="200" w:firstLine="560"/>
        <w:rPr>
          <w:rFonts w:ascii="宋体" w:hAnsi="宋体" w:cs="宋体"/>
          <w:kern w:val="0"/>
          <w:sz w:val="28"/>
          <w:szCs w:val="28"/>
        </w:rPr>
      </w:pPr>
      <w:r>
        <w:rPr>
          <w:rFonts w:ascii="宋体" w:hAnsi="宋体" w:cs="宋体" w:hint="eastAsia"/>
          <w:kern w:val="0"/>
          <w:sz w:val="28"/>
          <w:szCs w:val="28"/>
        </w:rPr>
        <w:t>5.当日结算后，买卖双方通过交易所会员服务系统收取《交割通知单》。</w:t>
      </w:r>
    </w:p>
    <w:p w:rsidR="007448B0" w:rsidRDefault="007448B0" w:rsidP="007448B0">
      <w:pPr>
        <w:ind w:firstLineChars="200" w:firstLine="560"/>
        <w:rPr>
          <w:rFonts w:ascii="宋体" w:hAnsi="宋体" w:cs="宋体"/>
          <w:kern w:val="0"/>
          <w:sz w:val="28"/>
          <w:szCs w:val="28"/>
        </w:rPr>
      </w:pPr>
      <w:r>
        <w:rPr>
          <w:rFonts w:ascii="宋体" w:hAnsi="宋体" w:cs="宋体" w:hint="eastAsia"/>
          <w:kern w:val="0"/>
          <w:sz w:val="28"/>
          <w:szCs w:val="28"/>
        </w:rPr>
        <w:t>（三）第三交割日</w:t>
      </w:r>
    </w:p>
    <w:p w:rsidR="007448B0" w:rsidRDefault="007448B0" w:rsidP="007448B0">
      <w:pPr>
        <w:ind w:firstLineChars="200" w:firstLine="560"/>
        <w:jc w:val="left"/>
        <w:rPr>
          <w:rFonts w:ascii="宋体" w:hAnsi="宋体" w:cs="宋体"/>
          <w:kern w:val="0"/>
          <w:sz w:val="28"/>
          <w:szCs w:val="28"/>
        </w:rPr>
      </w:pPr>
      <w:r>
        <w:rPr>
          <w:rFonts w:ascii="宋体" w:hAnsi="宋体" w:cs="宋体" w:hint="eastAsia"/>
          <w:kern w:val="0"/>
          <w:sz w:val="28"/>
          <w:szCs w:val="28"/>
        </w:rPr>
        <w:t>交易所对买卖双方进行交割结算。具体流程见本章关于交割结算流程的有关规定。</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第八十九条</w:t>
      </w:r>
      <w:r>
        <w:rPr>
          <w:rFonts w:ascii="宋体" w:eastAsia="黑体" w:hAnsi="宋体" w:cs="宋体" w:hint="eastAsia"/>
          <w:kern w:val="0"/>
          <w:sz w:val="28"/>
          <w:szCs w:val="28"/>
        </w:rPr>
        <w:t xml:space="preserve"> </w:t>
      </w:r>
      <w:r>
        <w:rPr>
          <w:rFonts w:ascii="宋体" w:hAnsi="宋体" w:cs="宋体" w:hint="eastAsia"/>
          <w:kern w:val="0"/>
          <w:sz w:val="28"/>
          <w:szCs w:val="28"/>
        </w:rPr>
        <w:t>配对后，标准仓单交割的，卖方相应的标准仓单予以冻结，相应的保证金予以释放。车（船）板或厂库非标准仓单棉纱交割的，卖方保证金不予释放。</w:t>
      </w:r>
    </w:p>
    <w:p w:rsidR="007448B0" w:rsidRDefault="007448B0" w:rsidP="007448B0">
      <w:pPr>
        <w:widowControl/>
        <w:spacing w:line="360" w:lineRule="auto"/>
        <w:ind w:firstLineChars="200" w:firstLine="560"/>
        <w:outlineLvl w:val="3"/>
        <w:rPr>
          <w:rFonts w:ascii="宋体" w:eastAsia="黑体" w:hAnsi="宋体" w:cs="宋体"/>
          <w:kern w:val="0"/>
          <w:sz w:val="28"/>
          <w:szCs w:val="28"/>
        </w:rPr>
      </w:pPr>
      <w:r>
        <w:rPr>
          <w:rFonts w:ascii="宋体" w:eastAsia="黑体" w:hAnsi="宋体" w:cs="宋体" w:hint="eastAsia"/>
          <w:kern w:val="0"/>
          <w:sz w:val="28"/>
          <w:szCs w:val="28"/>
        </w:rPr>
        <w:t>第九十条</w:t>
      </w:r>
      <w:r>
        <w:rPr>
          <w:rFonts w:ascii="宋体" w:eastAsia="黑体" w:hAnsi="宋体" w:cs="宋体" w:hint="eastAsia"/>
          <w:kern w:val="0"/>
          <w:sz w:val="28"/>
          <w:szCs w:val="28"/>
        </w:rPr>
        <w:t xml:space="preserve"> </w:t>
      </w:r>
      <w:r>
        <w:rPr>
          <w:rFonts w:ascii="宋体" w:hAnsi="宋体" w:cs="宋体" w:hint="eastAsia"/>
          <w:kern w:val="0"/>
          <w:sz w:val="28"/>
          <w:szCs w:val="28"/>
        </w:rPr>
        <w:t>交割关系一经确定，买卖双方不得擅自调整或者变更。</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第九十一条</w:t>
      </w:r>
      <w:r>
        <w:rPr>
          <w:rFonts w:ascii="宋体" w:eastAsia="黑体" w:hAnsi="宋体" w:cs="宋体" w:hint="eastAsia"/>
          <w:kern w:val="0"/>
          <w:sz w:val="28"/>
          <w:szCs w:val="28"/>
        </w:rPr>
        <w:t xml:space="preserve"> </w:t>
      </w:r>
      <w:r>
        <w:rPr>
          <w:rFonts w:ascii="宋体" w:hAnsi="宋体" w:cs="宋体" w:hint="eastAsia"/>
          <w:kern w:val="0"/>
          <w:sz w:val="28"/>
          <w:szCs w:val="28"/>
        </w:rPr>
        <w:t>会员对《交割通知单》有异议的，应在第三交割日上午9时之前以书面形式通知交易所；规定时间内没有提出异议的，视为对《交割通知单》的认可。</w:t>
      </w:r>
    </w:p>
    <w:p w:rsidR="007448B0" w:rsidRDefault="007448B0" w:rsidP="007448B0">
      <w:pPr>
        <w:ind w:firstLineChars="200" w:firstLine="560"/>
        <w:rPr>
          <w:rFonts w:ascii="宋体" w:hAnsi="宋体" w:cs="宋体"/>
          <w:kern w:val="0"/>
          <w:sz w:val="28"/>
          <w:szCs w:val="28"/>
        </w:rPr>
      </w:pPr>
      <w:r>
        <w:rPr>
          <w:rFonts w:ascii="宋体" w:eastAsia="黑体" w:hAnsi="宋体" w:cs="宋体" w:hint="eastAsia"/>
          <w:kern w:val="0"/>
          <w:sz w:val="28"/>
          <w:szCs w:val="28"/>
        </w:rPr>
        <w:t>第九十二条</w:t>
      </w:r>
      <w:r>
        <w:rPr>
          <w:rFonts w:ascii="宋体" w:eastAsia="黑体" w:hAnsi="宋体" w:cs="宋体" w:hint="eastAsia"/>
          <w:kern w:val="0"/>
          <w:sz w:val="28"/>
          <w:szCs w:val="28"/>
        </w:rPr>
        <w:t xml:space="preserve"> </w:t>
      </w:r>
      <w:r>
        <w:rPr>
          <w:rFonts w:ascii="宋体" w:hAnsi="宋体" w:cs="宋体" w:hint="eastAsia"/>
          <w:kern w:val="0"/>
          <w:sz w:val="28"/>
          <w:szCs w:val="28"/>
        </w:rPr>
        <w:t>交割结算流程规定如下：</w:t>
      </w:r>
    </w:p>
    <w:p w:rsidR="007448B0" w:rsidRDefault="007448B0" w:rsidP="007448B0">
      <w:pPr>
        <w:ind w:firstLineChars="200" w:firstLine="560"/>
        <w:rPr>
          <w:rFonts w:ascii="宋体" w:hAnsi="宋体" w:cs="宋体"/>
          <w:kern w:val="0"/>
          <w:sz w:val="28"/>
          <w:szCs w:val="28"/>
        </w:rPr>
      </w:pPr>
      <w:r>
        <w:rPr>
          <w:rFonts w:ascii="宋体" w:hAnsi="宋体" w:cs="宋体" w:hint="eastAsia"/>
          <w:kern w:val="0"/>
          <w:sz w:val="28"/>
          <w:szCs w:val="28"/>
        </w:rPr>
        <w:t>（一）标准仓单交割结算流程</w:t>
      </w:r>
    </w:p>
    <w:p w:rsidR="007448B0" w:rsidRDefault="007448B0" w:rsidP="007448B0">
      <w:pPr>
        <w:ind w:firstLineChars="200" w:firstLine="560"/>
        <w:rPr>
          <w:rFonts w:ascii="宋体" w:hAnsi="宋体" w:cs="宋体"/>
          <w:kern w:val="0"/>
          <w:sz w:val="28"/>
          <w:szCs w:val="28"/>
        </w:rPr>
      </w:pPr>
      <w:r>
        <w:rPr>
          <w:rFonts w:ascii="宋体" w:hAnsi="宋体" w:cs="宋体" w:hint="eastAsia"/>
          <w:kern w:val="0"/>
          <w:sz w:val="28"/>
          <w:szCs w:val="28"/>
        </w:rPr>
        <w:t>1.第三交割日上午9时之前，买方会员应当将尚欠货款划入交易所账户，卖方会员应当持有可流通的标准仓单。交易所结算部门为买卖双方办理交割结算手续，买卖双方在《交割通知单》注明的时间通过交易所会员服务系统查收交割结算结果，同时，买方会员把客户名称和税务登记证号等事项提供给卖方会员。交割标的为PTA保税标准仓单的，卖方会员应将增值税普通发票交付交易所。</w:t>
      </w:r>
    </w:p>
    <w:p w:rsidR="007448B0" w:rsidRDefault="007448B0" w:rsidP="007448B0">
      <w:pPr>
        <w:ind w:firstLineChars="200" w:firstLine="560"/>
        <w:rPr>
          <w:rFonts w:ascii="宋体" w:hAnsi="宋体" w:cs="宋体"/>
          <w:kern w:val="0"/>
          <w:sz w:val="28"/>
          <w:szCs w:val="28"/>
        </w:rPr>
      </w:pPr>
      <w:r>
        <w:rPr>
          <w:rFonts w:ascii="宋体" w:hAnsi="宋体" w:cs="宋体" w:hint="eastAsia"/>
          <w:kern w:val="0"/>
          <w:sz w:val="28"/>
          <w:szCs w:val="28"/>
        </w:rPr>
        <w:t>2.交易所收取买方会员全额货款后，于第三交割日将全额货款的80%划转给卖方会员，同时将卖方会员的仓单交付买方会员。余款在买方会员确认收到卖方会员转交的增值税专用发票时结清。交割标的为PTA保税标准仓单的，卖方会员应在第三交割日向交易所开具增值税普通发票，第三交割日后7个交易日闭市前未向交易所提交增值税普通发票的，交易所按照本细则规定收取滞纳金或违约金。对发票的传递、余款的结算，会员均应按本细则规定办理。</w:t>
      </w:r>
    </w:p>
    <w:p w:rsidR="007448B0" w:rsidRDefault="007448B0" w:rsidP="007448B0">
      <w:pPr>
        <w:widowControl/>
        <w:shd w:val="clear" w:color="auto" w:fill="FFFFFF"/>
        <w:ind w:firstLineChars="200" w:firstLine="560"/>
        <w:rPr>
          <w:rFonts w:ascii="宋体" w:hAnsi="宋体" w:cs="宋体"/>
          <w:kern w:val="0"/>
          <w:sz w:val="28"/>
          <w:szCs w:val="28"/>
        </w:rPr>
      </w:pPr>
      <w:r>
        <w:rPr>
          <w:rFonts w:ascii="宋体" w:hAnsi="宋体" w:cs="宋体" w:hint="eastAsia"/>
          <w:kern w:val="0"/>
          <w:sz w:val="28"/>
          <w:szCs w:val="28"/>
        </w:rPr>
        <w:t>3.境外买方分配到PTA完税标准仓单的，交易所负责组织对该PTA完税标准仓单进行竞卖，竞卖产生的损益和费用由境外买方承担。若竞卖不成功，境外买方支付对应交割货款20%的补偿金给配对卖方。</w:t>
      </w:r>
    </w:p>
    <w:p w:rsidR="007448B0" w:rsidRDefault="007448B0" w:rsidP="007448B0">
      <w:pPr>
        <w:widowControl/>
        <w:shd w:val="clear" w:color="auto" w:fill="FFFFFF"/>
        <w:ind w:firstLineChars="200" w:firstLine="560"/>
        <w:rPr>
          <w:rFonts w:ascii="宋体" w:hAnsi="宋体" w:cs="宋体"/>
          <w:kern w:val="0"/>
          <w:sz w:val="28"/>
          <w:szCs w:val="28"/>
        </w:rPr>
      </w:pPr>
      <w:r>
        <w:rPr>
          <w:rFonts w:ascii="宋体" w:hAnsi="宋体" w:cs="宋体" w:hint="eastAsia"/>
          <w:kern w:val="0"/>
          <w:sz w:val="28"/>
          <w:szCs w:val="28"/>
        </w:rPr>
        <w:t>(二)车（船）板交割结算流程</w:t>
      </w:r>
    </w:p>
    <w:p w:rsidR="007448B0" w:rsidRDefault="007448B0" w:rsidP="007448B0">
      <w:pPr>
        <w:widowControl/>
        <w:shd w:val="clear" w:color="auto" w:fill="FFFFFF"/>
        <w:ind w:firstLine="482"/>
        <w:rPr>
          <w:rFonts w:ascii="宋体" w:hAnsi="宋体" w:cs="宋体"/>
          <w:kern w:val="0"/>
          <w:sz w:val="28"/>
          <w:szCs w:val="28"/>
        </w:rPr>
      </w:pPr>
      <w:r>
        <w:rPr>
          <w:rFonts w:ascii="宋体" w:hAnsi="宋体" w:cs="宋体" w:hint="eastAsia"/>
          <w:kern w:val="0"/>
          <w:sz w:val="28"/>
          <w:szCs w:val="28"/>
        </w:rPr>
        <w:lastRenderedPageBreak/>
        <w:t>1.第三交割日上午9时之前，买方会员应当将100％货款（不含买方保证金）划入交易所账户。</w:t>
      </w:r>
    </w:p>
    <w:p w:rsidR="007448B0" w:rsidRDefault="007448B0" w:rsidP="007448B0">
      <w:pPr>
        <w:widowControl/>
        <w:shd w:val="clear" w:color="auto" w:fill="FFFFFF"/>
        <w:ind w:firstLine="482"/>
        <w:rPr>
          <w:rFonts w:ascii="宋体" w:hAnsi="宋体" w:cs="宋体"/>
          <w:kern w:val="0"/>
          <w:sz w:val="28"/>
          <w:szCs w:val="28"/>
        </w:rPr>
      </w:pPr>
      <w:r>
        <w:rPr>
          <w:rFonts w:ascii="宋体" w:hAnsi="宋体" w:cs="宋体" w:hint="eastAsia"/>
          <w:kern w:val="0"/>
          <w:sz w:val="28"/>
          <w:szCs w:val="28"/>
        </w:rPr>
        <w:t>2.买卖双方自第三交割日后规定时间，对车（船）板交割货物的交收事宜进行协商，办理交收。车（船）板交割具体事宜见本细则“车（船）板交割”一章有关规定。</w:t>
      </w:r>
    </w:p>
    <w:p w:rsidR="007448B0" w:rsidRDefault="007448B0" w:rsidP="007448B0">
      <w:pPr>
        <w:widowControl/>
        <w:shd w:val="clear" w:color="auto" w:fill="FFFFFF"/>
        <w:ind w:firstLine="480"/>
        <w:rPr>
          <w:rFonts w:ascii="宋体" w:hAnsi="宋体" w:cs="宋体"/>
          <w:kern w:val="0"/>
          <w:sz w:val="28"/>
          <w:szCs w:val="28"/>
        </w:rPr>
      </w:pPr>
      <w:r>
        <w:rPr>
          <w:rFonts w:ascii="宋体" w:hAnsi="宋体" w:cs="宋体" w:hint="eastAsia"/>
          <w:kern w:val="0"/>
          <w:sz w:val="28"/>
          <w:szCs w:val="28"/>
        </w:rPr>
        <w:t>3.配对后至最后交货日次日，交易所按双方确认情况进行结算。</w:t>
      </w:r>
    </w:p>
    <w:p w:rsidR="007448B0" w:rsidRDefault="007448B0" w:rsidP="007448B0">
      <w:pPr>
        <w:widowControl/>
        <w:shd w:val="clear" w:color="auto" w:fill="FFFFFF"/>
        <w:ind w:firstLine="480"/>
        <w:rPr>
          <w:rFonts w:ascii="宋体" w:hAnsi="宋体" w:cs="宋体"/>
          <w:kern w:val="0"/>
          <w:sz w:val="28"/>
          <w:szCs w:val="28"/>
        </w:rPr>
      </w:pPr>
      <w:r>
        <w:rPr>
          <w:rFonts w:ascii="宋体" w:hAnsi="宋体" w:cs="宋体" w:hint="eastAsia"/>
          <w:kern w:val="0"/>
          <w:sz w:val="28"/>
          <w:szCs w:val="28"/>
        </w:rPr>
        <w:t>委托交易所结算的，全部货物交收完毕后，买方或者卖方一次性提交此次交割货物数量、质量、增值税发票流转及应划转货款等信息，对方应在当日内进行确认，若有异议，应在提交信息之日起（含该日）三个交易日内提供有效证明。逾期未提交有效证明的，系统将按照发起方提交的信息自动确认。交易所按双方确认结果进行资金划转、释放买卖双方的剩余资金。增值税发票流转参照本细则“增值税专用（普通）发票的流转”一章有关规定执行。</w:t>
      </w:r>
    </w:p>
    <w:p w:rsidR="007448B0" w:rsidRDefault="007448B0" w:rsidP="007448B0">
      <w:pPr>
        <w:widowControl/>
        <w:shd w:val="clear" w:color="auto" w:fill="FFFFFF"/>
        <w:ind w:firstLine="482"/>
        <w:rPr>
          <w:rFonts w:ascii="宋体" w:hAnsi="宋体" w:cs="宋体"/>
          <w:kern w:val="0"/>
          <w:sz w:val="28"/>
          <w:szCs w:val="28"/>
        </w:rPr>
      </w:pPr>
      <w:r>
        <w:rPr>
          <w:rFonts w:ascii="宋体" w:hAnsi="宋体" w:cs="宋体" w:hint="eastAsia"/>
          <w:kern w:val="0"/>
          <w:sz w:val="28"/>
          <w:szCs w:val="28"/>
        </w:rPr>
        <w:t>不委托交易所结算的，交易所退还买卖双方交易保证金和买方货款。买卖双方终止交割。</w:t>
      </w:r>
    </w:p>
    <w:p w:rsidR="007448B0" w:rsidRDefault="007448B0" w:rsidP="007448B0">
      <w:pPr>
        <w:widowControl/>
        <w:shd w:val="clear" w:color="auto" w:fill="FFFFFF"/>
        <w:ind w:firstLineChars="200" w:firstLine="560"/>
        <w:rPr>
          <w:rFonts w:ascii="宋体" w:hAnsi="宋体" w:cs="宋体"/>
          <w:kern w:val="0"/>
          <w:sz w:val="28"/>
          <w:szCs w:val="28"/>
        </w:rPr>
      </w:pPr>
      <w:r>
        <w:rPr>
          <w:rFonts w:ascii="宋体" w:hAnsi="宋体" w:cs="宋体" w:hint="eastAsia"/>
          <w:kern w:val="0"/>
          <w:sz w:val="28"/>
          <w:szCs w:val="28"/>
        </w:rPr>
        <w:t>（三）厂库非标准仓单棉纱交割结算流程</w:t>
      </w:r>
    </w:p>
    <w:p w:rsidR="007448B0" w:rsidRDefault="007448B0" w:rsidP="007448B0">
      <w:pPr>
        <w:widowControl/>
        <w:shd w:val="clear" w:color="auto" w:fill="FFFFFF"/>
        <w:ind w:firstLineChars="200" w:firstLine="560"/>
        <w:rPr>
          <w:rFonts w:ascii="宋体" w:hAnsi="宋体" w:cs="宋体"/>
          <w:kern w:val="0"/>
          <w:sz w:val="28"/>
          <w:szCs w:val="28"/>
        </w:rPr>
      </w:pPr>
      <w:r>
        <w:rPr>
          <w:rFonts w:ascii="宋体" w:hAnsi="宋体" w:cs="宋体" w:hint="eastAsia"/>
          <w:kern w:val="0"/>
          <w:sz w:val="28"/>
          <w:szCs w:val="28"/>
        </w:rPr>
        <w:t>1.第三交割日上午9时之前，买方会员应当将100%货款（不含买方保证金）划入交易所账户。</w:t>
      </w:r>
    </w:p>
    <w:p w:rsidR="007448B0" w:rsidRDefault="007448B0" w:rsidP="007448B0">
      <w:pPr>
        <w:widowControl/>
        <w:shd w:val="clear" w:color="auto" w:fill="FFFFFF"/>
        <w:ind w:firstLine="482"/>
        <w:jc w:val="left"/>
        <w:rPr>
          <w:rFonts w:ascii="宋体" w:hAnsi="宋体" w:cs="宋体"/>
          <w:kern w:val="0"/>
          <w:sz w:val="28"/>
          <w:szCs w:val="28"/>
        </w:rPr>
      </w:pPr>
      <w:r>
        <w:rPr>
          <w:rFonts w:ascii="宋体" w:hAnsi="宋体" w:cs="宋体" w:hint="eastAsia"/>
          <w:kern w:val="0"/>
          <w:sz w:val="28"/>
          <w:szCs w:val="28"/>
        </w:rPr>
        <w:t>2.自第三交割日起（含该日）三个交易日内，买卖双方可就厂库棉纱交割事宜进行协商，确定结算方式、交货方式、交货时间等，签订《厂库棉纱交割协议书》。买卖双方约定的交货时间不得超过最后交货日，即交割月最后一个日历日（含该日）；交货地点为该批棉纱</w:t>
      </w:r>
      <w:r>
        <w:rPr>
          <w:rFonts w:ascii="宋体" w:hAnsi="宋体" w:cs="宋体" w:hint="eastAsia"/>
          <w:kern w:val="0"/>
          <w:sz w:val="28"/>
          <w:szCs w:val="28"/>
        </w:rPr>
        <w:lastRenderedPageBreak/>
        <w:t>生产的交割厂库。买方最迟应在第三个交易日下午1时30分前，通过会员在会员服务系统中提交《厂库棉纱交货事项确认单》，《厂库棉纱交货事项确认单》内容须经买卖双方协商一致。卖方会员应在下午3时前进行确认。逾期买方未提交或卖方未确认的，由违约方支付对应部分合约价值（按配对时的交割结算价计算）20%的违约金给守约方，终止交割。</w:t>
      </w:r>
    </w:p>
    <w:p w:rsidR="007448B0" w:rsidRDefault="007448B0" w:rsidP="007448B0">
      <w:pPr>
        <w:widowControl/>
        <w:shd w:val="clear" w:color="auto" w:fill="FFFFFF"/>
        <w:ind w:firstLineChars="200" w:firstLine="560"/>
        <w:jc w:val="left"/>
        <w:rPr>
          <w:rFonts w:ascii="宋体" w:hAnsi="宋体" w:cs="宋体"/>
          <w:kern w:val="0"/>
          <w:sz w:val="28"/>
          <w:szCs w:val="28"/>
        </w:rPr>
      </w:pPr>
      <w:r>
        <w:rPr>
          <w:rFonts w:ascii="宋体" w:hAnsi="宋体" w:cs="宋体" w:hint="eastAsia"/>
          <w:kern w:val="0"/>
          <w:sz w:val="28"/>
          <w:szCs w:val="28"/>
        </w:rPr>
        <w:t>买卖双方在货物发运前，应到场查验货物数量及质量。买方无异议的，验收完成后买卖双方签署《厂库棉纱交割验收确认单》，作为交割货物质量判定及处理的依据。买方对货物质量有异议的，可向交易所申请检验。检验费用由买方预交。检验机构自收到交易所检验通知之日（不含该日）起10个工作日内，应当做出检验结果，并书面通知交易所，交易所通知买卖双方。检验结果作为解决争议的依据。检验结果与卖方提交的交割货物信息一致的，正常发运，检验及相关费用由买方承担；检验结果与卖方提交的交割货物信息不一致的，买卖双方自收到交易所通知之日（不含该日）起3个工作日内可协商处理，协商不一致的，检验及相关费用由卖方承担，由卖方支付违约部分合约价值（按配对时的交割结算价计算）20%的违约金给买方，终止交割。</w:t>
      </w:r>
    </w:p>
    <w:p w:rsidR="007448B0" w:rsidRDefault="007448B0" w:rsidP="007448B0">
      <w:pPr>
        <w:widowControl/>
        <w:shd w:val="clear" w:color="auto" w:fill="FFFFFF"/>
        <w:ind w:firstLineChars="200" w:firstLine="560"/>
        <w:rPr>
          <w:rFonts w:ascii="宋体" w:hAnsi="宋体" w:cs="宋体"/>
          <w:kern w:val="0"/>
          <w:sz w:val="28"/>
          <w:szCs w:val="28"/>
        </w:rPr>
      </w:pPr>
      <w:r>
        <w:rPr>
          <w:rFonts w:ascii="宋体" w:hAnsi="宋体" w:cs="宋体" w:hint="eastAsia"/>
          <w:kern w:val="0"/>
          <w:sz w:val="28"/>
          <w:szCs w:val="28"/>
        </w:rPr>
        <w:t>3.在最后交货日之前交割完毕的，配对后至最后交货日次日，交易所按买卖双方在会员服务系统中的确认情况进行结算。具体流程参照本条车（船）板交割结算流程有关规定执行。</w:t>
      </w:r>
    </w:p>
    <w:p w:rsidR="007448B0" w:rsidRDefault="007448B0" w:rsidP="007448B0">
      <w:pPr>
        <w:ind w:firstLineChars="200" w:firstLine="560"/>
        <w:rPr>
          <w:rFonts w:ascii="宋体" w:hAnsi="宋体" w:cs="宋体"/>
          <w:kern w:val="0"/>
          <w:sz w:val="28"/>
          <w:szCs w:val="28"/>
        </w:rPr>
      </w:pPr>
      <w:r>
        <w:rPr>
          <w:rFonts w:ascii="宋体" w:hAnsi="宋体" w:cs="宋体" w:hint="eastAsia"/>
          <w:kern w:val="0"/>
          <w:sz w:val="28"/>
          <w:szCs w:val="28"/>
        </w:rPr>
        <w:t>4.在最后交货日仍没有交割完毕的，参照本细则第一百零七条有</w:t>
      </w:r>
      <w:r>
        <w:rPr>
          <w:rFonts w:ascii="宋体" w:hAnsi="宋体" w:cs="宋体" w:hint="eastAsia"/>
          <w:kern w:val="0"/>
          <w:sz w:val="28"/>
          <w:szCs w:val="28"/>
        </w:rPr>
        <w:lastRenderedPageBreak/>
        <w:t>关规定执行。</w:t>
      </w:r>
    </w:p>
    <w:p w:rsidR="007448B0" w:rsidRDefault="007448B0" w:rsidP="007448B0">
      <w:pPr>
        <w:ind w:firstLineChars="200" w:firstLine="560"/>
        <w:rPr>
          <w:rFonts w:ascii="宋体" w:hAnsi="宋体" w:cs="宋体"/>
          <w:kern w:val="0"/>
          <w:sz w:val="28"/>
          <w:szCs w:val="28"/>
        </w:rPr>
      </w:pPr>
      <w:r>
        <w:rPr>
          <w:rFonts w:ascii="宋体" w:eastAsia="黑体" w:hAnsi="宋体" w:cs="宋体" w:hint="eastAsia"/>
          <w:kern w:val="0"/>
          <w:sz w:val="28"/>
          <w:szCs w:val="28"/>
        </w:rPr>
        <w:t>第九十三条</w:t>
      </w:r>
      <w:r>
        <w:rPr>
          <w:rFonts w:ascii="宋体" w:eastAsia="黑体" w:hAnsi="宋体" w:cs="宋体" w:hint="eastAsia"/>
          <w:kern w:val="0"/>
          <w:sz w:val="28"/>
          <w:szCs w:val="28"/>
        </w:rPr>
        <w:t xml:space="preserve"> </w:t>
      </w:r>
      <w:r>
        <w:rPr>
          <w:rFonts w:ascii="宋体" w:hAnsi="宋体" w:cs="宋体" w:hint="eastAsia"/>
          <w:kern w:val="0"/>
          <w:sz w:val="28"/>
          <w:szCs w:val="28"/>
        </w:rPr>
        <w:t>滚动交割的交割结算价为期货合约配对日（含该日）前10个交易日交易结算价的算术平均价。</w:t>
      </w:r>
    </w:p>
    <w:p w:rsidR="007448B0" w:rsidRDefault="007448B0" w:rsidP="007448B0">
      <w:pPr>
        <w:ind w:firstLineChars="200" w:firstLine="560"/>
        <w:rPr>
          <w:rFonts w:ascii="宋体" w:hAnsi="宋体" w:cs="宋体"/>
          <w:kern w:val="0"/>
          <w:sz w:val="28"/>
          <w:szCs w:val="28"/>
        </w:rPr>
      </w:pPr>
      <w:r>
        <w:rPr>
          <w:rFonts w:ascii="宋体" w:hAnsi="宋体" w:cs="宋体" w:hint="eastAsia"/>
          <w:kern w:val="0"/>
          <w:sz w:val="28"/>
          <w:szCs w:val="28"/>
        </w:rPr>
        <w:t>集中交割的交割结算价为期货合约最后交易日（含该日）前10个交易日交易结算价的算术平均价。</w:t>
      </w:r>
    </w:p>
    <w:p w:rsidR="007448B0" w:rsidRDefault="007448B0" w:rsidP="007448B0">
      <w:pPr>
        <w:widowControl/>
        <w:spacing w:line="360" w:lineRule="auto"/>
        <w:jc w:val="center"/>
        <w:outlineLvl w:val="3"/>
        <w:rPr>
          <w:rFonts w:ascii="宋体" w:eastAsia="黑体" w:hAnsi="宋体" w:cs="宋体"/>
          <w:kern w:val="0"/>
          <w:sz w:val="32"/>
          <w:szCs w:val="28"/>
        </w:rPr>
      </w:pPr>
      <w:r>
        <w:rPr>
          <w:rFonts w:ascii="宋体" w:eastAsia="黑体" w:hAnsi="宋体" w:cs="宋体" w:hint="eastAsia"/>
          <w:kern w:val="0"/>
          <w:sz w:val="32"/>
          <w:szCs w:val="28"/>
        </w:rPr>
        <w:t>第五章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车（船）板交割</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第九十四条</w:t>
      </w:r>
      <w:r>
        <w:rPr>
          <w:rFonts w:ascii="宋体" w:eastAsia="黑体" w:hAnsi="宋体" w:cs="宋体" w:hint="eastAsia"/>
          <w:kern w:val="0"/>
          <w:sz w:val="28"/>
          <w:szCs w:val="28"/>
        </w:rPr>
        <w:t xml:space="preserve"> </w:t>
      </w:r>
      <w:r>
        <w:rPr>
          <w:rFonts w:ascii="宋体" w:hAnsi="宋体" w:cs="宋体" w:hint="eastAsia"/>
          <w:kern w:val="0"/>
          <w:sz w:val="28"/>
          <w:szCs w:val="28"/>
        </w:rPr>
        <w:t>卖方拟开展车（船）板交割时，货物存放机构应具备以下条件：</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（一）交通便利，核定载重30吨货车能够顺畅通行；</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（二）计量设施完好，计量衡器应经具有国家认可资质的技术监督部门鉴定合格，且在鉴定的有效期内，计量衡器最大称重不低于60吨；</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（三）装运能力强，发货速度不低于300吨/天（双方另有约定的除外）；</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（四）具备开展期货交割质量检验的检化验设备，检化验设备符合国标检验规定，且运行良好。</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卖方货物存放机构不具备以上条件的，卖方须承担由此产生的相应责任。</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第九十五条</w:t>
      </w:r>
      <w:r>
        <w:rPr>
          <w:rFonts w:ascii="宋体" w:hAnsi="宋体" w:cs="宋体" w:hint="eastAsia"/>
          <w:kern w:val="0"/>
          <w:sz w:val="28"/>
          <w:szCs w:val="28"/>
        </w:rPr>
        <w:t xml:space="preserve"> 强麦车（船）板交割必须进行交割预报。</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客户或者非期货公司会员向交割计价点所在地交割服务机构（以下简称服务机构）发货前，应当由会员填写《强麦车（船）板交割预报单》，并以书面形式或者交易所认可的其他形式向服务机构预报。</w:t>
      </w:r>
      <w:r>
        <w:rPr>
          <w:rFonts w:ascii="宋体" w:hAnsi="宋体" w:cs="宋体" w:hint="eastAsia"/>
          <w:kern w:val="0"/>
          <w:sz w:val="28"/>
          <w:szCs w:val="28"/>
        </w:rPr>
        <w:lastRenderedPageBreak/>
        <w:t>《强麦车（船）板交割预报单》信息包括：品种、产地、等级、数量、生产年度等。</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预报数量较大的，交易所可以要求货主提供拥有商品的相关证明。</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自接到会员《强麦车（船）板交割预报单》之日起2个工作日内，服务机构应当以书面形式或者交易所认可的其他形式回复会员能够接收的商品数量。自接到服务机构同意入库的回复之日起2个工作日之内，会员应当向服务机构缴纳30元/吨的交割预报定金。服务机构在收到交割预报定金的当日（工作日），开具《强麦车（船）板接收通知单》。对已存放在服务机构的商品申请车（船）板交割的，仍应提交交割预报，无须交付交割预报定金。</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《强麦车（船）板接收通知单》自开具之日起生效，有效期为40个日历日。交易所可视情况，调整《强麦车（船）板接收通知单》的有效期。</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强麦交割货物全部到库的，自货物入库完毕之日起2个工作日内，交割预报定金予以返还；部分到库的，按实际到货量返还；未到库部分，交割预报定金不予返还。</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强麦交割货物到库后，由服务机构开具《强麦入库确认书》，N年10月1日起生成的《强麦入库确认书》，有效期至N+1年9月份最后一个工作日（含该日）。</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《强麦入库确认书》作为卖方参与交割配对的依据。</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交易所公告暂停服务机构入库业务的，自公告之日（含该日）下午闭市起，该服务机构发生的交割预报视为无效预报，交易所不再受理相关商品的车（船）板交割申请。</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货主应当按交易所有关规定向服务机构交纳各项费用。</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办理完交割预报的货主发货前，须将运输方式、车（船）号、数量、到货时间等通知服务机构。</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 xml:space="preserve">第九十六条 </w:t>
      </w:r>
      <w:r>
        <w:rPr>
          <w:rFonts w:ascii="宋体" w:hAnsi="宋体" w:cs="宋体" w:hint="eastAsia"/>
          <w:kern w:val="0"/>
          <w:sz w:val="28"/>
          <w:szCs w:val="28"/>
        </w:rPr>
        <w:t>花生车（船）板交割应当进行交割预报。</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参与车（船）板交割的卖方客户或者非期货公司会员的交割预报应当委托会员办理。会员填写《花生车（船）板交割预报单》，并通过会员服务系统向交易所指定的车（船）板交割服务机构提出预报。《花生车（船）板交割预报单》信息包括：交割服务机构、货物数量等。</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预报数量较大的，交易所可以要求货主提供拥有货物的相关证明。</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割服务机构自交割月前一个月第13个交易日开始接受交割预报，自接到会员《花生车（船）板交割预报单》之日（含该日）起2个工作日内，交割服务机构应当通过会员服务系统回复会员能够接收的货物数量。自接到交割服务机构同意接收的回复之日（含该日）起2个工作日之内，会员应当向交割服务机构缴纳30元/吨的交割预报定金。交割服务机构应当在收到交割预报定金之日（含该日）起的第1个工作日，向卖方会员开具《花生车（船）板接收通知单》，视为交割预报完成。会员应当及时将交割预报结果通知客户。对已存放在车（船）板交割服务机构的货物申请车（船）板交割的，仍应完成交</w:t>
      </w:r>
      <w:r>
        <w:rPr>
          <w:rFonts w:ascii="宋体" w:hAnsi="宋体" w:cs="宋体" w:hint="eastAsia"/>
          <w:kern w:val="0"/>
          <w:sz w:val="28"/>
          <w:szCs w:val="28"/>
        </w:rPr>
        <w:lastRenderedPageBreak/>
        <w:t>割预报，无须缴纳交割预报定金。参与滚动交割的卖方，须于提出交割申请前在对应的交割服务机构完成交割预报；参与集中交割的卖方，须于最后交易日（含该日）前在对应的交割服务机构完成交割预报。单一客户在单个交割服务机构的车（船）板交割数量不得超过该客户在该交割服务机构交割预报的数量。</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交割预报自《花生车（船）板接收通知单》开具之日（含该日）起生效，有效期至最近交割月的第11个交易日。</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委托交易所结算且货物到达接受交割预报的交割服务机构的，自货物全部到达之日起2个工作日内，交割预报定金予以返还；部分到达的，按实际到达量返还；未到达的，不予返还。不委托交易所结算的，自签订《车（船）板交割协议书》之日起2个工作日内，交割预报定金予以返还。</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货主应当按交易所有关规定向交割服务机构交纳各项费用，并在发货前将运输方式、车（船）号、货物数量、到货时间等通知交割服务机构。</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第九十七条</w:t>
      </w:r>
      <w:r>
        <w:rPr>
          <w:rFonts w:ascii="宋体" w:eastAsia="黑体" w:hAnsi="宋体" w:cs="宋体" w:hint="eastAsia"/>
          <w:kern w:val="0"/>
          <w:sz w:val="28"/>
          <w:szCs w:val="28"/>
        </w:rPr>
        <w:t xml:space="preserve"> </w:t>
      </w:r>
      <w:r>
        <w:rPr>
          <w:rFonts w:ascii="宋体" w:hAnsi="宋体" w:cs="宋体" w:hint="eastAsia"/>
          <w:kern w:val="0"/>
          <w:sz w:val="28"/>
          <w:szCs w:val="28"/>
        </w:rPr>
        <w:t>除苹果、红枣之外的其他品种，自第三交割日起（含该日）三个交易日内，买卖双方可就车（船）板交割事宜进行协商，确定结算方式、交货地点、交货方式、交货时间等，签订《车（船）板交割协议书》。买方最迟应在第三个交易日下午1时30分前，通过会员在会员服务系统中提交《车（船）板交货事项确认单》，《车（船）板交货事项确认单》内容须符合本细则相关规定或经买卖双方协商一致，否则按照未提交处理。卖方会员应在下午3时前进行确认。</w:t>
      </w:r>
      <w:r>
        <w:rPr>
          <w:rFonts w:ascii="宋体" w:hAnsi="宋体" w:cs="宋体" w:hint="eastAsia"/>
          <w:kern w:val="0"/>
          <w:sz w:val="28"/>
          <w:szCs w:val="28"/>
        </w:rPr>
        <w:lastRenderedPageBreak/>
        <w:t>逾期买方未提交或卖方未确认的，视同违约，按照本办法“交割违约处理”的相关规定处理。</w:t>
      </w:r>
    </w:p>
    <w:p w:rsidR="007448B0" w:rsidRDefault="007448B0" w:rsidP="007448B0">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苹果、红枣品种，第三交割日下午3时前，买卖双方通过会员在会员服务系统确认《车（船）板交货事项确认单》，逾期未确认的，视同对确认单内容无异议。</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第九十八条</w:t>
      </w:r>
      <w:r>
        <w:rPr>
          <w:rFonts w:ascii="宋体" w:eastAsia="黑体" w:hAnsi="宋体" w:cs="宋体" w:hint="eastAsia"/>
          <w:kern w:val="0"/>
          <w:sz w:val="28"/>
          <w:szCs w:val="28"/>
        </w:rPr>
        <w:t xml:space="preserve"> </w:t>
      </w:r>
      <w:r>
        <w:rPr>
          <w:rFonts w:ascii="宋体" w:hAnsi="宋体" w:cs="宋体" w:hint="eastAsia"/>
          <w:kern w:val="0"/>
          <w:sz w:val="28"/>
          <w:szCs w:val="28"/>
        </w:rPr>
        <w:t>苹果、强麦、红枣在交割计价点交割。花生委托交易所结算的，应当在交割服务机构交割。除苹果、强麦、花生、红枣外，其他品种买方有权选择在卖方货物所在地或交割计价点交割。买卖双方达成协议的，可以按照协议里约定的地点进行交割；未达成协议的，买方可在《车（船）板交货事项确认单》中选择交割计价点进行交割，卖方应按买方的要求交付货物。</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第九十九条</w:t>
      </w:r>
      <w:r>
        <w:rPr>
          <w:rFonts w:ascii="宋体" w:eastAsia="黑体" w:hAnsi="宋体" w:cs="宋体" w:hint="eastAsia"/>
          <w:kern w:val="0"/>
          <w:sz w:val="28"/>
          <w:szCs w:val="28"/>
        </w:rPr>
        <w:t xml:space="preserve"> </w:t>
      </w:r>
      <w:r>
        <w:rPr>
          <w:rFonts w:ascii="宋体" w:hAnsi="宋体" w:cs="宋体" w:hint="eastAsia"/>
          <w:kern w:val="0"/>
          <w:sz w:val="28"/>
          <w:szCs w:val="28"/>
        </w:rPr>
        <w:t>动力煤发运前，买方有权对货物质量进行检验，买方承担与检验相关的所有费用。指定质检机构通过移动煤流采样并出具的正式质检报告显示不符合交割标准的，按卖方违约处理，双方协商一致的除外；正式质检报告显示符合交割标准的，或买方不检验的，应正常发货。</w:t>
      </w:r>
    </w:p>
    <w:p w:rsidR="007448B0" w:rsidRDefault="007448B0" w:rsidP="007448B0">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苹果品种，买卖双方应在第三交割日后（不含该日）第4个日历日（10月合约为第三交割日后第6个日历日）进行货物交收。卖方未在货物交收日下午1时30分前将货物运达交割服务机构或买方未按时到场监收的，视为未按规定时间交收货物，新的交收时间由交割服务机构根据自身服务能力重新确定并通知买卖双方。当日交收量或交收客户数超过交割服务机构每日最大可交割数量或每日最大服务</w:t>
      </w:r>
      <w:r>
        <w:rPr>
          <w:rFonts w:ascii="宋体" w:hAnsi="宋体" w:cs="宋体" w:hint="eastAsia"/>
          <w:color w:val="000000"/>
          <w:kern w:val="0"/>
          <w:sz w:val="28"/>
          <w:szCs w:val="28"/>
        </w:rPr>
        <w:lastRenderedPageBreak/>
        <w:t>客户数时，交割服务机构可以根据自身服务能力延后交收时间，并通知买卖双方。买方应在卖方货物到达后24小时内完成货物质量检验，并在质量验收确认后24小时内装车发运。买方在规定的时间内因自身原因不能装车发运的，卖方不再承担该批货物的质量责任。</w:t>
      </w:r>
    </w:p>
    <w:p w:rsidR="007448B0" w:rsidRDefault="007448B0" w:rsidP="007448B0">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苹果各交割服务机构的每日最大可交割数量、每日最大服务客户数由交易所另行公布。</w:t>
      </w:r>
    </w:p>
    <w:p w:rsidR="007448B0" w:rsidRDefault="007448B0" w:rsidP="007448B0">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花生买卖双方应当在《车（船）板交割协议书》签订之日（不含该日）起3个日历日内进行货物交收。卖方未在第3个日历日下午1时30分前将货物运达交割服务机构或买方未按时到场监收的，视为未按规定时间交收货物，新的交收时间由交割服务机构根据自身服务能力重新确定并通知买卖双方。当日交收量超过交割服务机构服务能力的，交割服务机构可以延后交收时间，并通知买卖双方。买方应当在卖方货物到达之日（不含该日）起3个日历日内完成货物质量检验，并在质量验收确认后24小时内装车发运。用于质量验收的样品应由买卖双方按照国家相关标准及交易所有关规定共同扦取，就地分为二份，任选一份供买方使用；另一份由双方共同签字封样，由交割服务机构保管，作为发生质量争议时的复检样品。买方在规定的时间内因自身原因不能装车发运的，卖方不再承担该批货物的质量责任。</w:t>
      </w:r>
    </w:p>
    <w:p w:rsidR="007448B0" w:rsidRDefault="007448B0" w:rsidP="007448B0">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红枣买卖双方应在第三交割日后（不含该日）第4个日历日进行货物交收。卖方未在货物交收日下午1时30分前将货物运达交割服务机构或买方未按时到场监收的，视为未按规定时间交收货物，新的交收时间由交割服务机构根据自身服务能力重新确定并通知买卖双</w:t>
      </w:r>
      <w:r>
        <w:rPr>
          <w:rFonts w:ascii="宋体" w:hAnsi="宋体" w:cs="宋体" w:hint="eastAsia"/>
          <w:color w:val="000000"/>
          <w:kern w:val="0"/>
          <w:sz w:val="28"/>
          <w:szCs w:val="28"/>
        </w:rPr>
        <w:lastRenderedPageBreak/>
        <w:t>方。当日交收量超过交割服务机构服务能力的，交割服务机构可以延后交收时间，并通知买卖双方。买方应在卖方货物到达后24小时内完成货物质量检验，并在质量验收确认后24小时内装车发运。买方在规定的时间内因自身原因不能装车发运的，卖方不再承担该批货物的质量责任。</w:t>
      </w:r>
    </w:p>
    <w:p w:rsidR="007448B0" w:rsidRDefault="007448B0" w:rsidP="007448B0">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动力煤、强麦、苹果、花生、红枣之外的其他品种，在交割计价点交割的，买卖双方应当在互相确认《车（船）板交货事项确认单》后三个工作日内与交割计价点指定仓库或者其他交割服务机构联系，签订交割中转协议，安排交割事宜。</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第一百条</w:t>
      </w:r>
      <w:r>
        <w:rPr>
          <w:rFonts w:ascii="宋体" w:eastAsia="黑体" w:hAnsi="宋体" w:cs="宋体" w:hint="eastAsia"/>
          <w:kern w:val="0"/>
          <w:sz w:val="28"/>
          <w:szCs w:val="28"/>
        </w:rPr>
        <w:t xml:space="preserve"> </w:t>
      </w:r>
      <w:r>
        <w:rPr>
          <w:rFonts w:ascii="宋体" w:hAnsi="宋体" w:cs="宋体" w:hint="eastAsia"/>
          <w:kern w:val="0"/>
          <w:sz w:val="28"/>
          <w:szCs w:val="28"/>
        </w:rPr>
        <w:t>动力煤买方使用车辆运输时，应自第三交割日起（含该日）6个工作日内抵达货物所在地；买方使用船舶运输时，全部或首批船舶应自第三交割日起（含该日）6个工作日内抵达交割货物所在指定港口锚地；出现不可抗力导致指定港口不能接收等特殊情形时，可以顺延。买方运输工具到达指定地点后应及时书面（加盖买方单位公章的传真件）通知卖方。卖方自收到买方运输工具抵达指定交货地点通知之日起（不含该日）1个日历日内向指定港口港务公司提交作业申请。</w:t>
      </w:r>
    </w:p>
    <w:p w:rsidR="007448B0" w:rsidRDefault="007448B0" w:rsidP="007448B0">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强麦买方在提交《车（船）板交货事项确认单》后5个工作日内完成货物质量检验，并在质量验收确认后24小时内装车发运。买方在规定的时间内因自身原因不能装车发运的，卖方不再承担该批货物的质量责任。</w:t>
      </w:r>
    </w:p>
    <w:p w:rsidR="007448B0" w:rsidRDefault="007448B0" w:rsidP="007448B0">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lastRenderedPageBreak/>
        <w:t>动力煤、强麦、苹果、花生、红枣之外的其他品种，买卖双方应当自达成中转协议之日起（含该日）三日内开始交收货物。卖方须按约定的时间及发货速度把货物运达交割计价点指定仓库或指定地点。买方应当在卖方货物到达后24小时内完成货物质量检验，并在质量验收确认后24小时内装车发运。买方在规定的时间内因自身原因不能装车发运的，卖方不再承担该批货物的质量责任。交割数量较大的，卖方可分批（普麦、菜籽不低于300吨/日，双方另有约定的除外）发货到库，买方分批检验及接运货物。</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卖方承担在交割计价点交割的中转费用。在交割过程中发生临时存储的，卖方承担存储期间的仓储费用。</w:t>
      </w:r>
    </w:p>
    <w:p w:rsidR="007448B0" w:rsidRDefault="007448B0" w:rsidP="007448B0">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交割计价点指定仓库或者其他交割服务机构仅提供交割中转、仓储及质量检化验服务，不承担货物临时存储期间的质量变化责任。</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第一百零一条</w:t>
      </w:r>
      <w:r>
        <w:rPr>
          <w:rFonts w:ascii="宋体" w:eastAsia="黑体" w:hAnsi="宋体" w:cs="宋体" w:hint="eastAsia"/>
          <w:kern w:val="0"/>
          <w:sz w:val="28"/>
          <w:szCs w:val="28"/>
        </w:rPr>
        <w:t xml:space="preserve"> </w:t>
      </w:r>
      <w:r>
        <w:rPr>
          <w:rFonts w:ascii="宋体" w:hAnsi="宋体" w:cs="宋体" w:hint="eastAsia"/>
          <w:kern w:val="0"/>
          <w:sz w:val="28"/>
          <w:szCs w:val="28"/>
        </w:rPr>
        <w:t>动力煤车（船）板交割检验在装车（船）过程中进行，由买方选择、卖方委托交易所指定质检机构按照移动煤流采样法进行采样，双方协商一致的除外。质检机构在采、制样结束后，样品分为四份，由买卖双方、质检机构三方签字确认后封存。</w:t>
      </w:r>
    </w:p>
    <w:p w:rsidR="007448B0" w:rsidRDefault="007448B0" w:rsidP="007448B0">
      <w:pPr>
        <w:widowControl/>
        <w:spacing w:line="360" w:lineRule="auto"/>
        <w:ind w:firstLineChars="200" w:firstLine="560"/>
        <w:rPr>
          <w:rFonts w:ascii="宋体" w:cs="宋体"/>
          <w:color w:val="000000"/>
          <w:kern w:val="0"/>
          <w:sz w:val="28"/>
          <w:szCs w:val="28"/>
        </w:rPr>
      </w:pPr>
      <w:r>
        <w:rPr>
          <w:rFonts w:ascii="宋体" w:hAnsi="宋体" w:cs="宋体" w:hint="eastAsia"/>
          <w:color w:val="000000"/>
          <w:kern w:val="0"/>
          <w:sz w:val="28"/>
          <w:szCs w:val="28"/>
        </w:rPr>
        <w:t>动力煤之外的其他品种，买方在货物装车发运前，应到场查验货物质量，卖方应予以配合。普麦、菜籽买卖双方按照国家相关标准共同扦取样品，就地分为二份，任选一份现场或者到双方认可的地点共同检验；另一份双方共同签字封样，作为发生质量争议时的复检样品。</w:t>
      </w:r>
    </w:p>
    <w:p w:rsidR="007448B0" w:rsidRDefault="007448B0" w:rsidP="007448B0">
      <w:pPr>
        <w:spacing w:line="360" w:lineRule="auto"/>
        <w:ind w:firstLineChars="200" w:firstLine="560"/>
        <w:rPr>
          <w:rFonts w:ascii="宋体" w:hAnsi="宋体"/>
          <w:color w:val="000000"/>
          <w:kern w:val="0"/>
          <w:sz w:val="28"/>
          <w:szCs w:val="28"/>
        </w:rPr>
      </w:pPr>
      <w:r>
        <w:rPr>
          <w:rFonts w:ascii="宋体" w:cs="宋体" w:hint="eastAsia"/>
          <w:color w:val="000000"/>
          <w:sz w:val="28"/>
          <w:szCs w:val="28"/>
        </w:rPr>
        <w:t>买卖双方对检验结果无异议的，该检验结果作为货物质量判定的依据。对检验结果有异议的，应协商解决。协商不一致的，</w:t>
      </w:r>
      <w:r>
        <w:rPr>
          <w:rFonts w:ascii="宋体" w:hAnsi="宋体" w:hint="eastAsia"/>
          <w:color w:val="000000"/>
          <w:kern w:val="0"/>
          <w:sz w:val="28"/>
          <w:szCs w:val="28"/>
        </w:rPr>
        <w:t>动力煤买</w:t>
      </w:r>
      <w:r>
        <w:rPr>
          <w:rFonts w:ascii="宋体" w:hAnsi="宋体" w:hint="eastAsia"/>
          <w:color w:val="000000"/>
          <w:kern w:val="0"/>
          <w:sz w:val="28"/>
          <w:szCs w:val="28"/>
        </w:rPr>
        <w:lastRenderedPageBreak/>
        <w:t>卖双方中任何一方自收到质检结果之日（不含该日）起5个工作日内向交易所书面提出复检申请，并预交复检费用，逾期未提出复检申请的，视为同意质检结果。</w:t>
      </w:r>
      <w:r>
        <w:rPr>
          <w:rFonts w:ascii="宋体" w:hAnsi="宋体" w:hint="eastAsia"/>
          <w:sz w:val="28"/>
          <w:szCs w:val="28"/>
        </w:rPr>
        <w:t>复检申请仅限一次，复检项目限于收到基低位发热量、干燥基全硫、干燥无灰基挥发分和干燥基灰分，计算收到基低位发热量时，全水采用初检结果</w:t>
      </w:r>
      <w:r>
        <w:rPr>
          <w:rFonts w:ascii="宋体" w:hAnsi="宋体" w:hint="eastAsia"/>
          <w:color w:val="000000"/>
          <w:kern w:val="0"/>
          <w:sz w:val="28"/>
          <w:szCs w:val="28"/>
        </w:rPr>
        <w:t>。复检机构由交易所指定，只对保留的样品进行复检。复检机构自收到交易所复检通知之日（不含该日）起3个工作日内，应当做出复检结果，并将复检结果书面通知交易所，交易所通知异议方。复检结果为解决争议的依据。复检费用由过错方承担。</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苹果买卖双方发生质量争议时，应协商解决。协商不一致的，应当在货物未离开指定车（船）板交割场所情况下向交易所提出复检申请，并说明需要复检的质量指标。交易所指定质检机构进行检验，复检机构自收到交易所复检通知之日（不含该日）起5个工作日内应当做出复检结果，复检结果为解决争议的依据。复检费用由过错方承担，并应当在复检结果出具日（不含该日）起2个工作日内通过交割服务机构支付。其中，复检结果确定的质量容许度的等级高于（包括等于）车（船）板信息标示的等级，以车（船）板信息标示的等级为准，由此产生的复检及相关费用由争议提出方承担；复检结果确定的质量容许度的等级低于车（船）板信息标示的等级，但在交割标准允许范围内，以复检结果确定的等级为准，买方应当接受，由此产生的一切费用和责任由卖方承担。</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红枣买卖双方发生质量争议时，应当协商解决。协商不一致的，应当在货物未离开指定车（船）板交割场所情况下向交易所提出复检申请，并说明需要复检的质量指标。复检机构由买卖双方在交易所指定质检机构中协商选取，协商不一致的由交易所确定。复检机构应当自收到样品之日（不含该日）起5个工作日内做出复检结果，复检结果为解决争议的依据。寄送样品及复检费用应当在复检结果出具之日（不含该日）起2个工作日内通过交割服务机构支付。复检结果确定的等级高于（包括等于）车（船）板信息标示的等级的，以车（船）板信息标示的等级为准，由此产生的复检及相关费用由复检申请方承担；复检结果确定的等级低于车（船）板信息标示的等级，但在交割标准允许范围内的，以复检结果确定的等级为准，买方应当接受，由此产生的复检及相关费用由卖方承担，卖方对买方按照交易所规定的升贴水标准进行补偿；复检结果不符合交割质量标准的，复检及相关费用由卖方承担。</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苹果、红枣买卖双方确认货物质量、数量后，在货款划转时，通过会员服务系统选择结算方式。</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强麦买卖双方发生质量争议时，应当协商解决。协商不一致的，应当在货物未离开指定车（船）板交割场所情况下向交易所提出质检申请，并说明需要检验的质量指标，争议提出方预交相关费用（检验费和差旅费等）。强麦纯度检验由品种纯度鉴定工作小组检验判定。除纯度外，其他质量指标由质检机构负责检验。质检机构由买卖双方在交易所指定质检机构中协商选取，协商不一致的由交易所确定。质</w:t>
      </w:r>
      <w:r>
        <w:rPr>
          <w:rFonts w:ascii="宋体" w:hAnsi="宋体" w:cs="宋体" w:hint="eastAsia"/>
          <w:kern w:val="0"/>
          <w:sz w:val="28"/>
          <w:szCs w:val="28"/>
        </w:rPr>
        <w:lastRenderedPageBreak/>
        <w:t>检机构自收到交易所检验通知之日（不含该日）起7个工作日内应当做出检验结果，检验结果为解决争议的依据。检验费用由过错方承担。</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花生买卖双方发生质量争议时，应当协商解决。协商不一致的，应当在货物未离开指定车（船）板交割场所情况下向交易所提出复检申请，并说明需要复检的质量指标。复检机构由买卖双方在交易所指定质检机构中协商选取，协商不一致的由交易所确定。复检样品仅限于保留样品。复检机构应当自收到样品之日（不含该日）起3个工作日内做出复检结果，复检结果为解决争议的依据。寄送样品及复检费用由过错方承担，并应当在复检结果出具之日（不含该日）起2个工作日内通过交割服务机构支付。复检结果确定的酸价或霉变粒指标所在升贴水区间低于或等于车（船）板信息标示的升贴水区间的，或含油率指标所在升贴水区间高于或等于车（船）板信息标示的升贴水区间的，分别以车（船）板信息标示的酸价、霉变粒、含油率为准，由此产生的复检及相关费用由争议提出方承担；复检结果确定的酸价或霉变粒指标所在升贴水区间高于车（船）板信息标示的升贴水区间的，或含油率指标所在升贴水区间低于车（船）板信息标示的升贴水区间的，分别以复检结果确定的升贴水区间为准。复检结果仍在交割标准允许范围内的，买方应当接受，由此产生的一切费用和责任由卖方承担。</w:t>
      </w:r>
    </w:p>
    <w:p w:rsidR="007448B0" w:rsidRDefault="007448B0" w:rsidP="007448B0">
      <w:pPr>
        <w:widowControl/>
        <w:spacing w:line="360" w:lineRule="auto"/>
        <w:ind w:firstLineChars="200" w:firstLine="560"/>
        <w:outlineLvl w:val="3"/>
        <w:rPr>
          <w:rFonts w:ascii="宋体" w:cs="宋体"/>
          <w:color w:val="000000"/>
          <w:kern w:val="0"/>
          <w:sz w:val="28"/>
          <w:szCs w:val="28"/>
        </w:rPr>
      </w:pPr>
      <w:r>
        <w:rPr>
          <w:rFonts w:ascii="宋体" w:cs="宋体" w:hint="eastAsia"/>
          <w:sz w:val="28"/>
          <w:szCs w:val="28"/>
        </w:rPr>
        <w:t>动力煤、苹果、强麦、花生、红枣之外的其他品种</w:t>
      </w:r>
      <w:r>
        <w:rPr>
          <w:rFonts w:ascii="宋体" w:hAnsi="宋体" w:cs="宋体" w:hint="eastAsia"/>
          <w:color w:val="000000"/>
          <w:kern w:val="0"/>
          <w:sz w:val="28"/>
          <w:szCs w:val="28"/>
        </w:rPr>
        <w:t>发生质量争议时，应当及时通知交易所。</w:t>
      </w:r>
      <w:r>
        <w:rPr>
          <w:rFonts w:ascii="宋体" w:cs="宋体" w:hint="eastAsia"/>
          <w:color w:val="000000"/>
          <w:sz w:val="28"/>
          <w:szCs w:val="28"/>
        </w:rPr>
        <w:t>双方把复检样品共同寄送交易所指定质检</w:t>
      </w:r>
      <w:r>
        <w:rPr>
          <w:rFonts w:ascii="宋体" w:cs="宋体" w:hint="eastAsia"/>
          <w:color w:val="000000"/>
          <w:sz w:val="28"/>
          <w:szCs w:val="28"/>
        </w:rPr>
        <w:lastRenderedPageBreak/>
        <w:t>机构或者双方认可的检验机构进行复检；</w:t>
      </w:r>
      <w:r>
        <w:rPr>
          <w:rFonts w:ascii="宋体" w:hAnsi="宋体" w:cs="宋体" w:hint="eastAsia"/>
          <w:color w:val="000000"/>
          <w:kern w:val="0"/>
          <w:sz w:val="28"/>
          <w:szCs w:val="28"/>
        </w:rPr>
        <w:t>复检结果为货物质量判定的依据。寄送样品及复检费用由双方共同承担。</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第一百零二条</w:t>
      </w:r>
      <w:r>
        <w:rPr>
          <w:rFonts w:ascii="宋体" w:eastAsia="黑体" w:hAnsi="宋体" w:cs="宋体" w:hint="eastAsia"/>
          <w:kern w:val="0"/>
          <w:sz w:val="28"/>
          <w:szCs w:val="28"/>
        </w:rPr>
        <w:t xml:space="preserve"> </w:t>
      </w:r>
      <w:r>
        <w:rPr>
          <w:rFonts w:ascii="宋体" w:hAnsi="宋体" w:cs="宋体" w:hint="eastAsia"/>
          <w:kern w:val="0"/>
          <w:sz w:val="28"/>
          <w:szCs w:val="28"/>
        </w:rPr>
        <w:t>普麦、菜籽在卖方货物所在地交割的，买卖双方可对已经检验的交割货物采取加锁、贴封条等双方认可的方式进行封仓或封货。卖方在保管过程中需要开仓通风、倒垛等，买方须在接到卖方的通知后24小时内到达卖方货仓进行配合。卖方对于未发运完的货物负有保管责任，因保管不善造成货物受潮、霉变的，买方有权要求对未发运货物重新扦样、检验，卖方不得拒绝。</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第一百零三条</w:t>
      </w:r>
      <w:r>
        <w:rPr>
          <w:rFonts w:ascii="宋体" w:eastAsia="黑体" w:hAnsi="宋体" w:cs="宋体" w:hint="eastAsia"/>
          <w:kern w:val="0"/>
          <w:sz w:val="28"/>
          <w:szCs w:val="28"/>
        </w:rPr>
        <w:t xml:space="preserve"> </w:t>
      </w:r>
      <w:r>
        <w:rPr>
          <w:rFonts w:ascii="宋体" w:hAnsi="宋体" w:cs="宋体" w:hint="eastAsia"/>
          <w:color w:val="000000"/>
          <w:kern w:val="0"/>
          <w:sz w:val="28"/>
          <w:szCs w:val="28"/>
        </w:rPr>
        <w:t>普麦、强麦、菜籽、花生</w:t>
      </w:r>
      <w:r>
        <w:rPr>
          <w:rFonts w:ascii="宋体" w:hAnsi="宋体" w:cs="宋体" w:hint="eastAsia"/>
          <w:kern w:val="0"/>
          <w:sz w:val="28"/>
          <w:szCs w:val="28"/>
        </w:rPr>
        <w:t>未发运货物质量达不到交割标准的，卖方应当及时更换货物，无法更换货物的，买卖双方可协商处理，协商不一致的，未发运货物按照本办法“交割违约处理”的相关规定处理。普麦、强麦、菜籽最终货物质量以每次检验结果及所发货物数量的加权平均值核定，花生最终货物质量按每次检验结果单独核定。</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普麦、强麦、菜籽、苹果、花生、红枣验收完成后，买卖双方签署《质量验收确认单》。《质量验收确认单》为交割货物质量判定及升贴水处理的依据。</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第一百零四条</w:t>
      </w:r>
      <w:r>
        <w:rPr>
          <w:rFonts w:ascii="宋体" w:eastAsia="黑体" w:hAnsi="宋体" w:cs="宋体" w:hint="eastAsia"/>
          <w:kern w:val="0"/>
          <w:sz w:val="28"/>
          <w:szCs w:val="28"/>
        </w:rPr>
        <w:t xml:space="preserve"> </w:t>
      </w:r>
      <w:r>
        <w:rPr>
          <w:rFonts w:ascii="宋体" w:hAnsi="宋体" w:cs="宋体" w:hint="eastAsia"/>
          <w:kern w:val="0"/>
          <w:sz w:val="28"/>
          <w:szCs w:val="28"/>
        </w:rPr>
        <w:t>动力煤重量检验由交易所指定质检机构或计量机构进行，双方协商一致的除外。买方使用船舶接货时，重量计量通过水尺确认。无法水尺计重时，由指定质检机构依据实际情况选择地磅或皮带秤计重；买方使用车辆接货时，重量计量通过地磅确认。装车</w:t>
      </w:r>
      <w:r>
        <w:rPr>
          <w:rFonts w:ascii="宋体" w:hAnsi="宋体" w:cs="宋体" w:hint="eastAsia"/>
          <w:kern w:val="0"/>
          <w:sz w:val="28"/>
          <w:szCs w:val="28"/>
        </w:rPr>
        <w:lastRenderedPageBreak/>
        <w:t>（船）完毕后，质检或计量机构应及时出具装车（船）重量证明书，作为交割货物重量的判定依据。</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之外的其他品种，货物发运时，买方应到场验收并监装、监运，卖方应安排足够人力、设备，确保正常发货。普麦、强麦、菜籽、花生重量检验采用发货地过地磅称重或双方认可的其他计量方式验重。苹果重量检验采用发货地抽筐（箱）检斤或双方认可的其他计量方式验重。红枣重量检验采用过地磅同时抽箱检斤方式、单独抽箱检斤方式或双方认可的其他计量方式验重。</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买卖双方有权对计量衡器的准确性进行确认。对计量衡器有异议时，应停止交接货物，并书面通知交易所，交易所组织国家计量技术监督部门现场检测计量衡器，相关费用（包括差旅费、交通费、检测费等）由过错方承担。</w:t>
      </w:r>
    </w:p>
    <w:p w:rsidR="007448B0" w:rsidRDefault="007448B0" w:rsidP="007448B0">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动力煤之外的其他品种，货物发运完毕后，根据每天双方签字确认的交接过磅码单，经核准累计后，买卖双方签署《数量验收确认单》。《数量验收确认单》为交割货物数量的判定依据。</w:t>
      </w:r>
    </w:p>
    <w:p w:rsidR="007448B0" w:rsidRDefault="007448B0" w:rsidP="007448B0">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以散装方式交割的，买方需要包装物时，包装物由买方自理或者委托卖方代办，包装物及包装费用由买方支付。</w:t>
      </w:r>
    </w:p>
    <w:p w:rsidR="007448B0" w:rsidRDefault="007448B0" w:rsidP="007448B0">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第一百零五条</w:t>
      </w:r>
      <w:r>
        <w:rPr>
          <w:rFonts w:ascii="宋体" w:eastAsia="黑体" w:hAnsi="宋体" w:cs="宋体" w:hint="eastAsia"/>
          <w:kern w:val="0"/>
          <w:sz w:val="28"/>
          <w:szCs w:val="28"/>
        </w:rPr>
        <w:t xml:space="preserve"> </w:t>
      </w:r>
      <w:r>
        <w:rPr>
          <w:rFonts w:ascii="宋体" w:hAnsi="宋体" w:cs="宋体" w:hint="eastAsia"/>
          <w:kern w:val="0"/>
          <w:sz w:val="28"/>
          <w:szCs w:val="28"/>
        </w:rPr>
        <w:t>动力煤交割时，买方运输工具未按照约定或规定的时间抵达货物所在指定港口（或锚地），或卖方未将拟交割货物按照约定或规定的时间在指定港口备妥并按照约定或规定的时间向指定港口提交装车（船）作业申请（含符合约定或规定的采样方式、计重方式等信息），造成延误的，首先协商解决。协商不成的，守约方</w:t>
      </w:r>
      <w:r>
        <w:rPr>
          <w:rFonts w:ascii="宋体" w:hAnsi="宋体" w:cs="宋体" w:hint="eastAsia"/>
          <w:kern w:val="0"/>
          <w:sz w:val="28"/>
          <w:szCs w:val="28"/>
        </w:rPr>
        <w:lastRenderedPageBreak/>
        <w:t>可以向交易所提出补偿申请，并提交相应证据。交易所核实后，对过错方扣罚滞纳金补偿给守约方。延误滞纳金金额=∑[2（元/吨）×延误天数×应发（收）而未发（收）商品数量]</w:t>
      </w:r>
      <w:r>
        <w:rPr>
          <w:rFonts w:ascii="宋体" w:hAnsi="宋体" w:cs="宋体" w:hint="eastAsia"/>
          <w:color w:val="000000"/>
          <w:kern w:val="0"/>
          <w:sz w:val="28"/>
          <w:szCs w:val="28"/>
        </w:rPr>
        <w:t>。</w:t>
      </w:r>
    </w:p>
    <w:p w:rsidR="007448B0" w:rsidRDefault="007448B0" w:rsidP="007448B0">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苹果交割时，买卖双方未按规定时间交收货物，造成延误的，首先协商解决。协商不成的，守约方可以向交易所提出补偿申请，并提交相应证据。交易所经核实后，对过错方扣罚滞纳金补偿给守约方。滞纳金金额=∑[120（元/吨）×延误天数×应发（收）而未发（收）商品数量]。滞纳金扣罚总额不超过合约价值（按交割结算价计算）的20%。</w:t>
      </w:r>
    </w:p>
    <w:p w:rsidR="007448B0" w:rsidRDefault="007448B0" w:rsidP="007448B0">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花生交割时，买卖双方未按规定时间交收货物，造成延误的，首先协商解决。协商不成的，守约方可以向交易所提出补偿申请，并提交相应证据。交易所经核实后，对过错方扣罚滞纳金补偿给守约方。滞纳金金额=∑[30（元/吨）×延误天数×应发（收）而未发（收）商品数量]。滞纳金扣罚总额不超过合约价值（按交割结算价计算）的20%。</w:t>
      </w:r>
    </w:p>
    <w:p w:rsidR="007448B0" w:rsidRDefault="007448B0" w:rsidP="007448B0">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除动力煤、苹果、花生之外的其他品种，买卖双方未按约定的发运时间、发运速度交接货物，造成延误的，首先协商解决。协商不成的，守约方可以向交易所提出补偿申请，并提交相应证据。交易所经核实后，对过错方扣罚滞纳金补偿给守约方。滞纳金金额=∑[5（元/吨）×延误天数×应发（收）而未发（收）商品数量]。</w:t>
      </w:r>
    </w:p>
    <w:p w:rsidR="007448B0" w:rsidRDefault="007448B0" w:rsidP="007448B0">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由于不可抗力导致商品装运推迟的，可以顺延。</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第一百零六条</w:t>
      </w:r>
      <w:r>
        <w:rPr>
          <w:rFonts w:ascii="宋体" w:eastAsia="黑体" w:hAnsi="宋体" w:cs="宋体" w:hint="eastAsia"/>
          <w:kern w:val="0"/>
          <w:sz w:val="28"/>
          <w:szCs w:val="28"/>
        </w:rPr>
        <w:t xml:space="preserve"> </w:t>
      </w:r>
      <w:r>
        <w:rPr>
          <w:rFonts w:ascii="宋体" w:hAnsi="宋体" w:cs="宋体" w:hint="eastAsia"/>
          <w:kern w:val="0"/>
          <w:sz w:val="28"/>
          <w:szCs w:val="28"/>
        </w:rPr>
        <w:t>已经发货的动力煤，按实际检验结果计算货款，计算结果保留</w:t>
      </w:r>
      <w:r>
        <w:rPr>
          <w:rFonts w:ascii="宋体" w:hAnsi="宋体" w:cs="宋体" w:hint="eastAsia"/>
          <w:spacing w:val="-6"/>
          <w:kern w:val="0"/>
          <w:sz w:val="28"/>
          <w:szCs w:val="28"/>
        </w:rPr>
        <w:t>小数点后两位</w:t>
      </w:r>
      <w:r>
        <w:rPr>
          <w:rFonts w:ascii="宋体" w:hAnsi="宋体" w:cs="宋体" w:hint="eastAsia"/>
          <w:kern w:val="0"/>
          <w:sz w:val="28"/>
          <w:szCs w:val="28"/>
        </w:rPr>
        <w:t>。</w:t>
      </w:r>
    </w:p>
    <w:p w:rsidR="007448B0" w:rsidRDefault="007448B0" w:rsidP="007448B0">
      <w:pPr>
        <w:widowControl/>
        <w:ind w:firstLineChars="200" w:firstLine="560"/>
        <w:rPr>
          <w:rFonts w:ascii="宋体" w:hAnsi="宋体" w:cs="宋体"/>
          <w:kern w:val="0"/>
          <w:sz w:val="28"/>
          <w:szCs w:val="28"/>
        </w:rPr>
      </w:pPr>
      <w:r>
        <w:rPr>
          <w:rFonts w:ascii="宋体" w:hAnsi="宋体" w:cs="宋体" w:hint="eastAsia"/>
          <w:kern w:val="0"/>
          <w:sz w:val="28"/>
          <w:szCs w:val="28"/>
        </w:rPr>
        <w:t>收到基低位发热量≥5300千卡/千克时，货款结算价（四舍五入，保留小数点后两位）=交割结算价/5500×实测发热量；收到基低位发热量超过6000千卡/千克时，按6000千卡/千克计算货款。</w:t>
      </w:r>
    </w:p>
    <w:p w:rsidR="007448B0" w:rsidRDefault="007448B0" w:rsidP="007448B0">
      <w:pPr>
        <w:widowControl/>
        <w:ind w:firstLineChars="200" w:firstLine="560"/>
        <w:rPr>
          <w:rFonts w:ascii="宋体" w:hAnsi="宋体" w:cs="宋体"/>
          <w:kern w:val="0"/>
          <w:sz w:val="28"/>
          <w:szCs w:val="28"/>
        </w:rPr>
      </w:pPr>
      <w:r>
        <w:rPr>
          <w:rFonts w:ascii="宋体" w:hAnsi="宋体" w:cs="宋体" w:hint="eastAsia"/>
          <w:kern w:val="0"/>
          <w:sz w:val="28"/>
          <w:szCs w:val="28"/>
        </w:rPr>
        <w:t>4800千卡/千克≤收到基低位发热量＜5300千卡/千克时，货款结算价（四舍五入，保留小数点后两位）=交割结算价×0.8768/5000×实测发热量；</w:t>
      </w:r>
    </w:p>
    <w:p w:rsidR="007448B0" w:rsidRDefault="007448B0" w:rsidP="007448B0">
      <w:pPr>
        <w:widowControl/>
        <w:ind w:firstLineChars="200" w:firstLine="560"/>
        <w:rPr>
          <w:rFonts w:ascii="宋体" w:hAnsi="宋体" w:cs="宋体"/>
          <w:kern w:val="0"/>
          <w:sz w:val="28"/>
          <w:szCs w:val="28"/>
        </w:rPr>
      </w:pPr>
      <w:r>
        <w:rPr>
          <w:rFonts w:ascii="宋体" w:hAnsi="宋体" w:cs="宋体" w:hint="eastAsia"/>
          <w:kern w:val="0"/>
          <w:sz w:val="28"/>
          <w:szCs w:val="28"/>
        </w:rPr>
        <w:t>4300千卡/千克≤收到基低位发热量＜4800千卡/千克时，货款结算价（四舍五入，保留小数点后两位）=交割结算价×0.7687/4500×实测发热量；</w:t>
      </w:r>
    </w:p>
    <w:p w:rsidR="007448B0" w:rsidRDefault="007448B0" w:rsidP="007448B0">
      <w:pPr>
        <w:widowControl/>
        <w:ind w:firstLineChars="200" w:firstLine="560"/>
        <w:rPr>
          <w:rFonts w:ascii="宋体" w:hAnsi="宋体" w:cs="宋体"/>
          <w:kern w:val="0"/>
          <w:sz w:val="28"/>
          <w:szCs w:val="28"/>
        </w:rPr>
      </w:pPr>
      <w:r>
        <w:rPr>
          <w:rFonts w:ascii="宋体" w:hAnsi="宋体" w:cs="宋体" w:hint="eastAsia"/>
          <w:kern w:val="0"/>
          <w:sz w:val="28"/>
          <w:szCs w:val="28"/>
        </w:rPr>
        <w:t>收到基低位发热量＜4300千卡/千克，货款结算价=交割结算价×0.7687/4500×实测发热量×50%。</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收到基低位发热量检验结果低于卖方配对环节公布的收到基低位发热量，且差值超过300千卡/千克（不含）的，在上述货款计算公式基础上再减5元/吨；收到基低位发热量检验结果高于卖方配对环节公布的收到基低位发热量，且差值超过300千卡/千克（含）的，计算货款结算价时，收到基低位发热量按照“卖方配对环节所公布收到基低位发热量+300”计算。</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sz w:val="28"/>
          <w:szCs w:val="28"/>
        </w:rPr>
        <w:t>干燥基全硫、干燥无灰基挥发分、干燥基灰分指标超出交割品范围的</w:t>
      </w:r>
      <w:r>
        <w:rPr>
          <w:rFonts w:ascii="宋体" w:hAnsi="宋体" w:cs="宋体" w:hint="eastAsia"/>
          <w:kern w:val="0"/>
          <w:sz w:val="28"/>
          <w:szCs w:val="28"/>
        </w:rPr>
        <w:t>，计算货款结算价时按照收到基低位发热量、干燥基全硫、干燥无灰基挥发分、干燥基灰分的顺序依次进行。相关计算方法如下表：</w:t>
      </w:r>
    </w:p>
    <w:tbl>
      <w:tblPr>
        <w:tblW w:w="7371" w:type="dxa"/>
        <w:tblInd w:w="434"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106"/>
        <w:gridCol w:w="4265"/>
      </w:tblGrid>
      <w:tr w:rsidR="007448B0" w:rsidTr="00B60343">
        <w:tc>
          <w:tcPr>
            <w:tcW w:w="3106" w:type="dxa"/>
            <w:tcBorders>
              <w:top w:val="outset" w:sz="6" w:space="0" w:color="000000"/>
              <w:left w:val="outset" w:sz="6" w:space="0" w:color="000000"/>
              <w:bottom w:val="outset" w:sz="6" w:space="0" w:color="000000"/>
              <w:right w:val="outset" w:sz="6" w:space="0" w:color="000000"/>
            </w:tcBorders>
            <w:vAlign w:val="center"/>
            <w:hideMark/>
          </w:tcPr>
          <w:p w:rsidR="007448B0" w:rsidRDefault="007448B0" w:rsidP="00B60343">
            <w:pPr>
              <w:spacing w:line="360" w:lineRule="auto"/>
              <w:jc w:val="center"/>
              <w:rPr>
                <w:rFonts w:ascii="宋体" w:hAnsi="宋体"/>
                <w:sz w:val="24"/>
                <w:szCs w:val="30"/>
              </w:rPr>
            </w:pPr>
            <w:r>
              <w:rPr>
                <w:rFonts w:ascii="宋体" w:hAnsi="宋体" w:hint="eastAsia"/>
                <w:sz w:val="24"/>
                <w:szCs w:val="30"/>
              </w:rPr>
              <w:lastRenderedPageBreak/>
              <w:t>指标范围</w:t>
            </w:r>
          </w:p>
        </w:tc>
        <w:tc>
          <w:tcPr>
            <w:tcW w:w="4265" w:type="dxa"/>
            <w:tcBorders>
              <w:top w:val="outset" w:sz="6" w:space="0" w:color="000000"/>
              <w:left w:val="outset" w:sz="6" w:space="0" w:color="000000"/>
              <w:bottom w:val="outset" w:sz="6" w:space="0" w:color="000000"/>
              <w:right w:val="outset" w:sz="6" w:space="0" w:color="000000"/>
            </w:tcBorders>
            <w:vAlign w:val="center"/>
            <w:hideMark/>
          </w:tcPr>
          <w:p w:rsidR="007448B0" w:rsidRDefault="007448B0" w:rsidP="00B60343">
            <w:pPr>
              <w:spacing w:line="360" w:lineRule="auto"/>
              <w:jc w:val="center"/>
              <w:rPr>
                <w:rFonts w:ascii="宋体" w:hAnsi="宋体"/>
                <w:sz w:val="24"/>
                <w:szCs w:val="30"/>
              </w:rPr>
            </w:pPr>
            <w:r>
              <w:rPr>
                <w:rFonts w:ascii="宋体" w:hAnsi="宋体" w:hint="eastAsia"/>
                <w:sz w:val="24"/>
                <w:szCs w:val="30"/>
              </w:rPr>
              <w:t>计算方法</w:t>
            </w:r>
          </w:p>
        </w:tc>
      </w:tr>
      <w:tr w:rsidR="007448B0" w:rsidTr="00B60343">
        <w:tc>
          <w:tcPr>
            <w:tcW w:w="3106" w:type="dxa"/>
            <w:tcBorders>
              <w:top w:val="outset" w:sz="6" w:space="0" w:color="000000"/>
              <w:left w:val="outset" w:sz="6" w:space="0" w:color="000000"/>
              <w:bottom w:val="outset" w:sz="6" w:space="0" w:color="000000"/>
              <w:right w:val="outset" w:sz="6" w:space="0" w:color="000000"/>
            </w:tcBorders>
            <w:vAlign w:val="center"/>
            <w:hideMark/>
          </w:tcPr>
          <w:p w:rsidR="007448B0" w:rsidRDefault="007448B0" w:rsidP="00B60343">
            <w:pPr>
              <w:spacing w:line="360" w:lineRule="auto"/>
              <w:jc w:val="center"/>
              <w:rPr>
                <w:rFonts w:ascii="宋体" w:hAnsi="宋体"/>
                <w:sz w:val="24"/>
                <w:szCs w:val="30"/>
              </w:rPr>
            </w:pPr>
            <w:r>
              <w:rPr>
                <w:rFonts w:ascii="宋体" w:hAnsi="宋体" w:hint="eastAsia"/>
                <w:sz w:val="24"/>
                <w:szCs w:val="30"/>
              </w:rPr>
              <w:t>1.5%＜干燥基全硫≤2.5%</w:t>
            </w:r>
          </w:p>
        </w:tc>
        <w:tc>
          <w:tcPr>
            <w:tcW w:w="4265" w:type="dxa"/>
            <w:tcBorders>
              <w:top w:val="outset" w:sz="6" w:space="0" w:color="000000"/>
              <w:left w:val="outset" w:sz="6" w:space="0" w:color="000000"/>
              <w:bottom w:val="outset" w:sz="6" w:space="0" w:color="000000"/>
              <w:right w:val="outset" w:sz="6" w:space="0" w:color="000000"/>
            </w:tcBorders>
            <w:vAlign w:val="center"/>
            <w:hideMark/>
          </w:tcPr>
          <w:p w:rsidR="007448B0" w:rsidRDefault="007448B0" w:rsidP="00B60343">
            <w:pPr>
              <w:spacing w:line="360" w:lineRule="auto"/>
              <w:jc w:val="center"/>
              <w:rPr>
                <w:rFonts w:ascii="宋体" w:hAnsi="宋体"/>
                <w:sz w:val="24"/>
                <w:szCs w:val="30"/>
              </w:rPr>
            </w:pPr>
            <w:r>
              <w:rPr>
                <w:rFonts w:ascii="宋体" w:hAnsi="宋体" w:hint="eastAsia"/>
                <w:sz w:val="24"/>
                <w:szCs w:val="30"/>
              </w:rPr>
              <w:t>依据实测发热量和干燥基全硫为1.5%时的计算值×80%</w:t>
            </w:r>
          </w:p>
        </w:tc>
      </w:tr>
      <w:tr w:rsidR="007448B0" w:rsidTr="00B60343">
        <w:tc>
          <w:tcPr>
            <w:tcW w:w="3106" w:type="dxa"/>
            <w:tcBorders>
              <w:top w:val="outset" w:sz="6" w:space="0" w:color="000000"/>
              <w:left w:val="outset" w:sz="6" w:space="0" w:color="000000"/>
              <w:bottom w:val="outset" w:sz="6" w:space="0" w:color="000000"/>
              <w:right w:val="outset" w:sz="6" w:space="0" w:color="000000"/>
            </w:tcBorders>
            <w:vAlign w:val="center"/>
            <w:hideMark/>
          </w:tcPr>
          <w:p w:rsidR="007448B0" w:rsidRDefault="007448B0" w:rsidP="00B60343">
            <w:pPr>
              <w:spacing w:line="360" w:lineRule="auto"/>
              <w:jc w:val="center"/>
              <w:rPr>
                <w:rFonts w:ascii="宋体" w:hAnsi="宋体"/>
                <w:sz w:val="24"/>
                <w:szCs w:val="30"/>
              </w:rPr>
            </w:pPr>
            <w:r>
              <w:rPr>
                <w:rFonts w:ascii="宋体" w:hAnsi="宋体" w:hint="eastAsia"/>
                <w:sz w:val="24"/>
                <w:szCs w:val="30"/>
              </w:rPr>
              <w:t>干燥基全硫＞2.5%</w:t>
            </w:r>
          </w:p>
        </w:tc>
        <w:tc>
          <w:tcPr>
            <w:tcW w:w="4265" w:type="dxa"/>
            <w:tcBorders>
              <w:top w:val="outset" w:sz="6" w:space="0" w:color="000000"/>
              <w:left w:val="outset" w:sz="6" w:space="0" w:color="000000"/>
              <w:bottom w:val="outset" w:sz="6" w:space="0" w:color="000000"/>
              <w:right w:val="outset" w:sz="6" w:space="0" w:color="000000"/>
            </w:tcBorders>
            <w:vAlign w:val="center"/>
            <w:hideMark/>
          </w:tcPr>
          <w:p w:rsidR="007448B0" w:rsidRDefault="007448B0" w:rsidP="00B60343">
            <w:pPr>
              <w:spacing w:line="360" w:lineRule="auto"/>
              <w:jc w:val="center"/>
              <w:rPr>
                <w:rFonts w:ascii="宋体" w:hAnsi="宋体"/>
                <w:sz w:val="24"/>
                <w:szCs w:val="30"/>
              </w:rPr>
            </w:pPr>
            <w:r>
              <w:rPr>
                <w:rFonts w:ascii="宋体" w:hAnsi="宋体" w:hint="eastAsia"/>
                <w:sz w:val="24"/>
                <w:szCs w:val="30"/>
              </w:rPr>
              <w:t>依据实测发热量和干燥基全硫为1.5%时的计算值×50%</w:t>
            </w:r>
          </w:p>
        </w:tc>
      </w:tr>
      <w:tr w:rsidR="007448B0" w:rsidTr="00B60343">
        <w:trPr>
          <w:trHeight w:val="1204"/>
        </w:trPr>
        <w:tc>
          <w:tcPr>
            <w:tcW w:w="3106" w:type="dxa"/>
            <w:tcBorders>
              <w:top w:val="outset" w:sz="6" w:space="0" w:color="000000"/>
              <w:left w:val="outset" w:sz="6" w:space="0" w:color="000000"/>
              <w:bottom w:val="outset" w:sz="6" w:space="0" w:color="000000"/>
              <w:right w:val="outset" w:sz="6" w:space="0" w:color="000000"/>
            </w:tcBorders>
            <w:vAlign w:val="center"/>
            <w:hideMark/>
          </w:tcPr>
          <w:p w:rsidR="007448B0" w:rsidRDefault="007448B0" w:rsidP="00B60343">
            <w:pPr>
              <w:spacing w:line="360" w:lineRule="auto"/>
              <w:jc w:val="center"/>
              <w:rPr>
                <w:rFonts w:ascii="宋体" w:hAnsi="宋体"/>
                <w:sz w:val="24"/>
                <w:szCs w:val="30"/>
              </w:rPr>
            </w:pPr>
            <w:r>
              <w:rPr>
                <w:rFonts w:ascii="宋体" w:hAnsi="宋体" w:hint="eastAsia"/>
                <w:sz w:val="24"/>
                <w:szCs w:val="30"/>
              </w:rPr>
              <w:t>干燥无灰基挥发分或干燥基灰分超出交割品范围</w:t>
            </w:r>
          </w:p>
        </w:tc>
        <w:tc>
          <w:tcPr>
            <w:tcW w:w="4265" w:type="dxa"/>
            <w:tcBorders>
              <w:top w:val="outset" w:sz="6" w:space="0" w:color="000000"/>
              <w:left w:val="outset" w:sz="6" w:space="0" w:color="000000"/>
              <w:bottom w:val="outset" w:sz="6" w:space="0" w:color="000000"/>
              <w:right w:val="outset" w:sz="6" w:space="0" w:color="000000"/>
            </w:tcBorders>
            <w:vAlign w:val="center"/>
            <w:hideMark/>
          </w:tcPr>
          <w:p w:rsidR="007448B0" w:rsidRDefault="007448B0" w:rsidP="00B60343">
            <w:pPr>
              <w:spacing w:line="360" w:lineRule="auto"/>
              <w:jc w:val="center"/>
              <w:rPr>
                <w:rFonts w:ascii="宋体" w:hAnsi="宋体"/>
                <w:sz w:val="24"/>
                <w:szCs w:val="30"/>
              </w:rPr>
            </w:pPr>
            <w:r>
              <w:rPr>
                <w:rFonts w:ascii="宋体" w:hAnsi="宋体" w:hint="eastAsia"/>
                <w:sz w:val="24"/>
                <w:szCs w:val="30"/>
              </w:rPr>
              <w:t>依据实测发热量和实测干燥基全硫的计算值×80%</w:t>
            </w:r>
          </w:p>
        </w:tc>
      </w:tr>
    </w:tbl>
    <w:p w:rsidR="007448B0" w:rsidRDefault="007448B0" w:rsidP="007448B0">
      <w:pPr>
        <w:widowControl/>
        <w:spacing w:before="240"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第一百零七条</w:t>
      </w:r>
      <w:r>
        <w:rPr>
          <w:rFonts w:ascii="宋体" w:eastAsia="黑体" w:hAnsi="宋体" w:cs="宋体" w:hint="eastAsia"/>
          <w:kern w:val="0"/>
          <w:sz w:val="28"/>
          <w:szCs w:val="28"/>
        </w:rPr>
        <w:t xml:space="preserve"> </w:t>
      </w:r>
      <w:r>
        <w:rPr>
          <w:rFonts w:ascii="宋体" w:hAnsi="宋体" w:cs="宋体" w:hint="eastAsia"/>
          <w:kern w:val="0"/>
          <w:sz w:val="28"/>
          <w:szCs w:val="28"/>
        </w:rPr>
        <w:t>在最后交货日之前交割完毕的，交易所根据买卖双方在会员服务系统中的确认结果进行划转货款。在最后交货日仍没有交割完毕的，按照以下方式处理：</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（一）卖方按照约定或正常速度发货但仍未完成所有商品交收的，可以延期交收，买方不得拒绝。待最终交割完毕后，按照规定流程予以划款；</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一方未按照约定或正常速度完成所有商品交收的，另一方可以申请终止交收。守约方通过会员服务系统提交《终止交收申请书》及相关证据，过错方在两个工作日内予以确认，逾期没有确认又没有提出异议的视同确认，交易所与卖方结清已发运部分的货款，剩余货款返还给买方。其余未交收部分双方可以协商另行交收，协商不成的，按过错方违约处理。</w:t>
      </w:r>
    </w:p>
    <w:p w:rsidR="007448B0" w:rsidRDefault="007448B0" w:rsidP="007448B0">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第六章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增值税专用（普通）发票的流转</w:t>
      </w:r>
    </w:p>
    <w:p w:rsidR="007448B0" w:rsidRDefault="007448B0" w:rsidP="007448B0">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第一百零八条</w:t>
      </w:r>
      <w:r>
        <w:rPr>
          <w:rFonts w:ascii="宋体" w:eastAsia="黑体" w:hAnsi="宋体" w:cs="宋体" w:hint="eastAsia"/>
          <w:kern w:val="0"/>
          <w:sz w:val="28"/>
          <w:szCs w:val="28"/>
        </w:rPr>
        <w:t xml:space="preserve"> </w:t>
      </w:r>
      <w:r>
        <w:rPr>
          <w:rFonts w:ascii="宋体" w:hAnsi="宋体" w:cs="宋体" w:hint="eastAsia"/>
          <w:kern w:val="0"/>
          <w:sz w:val="28"/>
          <w:szCs w:val="28"/>
        </w:rPr>
        <w:t>期货交割由交割卖方向对应的买方开具增值税专用(普通)发票。增值税专用(普通)发票由双方会员协助客户直接联系、</w:t>
      </w:r>
      <w:r>
        <w:rPr>
          <w:rFonts w:ascii="宋体" w:hAnsi="宋体" w:cs="宋体" w:hint="eastAsia"/>
          <w:kern w:val="0"/>
          <w:sz w:val="28"/>
          <w:szCs w:val="28"/>
        </w:rPr>
        <w:lastRenderedPageBreak/>
        <w:t>办理发票交收。双方会员负责调解、处理相关纠纷。保税交割开具发票流程按照《郑州商品交易所保税交割细则》执行。</w:t>
      </w:r>
    </w:p>
    <w:p w:rsidR="007448B0" w:rsidRDefault="007448B0" w:rsidP="007448B0">
      <w:pPr>
        <w:widowControl/>
        <w:spacing w:line="360" w:lineRule="auto"/>
        <w:ind w:firstLineChars="202" w:firstLine="566"/>
        <w:rPr>
          <w:rFonts w:ascii="宋体" w:hAnsi="宋体" w:cs="宋体"/>
          <w:color w:val="000000"/>
          <w:kern w:val="0"/>
          <w:sz w:val="28"/>
          <w:szCs w:val="28"/>
        </w:rPr>
      </w:pPr>
      <w:r>
        <w:rPr>
          <w:rFonts w:ascii="宋体" w:hAnsi="宋体" w:cs="宋体" w:hint="eastAsia"/>
          <w:color w:val="000000"/>
          <w:kern w:val="0"/>
          <w:sz w:val="28"/>
          <w:szCs w:val="28"/>
        </w:rPr>
        <w:t>菜粕开具增值税普通发票。</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苹果、红枣、花生</w:t>
      </w:r>
      <w:r>
        <w:rPr>
          <w:rFonts w:ascii="宋体" w:hAnsi="宋体" w:cs="宋体" w:hint="eastAsia"/>
          <w:color w:val="000000"/>
          <w:kern w:val="0"/>
          <w:sz w:val="28"/>
          <w:szCs w:val="28"/>
        </w:rPr>
        <w:t>开具</w:t>
      </w:r>
      <w:r>
        <w:rPr>
          <w:rFonts w:ascii="宋体" w:hAnsi="宋体" w:cs="宋体" w:hint="eastAsia"/>
          <w:kern w:val="0"/>
          <w:sz w:val="28"/>
          <w:szCs w:val="28"/>
        </w:rPr>
        <w:t>增值税专用发票或农产品销售发票。</w:t>
      </w:r>
    </w:p>
    <w:p w:rsidR="007448B0" w:rsidRDefault="007448B0" w:rsidP="007448B0">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第一百零九条</w:t>
      </w:r>
      <w:r>
        <w:rPr>
          <w:rFonts w:ascii="宋体" w:eastAsia="黑体" w:hAnsi="宋体" w:cs="宋体" w:hint="eastAsia"/>
          <w:kern w:val="0"/>
          <w:sz w:val="28"/>
          <w:szCs w:val="28"/>
        </w:rPr>
        <w:t xml:space="preserve"> </w:t>
      </w:r>
      <w:r>
        <w:rPr>
          <w:rFonts w:ascii="宋体" w:hAnsi="宋体" w:cs="宋体" w:hint="eastAsia"/>
          <w:kern w:val="0"/>
          <w:sz w:val="28"/>
          <w:szCs w:val="28"/>
        </w:rPr>
        <w:t>配对日后的一个工作日内，买方应按照税务机关的规定将开具增值税发票所需的具体信息通知卖方。标准仓单交割的，自第三交割日（不含该日）起7个交易日内，卖方应当提交增值税专用（普通）发票。延迟1至10日（公历日）的，卖方会员应当每天支付货款金额0.5‰的滞纳金；超过10日（公历日）仍未提供增值税专用（普通）发票的，视为拒绝提供增值税专用（普通）发票，卖方会员应当按货款金额的规定比例支付违约金。各品种违约金比例按照国家税务部门公布的增值税税率执行。滞纳金或者违约金从货款余额中扣除，补偿给买方会员，剩余货款属于卖方会员。卖方会员先行支付滞纳金或者违约金后，有权向客户追偿。</w:t>
      </w:r>
    </w:p>
    <w:p w:rsidR="007448B0" w:rsidRDefault="007448B0" w:rsidP="007448B0">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车（船）板或厂库非标准仓单棉纱交割的，卖方应在交货完毕后7个交易日内或者合同约定的时间向买方交付增值税专用（普通）发票。延期交付的，参考上款规定处理。</w:t>
      </w:r>
    </w:p>
    <w:p w:rsidR="007448B0" w:rsidRDefault="007448B0" w:rsidP="007448B0">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买方会员应在收到卖方会员转交的增值税专用（普通）发票两个工作日内（含该日），对增值税专用（普通）发票进行确认。</w:t>
      </w:r>
    </w:p>
    <w:p w:rsidR="007448B0" w:rsidRDefault="007448B0" w:rsidP="007448B0">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因买方会员提供资料有误，致使发票作废的，买方会员责任自负；买方会员提供资料延迟的，卖方会员提供发票时间可以顺延。</w:t>
      </w:r>
    </w:p>
    <w:p w:rsidR="007448B0" w:rsidRDefault="007448B0" w:rsidP="007448B0">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lastRenderedPageBreak/>
        <w:t>自第三交割日（不含该日）起超过7个交易日，买方会员仍未提供有关资料的，交易所划转剩余20%货款至卖方会员，由此造成的后果由买方自负。</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第一百一十条</w:t>
      </w:r>
      <w:r>
        <w:rPr>
          <w:rFonts w:ascii="宋体" w:eastAsia="黑体" w:hAnsi="宋体" w:cs="宋体" w:hint="eastAsia"/>
          <w:kern w:val="0"/>
          <w:sz w:val="28"/>
          <w:szCs w:val="28"/>
        </w:rPr>
        <w:t xml:space="preserve"> </w:t>
      </w:r>
      <w:r>
        <w:rPr>
          <w:rFonts w:ascii="宋体" w:hAnsi="宋体" w:cs="宋体" w:hint="eastAsia"/>
          <w:kern w:val="0"/>
          <w:sz w:val="28"/>
          <w:szCs w:val="28"/>
        </w:rPr>
        <w:t>交易所可根据国家税收政策变化，对违约金比例作相应调整。</w:t>
      </w:r>
    </w:p>
    <w:p w:rsidR="007448B0" w:rsidRDefault="007448B0" w:rsidP="007448B0">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第七章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期货转现货</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第一百一十一条</w:t>
      </w:r>
      <w:r>
        <w:rPr>
          <w:rFonts w:ascii="宋体" w:eastAsia="黑体" w:hAnsi="宋体" w:cs="宋体" w:hint="eastAsia"/>
          <w:kern w:val="0"/>
          <w:sz w:val="28"/>
          <w:szCs w:val="28"/>
        </w:rPr>
        <w:t xml:space="preserve"> </w:t>
      </w:r>
      <w:r>
        <w:rPr>
          <w:rFonts w:ascii="宋体" w:hAnsi="宋体" w:cs="宋体" w:hint="eastAsia"/>
          <w:kern w:val="0"/>
          <w:sz w:val="28"/>
          <w:szCs w:val="28"/>
        </w:rPr>
        <w:t>期货转现货（以下简称期转现）是指持有同一交割月份合约的多空双方之间达成现货买卖协议后，变期货部位为现货部位的交易。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期转现分为标准仓单期转现和非标准仓单期转现。标准仓单期转现根据标准仓单类型分为完税标准仓单期转现和保税标准仓单期转现（以下简称保税期转现）。《郑州商品交易所保税交割实施细则》对保税期转现具体流程有规定的，按照其规定执行。</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第一百一十二条</w:t>
      </w:r>
      <w:r>
        <w:rPr>
          <w:rFonts w:ascii="宋体" w:eastAsia="黑体" w:hAnsi="宋体" w:cs="宋体" w:hint="eastAsia"/>
          <w:kern w:val="0"/>
          <w:sz w:val="28"/>
          <w:szCs w:val="28"/>
        </w:rPr>
        <w:t xml:space="preserve"> </w:t>
      </w:r>
      <w:r>
        <w:rPr>
          <w:rFonts w:ascii="宋体" w:hAnsi="宋体" w:cs="宋体" w:hint="eastAsia"/>
          <w:kern w:val="0"/>
          <w:sz w:val="28"/>
          <w:szCs w:val="28"/>
        </w:rPr>
        <w:t>达成期转现协议的双方共同向交易所提出申请，获得交易所批准后，分别将各自持仓按双方达成的平仓价格由交易所代为平仓（现货的买方在期货市场应当持有多头部位，现货的卖方在期货市场应当持有空头部位）。同时双方按达成的现货买卖协议进行与期货合约标的物种类相同、数量相当的现货交换。</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第一百一十三条</w:t>
      </w:r>
      <w:r>
        <w:rPr>
          <w:rFonts w:ascii="宋体" w:eastAsia="黑体" w:hAnsi="宋体" w:cs="宋体" w:hint="eastAsia"/>
          <w:kern w:val="0"/>
          <w:sz w:val="28"/>
          <w:szCs w:val="28"/>
        </w:rPr>
        <w:t xml:space="preserve"> </w:t>
      </w:r>
      <w:r>
        <w:rPr>
          <w:rFonts w:ascii="宋体" w:hAnsi="宋体" w:cs="宋体" w:hint="eastAsia"/>
          <w:kern w:val="0"/>
          <w:sz w:val="28"/>
          <w:szCs w:val="28"/>
        </w:rPr>
        <w:t>期转现流程：</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（一）期货合约自上市之日起到该合约最后交易日期间，均可进行期转现；</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（二）买卖双方可以通过交易所会员服务系统发布期转现意向。持有同一交割月份合约的买卖双方达成协议后，在每个交易日的下午2时30分之前向交易所提交期转现申请；</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（三）交易所批准后，期转现的买卖双方持有的期货持仓，由交易所在审批日的下午闭市之后，按买卖双方达成的平仓价格平仓。买卖双方达成的平仓价格应当在审批日合约价格限制的范围内；</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（四）用标准仓单进行期转现，可由交易所进行货款划转；</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1.买方提交期转现申请前应当有20%以上的货款，货款不足的不予批准或者办理。</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2.期转现申请批准后的下一交易日，交易所为平仓成功的期转现买卖双方办理标准仓单过户手续。货款的划转参照本细则有关规定执行。</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3.增值税专用（普通）发票由卖方客户向买方客户按照双方商定的交货价格开具，具体办法按照本细则有关规定执行。</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4.买卖双方的相应持仓平仓后，办理标准仓单过户手续时，卖方未能如数交付标准仓单或者买方未能如数解付货款的，由交易所按照买卖双方达成的交货价格代扣违约方违约部分20%的违约金支付给守约方。</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（五）非标准仓单的期转现，货款划转方式由双方协商确定。</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1.买卖双方应当提供相关现货买卖协议。</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2.货物交收和货款划转由买卖双方自行协商确定，由此产生的纠纷自行解决，交易所不承担责任。</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（六）交易所适时公布期转现的有关信息。</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第一百一十四条</w:t>
      </w:r>
      <w:r>
        <w:rPr>
          <w:rFonts w:ascii="宋体" w:eastAsia="黑体" w:hAnsi="宋体" w:cs="宋体" w:hint="eastAsia"/>
          <w:kern w:val="0"/>
          <w:sz w:val="28"/>
          <w:szCs w:val="28"/>
        </w:rPr>
        <w:t xml:space="preserve"> </w:t>
      </w:r>
      <w:r>
        <w:rPr>
          <w:rFonts w:ascii="宋体" w:hAnsi="宋体" w:cs="宋体" w:hint="eastAsia"/>
          <w:kern w:val="0"/>
          <w:sz w:val="28"/>
          <w:szCs w:val="28"/>
        </w:rPr>
        <w:t>买卖双方各自负担标准仓单期转现中仓单转让环节的手续费。</w:t>
      </w:r>
    </w:p>
    <w:p w:rsidR="007448B0" w:rsidRPr="00821F8C" w:rsidRDefault="007448B0" w:rsidP="007448B0">
      <w:pPr>
        <w:widowControl/>
        <w:spacing w:line="360" w:lineRule="auto"/>
        <w:ind w:firstLineChars="200" w:firstLine="560"/>
        <w:outlineLvl w:val="3"/>
        <w:rPr>
          <w:rFonts w:ascii="宋体" w:hAnsi="宋体" w:cs="宋体"/>
          <w:kern w:val="52"/>
          <w:sz w:val="28"/>
          <w:szCs w:val="28"/>
        </w:rPr>
      </w:pPr>
      <w:r>
        <w:rPr>
          <w:rFonts w:ascii="宋体" w:eastAsia="黑体" w:hAnsi="宋体" w:cs="宋体" w:hint="eastAsia"/>
          <w:kern w:val="0"/>
          <w:sz w:val="28"/>
          <w:szCs w:val="28"/>
        </w:rPr>
        <w:t>第一百一十五条</w:t>
      </w:r>
      <w:r>
        <w:rPr>
          <w:rFonts w:ascii="宋体" w:eastAsia="黑体" w:hAnsi="宋体" w:cs="宋体" w:hint="eastAsia"/>
          <w:kern w:val="0"/>
          <w:sz w:val="28"/>
          <w:szCs w:val="28"/>
        </w:rPr>
        <w:t xml:space="preserve"> </w:t>
      </w:r>
      <w:r>
        <w:rPr>
          <w:rFonts w:ascii="宋体" w:hAnsi="宋体" w:cs="宋体" w:hint="eastAsia"/>
          <w:kern w:val="0"/>
          <w:sz w:val="28"/>
          <w:szCs w:val="28"/>
        </w:rPr>
        <w:t>交易所发现会员或者客户在期转现中弄虚作假的，按《郑州商品交易所违规处理办法》的有关规定予以处罚。</w:t>
      </w:r>
    </w:p>
    <w:p w:rsidR="007448B0" w:rsidRDefault="007448B0" w:rsidP="007448B0">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第八章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交割费用</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第一百一十六条</w:t>
      </w:r>
      <w:r>
        <w:rPr>
          <w:rFonts w:ascii="宋体" w:eastAsia="黑体" w:hAnsi="宋体" w:cs="宋体" w:hint="eastAsia"/>
          <w:kern w:val="0"/>
          <w:sz w:val="28"/>
          <w:szCs w:val="28"/>
        </w:rPr>
        <w:t xml:space="preserve"> </w:t>
      </w:r>
      <w:r>
        <w:rPr>
          <w:rFonts w:ascii="宋体" w:hAnsi="宋体" w:cs="宋体" w:hint="eastAsia"/>
          <w:kern w:val="0"/>
          <w:sz w:val="28"/>
          <w:szCs w:val="28"/>
        </w:rPr>
        <w:t>棉花、白糖、早籼稻、晚籼稻、粳稻运达仓库指定货位前的一切费用由卖方客户承担；从指定货位到装上车、船（汽车、火车、轮船）板的费用由买方客户承担。</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仓单普麦、PTA、菜油、仓单菜籽、菜粕、甲醇、硅铁、锰硅、棉纱、仓单苹果、仓单红枣、尿素、纯碱运达仓库指定货位前的一切费用和货物装到汽车板（菜油包括火车、轮船，普麦包括轮船）的出库费用由卖方客户承担，货物出库装到汽车板（菜油包括火车、轮船，普麦包括轮船）后的一切费用（普麦不含包装）由买方客户承担。</w:t>
      </w:r>
    </w:p>
    <w:p w:rsidR="007448B0" w:rsidRDefault="007448B0" w:rsidP="007448B0">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车（船）板普麦、车板菜籽、车板苹果、车板花生、车板红枣交割时，自指定交割计价点或双方协商的其它交割地点装至车（船）板之前的一切费用（不含包装）由卖方客户承担，之后的一切费用由买方客户承担。双方协商买方自行提货或卖方送货的，可根据距离交割计价点的远近协商各自承担的运费。车（船）板强麦质量确定之前的一切费用由卖方客户承担，之后的一切费用由买方客户承担。</w:t>
      </w:r>
    </w:p>
    <w:p w:rsidR="007448B0" w:rsidRDefault="007448B0" w:rsidP="007448B0">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lastRenderedPageBreak/>
        <w:t>玻璃、棉纱、短纤、仓单花生用汽车提货的，装到汽车板前的一切费用由厂库承担，装到汽车板后的一切费用由提货方承担。玻璃用船提货的，提货方需支付短驳费和码头使用费。</w:t>
      </w:r>
    </w:p>
    <w:p w:rsidR="007448B0" w:rsidRDefault="007448B0" w:rsidP="007448B0">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车（船）板动力煤交割时，动力煤装至车（船）板（汽车、轮船）前的一切费用由卖方客户承担，之后的一切费用由买方客户承担。厂库仓单动力煤出库时，用汽车或轮船提货的，动力煤装至车（船）板前的一切费用由厂库承担，之后的一切费用由买方客户承担；用火车提货的，动力煤装至短倒车辆车板前的一切费用由厂库承担，其余费用由提货方承担。</w:t>
      </w:r>
    </w:p>
    <w:p w:rsidR="007448B0" w:rsidRDefault="007448B0" w:rsidP="007448B0">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第一百一十七条</w:t>
      </w:r>
      <w:r>
        <w:rPr>
          <w:rFonts w:ascii="宋体" w:eastAsia="黑体" w:hAnsi="宋体" w:cs="宋体" w:hint="eastAsia"/>
          <w:kern w:val="0"/>
          <w:sz w:val="28"/>
          <w:szCs w:val="28"/>
        </w:rPr>
        <w:t xml:space="preserve"> </w:t>
      </w:r>
      <w:r>
        <w:rPr>
          <w:rFonts w:ascii="宋体" w:hAnsi="宋体" w:cs="宋体" w:hint="eastAsia"/>
          <w:kern w:val="0"/>
          <w:sz w:val="28"/>
          <w:szCs w:val="28"/>
        </w:rPr>
        <w:t>交割商品出入库费用收取标准，每年由各仓库或厂库申报，经交易所审核批准后公告执行；当年度没有公告新标准的，沿用上年度标准。</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第一百一十八条</w:t>
      </w:r>
      <w:r>
        <w:rPr>
          <w:rFonts w:ascii="宋体" w:eastAsia="黑体" w:hAnsi="宋体" w:cs="宋体" w:hint="eastAsia"/>
          <w:kern w:val="0"/>
          <w:sz w:val="28"/>
          <w:szCs w:val="28"/>
        </w:rPr>
        <w:t xml:space="preserve"> </w:t>
      </w:r>
      <w:r>
        <w:rPr>
          <w:rFonts w:ascii="宋体" w:hAnsi="宋体" w:cs="宋体" w:hint="eastAsia"/>
          <w:kern w:val="0"/>
          <w:sz w:val="28"/>
          <w:szCs w:val="28"/>
        </w:rPr>
        <w:t>各品种出入库费用、交割计价点中转费用、交割手续费、仓储费及检验费等标准由交易所公告。</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仓单普麦、仓单菜籽、菜油、菜粕、早籼稻、晚籼稻、粳稻、仓单红枣入库检验费用由仓库承担，其他品种的入库检验费由卖方货主承担。</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自标准仓单注册之日起至交易所开出《提货通知单》前一日止，交易所代仓库或厂库收取仓储费，交易所在每月第一个交易日按月计算划转上个月发生的仓储费；交易所代收之外的费用，仓库或厂库直接向货主收取。</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第一百一十九条</w:t>
      </w:r>
      <w:r>
        <w:rPr>
          <w:rFonts w:ascii="宋体" w:eastAsia="黑体" w:hAnsi="宋体" w:cs="宋体" w:hint="eastAsia"/>
          <w:kern w:val="0"/>
          <w:sz w:val="28"/>
          <w:szCs w:val="28"/>
        </w:rPr>
        <w:t xml:space="preserve"> </w:t>
      </w:r>
      <w:r>
        <w:rPr>
          <w:rFonts w:ascii="宋体" w:hAnsi="宋体" w:cs="宋体" w:hint="eastAsia"/>
          <w:kern w:val="0"/>
          <w:sz w:val="28"/>
          <w:szCs w:val="28"/>
        </w:rPr>
        <w:t>普麦、强麦、早籼稻、晚籼稻、粳稻、苹果无包装物。棉花、白糖、PTA、菜籽、菜粕、硅铁、锰硅、棉纱、红枣、尿素、纯碱、短纤、花生包装物不另行计价。</w:t>
      </w:r>
    </w:p>
    <w:p w:rsidR="007448B0" w:rsidRDefault="007448B0" w:rsidP="007448B0">
      <w:pPr>
        <w:widowControl/>
        <w:spacing w:line="360" w:lineRule="auto"/>
        <w:ind w:firstLineChars="200" w:firstLine="560"/>
        <w:outlineLvl w:val="3"/>
        <w:rPr>
          <w:rFonts w:ascii="仿宋_GB2312" w:eastAsia="仿宋_GB2312" w:hAnsi="仿宋" w:cs="宋体"/>
          <w:kern w:val="52"/>
          <w:sz w:val="28"/>
          <w:szCs w:val="28"/>
        </w:rPr>
      </w:pPr>
      <w:r>
        <w:rPr>
          <w:rFonts w:ascii="宋体" w:hAnsi="宋体" w:cs="宋体" w:hint="eastAsia"/>
          <w:kern w:val="0"/>
          <w:sz w:val="28"/>
          <w:szCs w:val="28"/>
        </w:rPr>
        <w:t>玻璃买方客户有需要的，玻璃厂库应该提供包装物及包装辅助物，收费方式及标准随厂库一并公告。</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第一百二十条</w:t>
      </w:r>
      <w:r>
        <w:rPr>
          <w:rFonts w:ascii="宋体" w:eastAsia="黑体" w:hAnsi="宋体" w:cs="宋体" w:hint="eastAsia"/>
          <w:kern w:val="0"/>
          <w:sz w:val="28"/>
          <w:szCs w:val="28"/>
        </w:rPr>
        <w:t xml:space="preserve"> </w:t>
      </w:r>
      <w:r>
        <w:rPr>
          <w:rFonts w:ascii="宋体" w:hAnsi="宋体" w:cs="宋体" w:hint="eastAsia"/>
          <w:kern w:val="0"/>
          <w:sz w:val="28"/>
          <w:szCs w:val="28"/>
        </w:rPr>
        <w:t>根据国家政策规定和市场变化，交易所需要调整有关费用标准时，另行公告。</w:t>
      </w:r>
    </w:p>
    <w:p w:rsidR="007448B0" w:rsidRDefault="007448B0" w:rsidP="007448B0">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第九章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交割违约处理</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第一百二十一条</w:t>
      </w:r>
      <w:r>
        <w:rPr>
          <w:rFonts w:ascii="宋体" w:hAnsi="宋体" w:cs="宋体" w:hint="eastAsia"/>
          <w:kern w:val="0"/>
          <w:sz w:val="28"/>
          <w:szCs w:val="28"/>
        </w:rPr>
        <w:t>具有下列行为之一的，构成交割违约：</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（一）规定期限内，卖方未能如数交付标准仓单或未能如数交付实物的；</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（二）规定期限内，买方未能如数解付货款的；</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（三）车（船）板卖方交割的货物质量不符合交割质量规定的；</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（四）交易所认定的其他违约行为。</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第一百二十二条</w:t>
      </w:r>
      <w:r>
        <w:rPr>
          <w:rFonts w:ascii="宋体" w:eastAsia="黑体" w:hAnsi="宋体" w:cs="宋体" w:hint="eastAsia"/>
          <w:kern w:val="0"/>
          <w:sz w:val="28"/>
          <w:szCs w:val="28"/>
        </w:rPr>
        <w:t xml:space="preserve"> </w:t>
      </w:r>
      <w:r>
        <w:rPr>
          <w:rFonts w:ascii="宋体" w:hAnsi="宋体" w:cs="宋体" w:hint="eastAsia"/>
          <w:kern w:val="0"/>
          <w:sz w:val="28"/>
          <w:szCs w:val="28"/>
        </w:rPr>
        <w:t>构成交割违约的，由违约方支付违约部分合约价值（按交割结算价计算）20%的违约金给守约方。买卖双方终止交割。</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第一百二十三条</w:t>
      </w:r>
      <w:r>
        <w:rPr>
          <w:rFonts w:ascii="宋体" w:eastAsia="黑体" w:hAnsi="宋体" w:cs="宋体" w:hint="eastAsia"/>
          <w:kern w:val="0"/>
          <w:sz w:val="28"/>
          <w:szCs w:val="28"/>
        </w:rPr>
        <w:t xml:space="preserve"> </w:t>
      </w:r>
      <w:r>
        <w:rPr>
          <w:rFonts w:ascii="宋体" w:hAnsi="宋体" w:cs="宋体" w:hint="eastAsia"/>
          <w:kern w:val="0"/>
          <w:sz w:val="28"/>
          <w:szCs w:val="28"/>
        </w:rPr>
        <w:t>计算买方交割违约合约数量时，交易所应对违约部分预扣合约价值20%的违约金。</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计算卖方交割违约合约数量的公式为：</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卖方交割违约合约数量（手）=[应交标准仓单数量（张）-已交标准仓单数量（张）]×交割单位÷交易单位</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计算买方交割违约合约数量的公式为：</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买方接到的仓单为完税标准仓单的，买方交割违约合约数量（手）=（应交货款 -已交货款）÷（1-20%）÷（交割结算价+包装物单价）÷交易单位</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买方接到的仓单为保税标准仓单的，买方交割违约合约数量（手）=[保税应交货款（元）-已交货款（元）]÷ 保税交割结算价（元/吨）÷（1-20%）÷交易单位</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第一百二十四条</w:t>
      </w:r>
      <w:r>
        <w:rPr>
          <w:rFonts w:ascii="宋体" w:eastAsia="黑体" w:hAnsi="宋体" w:cs="宋体" w:hint="eastAsia"/>
          <w:kern w:val="0"/>
          <w:sz w:val="28"/>
          <w:szCs w:val="28"/>
        </w:rPr>
        <w:t xml:space="preserve"> </w:t>
      </w:r>
      <w:r>
        <w:rPr>
          <w:rFonts w:ascii="宋体" w:hAnsi="宋体" w:cs="宋体" w:hint="eastAsia"/>
          <w:kern w:val="0"/>
          <w:sz w:val="28"/>
          <w:szCs w:val="28"/>
        </w:rPr>
        <w:t>买卖双方同时违约的，交易所按终止交割处理，并对双方分别处以违约部分合约价值5%的罚款。</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第一百二十五条</w:t>
      </w:r>
      <w:r>
        <w:rPr>
          <w:rFonts w:ascii="宋体" w:eastAsia="黑体" w:hAnsi="宋体" w:cs="宋体" w:hint="eastAsia"/>
          <w:kern w:val="0"/>
          <w:sz w:val="28"/>
          <w:szCs w:val="28"/>
        </w:rPr>
        <w:t xml:space="preserve"> </w:t>
      </w:r>
      <w:r>
        <w:rPr>
          <w:rFonts w:ascii="宋体" w:hAnsi="宋体" w:cs="宋体" w:hint="eastAsia"/>
          <w:kern w:val="0"/>
          <w:sz w:val="28"/>
          <w:szCs w:val="28"/>
        </w:rPr>
        <w:t>会员发生部分交割违约时，违约会员所接标准仓单或者所得货款可用于违约处理。</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第一百二十六条</w:t>
      </w:r>
      <w:r>
        <w:rPr>
          <w:rFonts w:ascii="宋体" w:eastAsia="黑体" w:hAnsi="宋体" w:cs="宋体" w:hint="eastAsia"/>
          <w:kern w:val="0"/>
          <w:sz w:val="28"/>
          <w:szCs w:val="28"/>
        </w:rPr>
        <w:t xml:space="preserve"> </w:t>
      </w:r>
      <w:r>
        <w:rPr>
          <w:rFonts w:ascii="宋体" w:hAnsi="宋体" w:cs="宋体" w:hint="eastAsia"/>
          <w:kern w:val="0"/>
          <w:sz w:val="28"/>
          <w:szCs w:val="28"/>
        </w:rPr>
        <w:t>按本细则规定出现终止交割情形时，交易所的担保责任了结。</w:t>
      </w:r>
    </w:p>
    <w:p w:rsidR="007448B0" w:rsidRDefault="007448B0" w:rsidP="007448B0">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第十章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附</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则</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第一百二十七条</w:t>
      </w:r>
      <w:r>
        <w:rPr>
          <w:rFonts w:ascii="宋体" w:eastAsia="黑体" w:hAnsi="宋体" w:cs="宋体" w:hint="eastAsia"/>
          <w:kern w:val="0"/>
          <w:sz w:val="28"/>
          <w:szCs w:val="28"/>
        </w:rPr>
        <w:t xml:space="preserve"> </w:t>
      </w:r>
      <w:r>
        <w:rPr>
          <w:rFonts w:ascii="宋体" w:hAnsi="宋体" w:cs="宋体" w:hint="eastAsia"/>
          <w:kern w:val="0"/>
          <w:sz w:val="28"/>
          <w:szCs w:val="28"/>
        </w:rPr>
        <w:t>违反本细则规定的，交易所按《郑州商品交易所违规处理办法》有关规定处理。</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第一百二十八条</w:t>
      </w:r>
      <w:r>
        <w:rPr>
          <w:rFonts w:ascii="宋体" w:eastAsia="黑体" w:hAnsi="宋体" w:cs="宋体" w:hint="eastAsia"/>
          <w:kern w:val="0"/>
          <w:sz w:val="28"/>
          <w:szCs w:val="28"/>
        </w:rPr>
        <w:t xml:space="preserve"> </w:t>
      </w:r>
      <w:r>
        <w:rPr>
          <w:rFonts w:ascii="宋体" w:hAnsi="宋体" w:cs="宋体" w:hint="eastAsia"/>
          <w:kern w:val="0"/>
          <w:sz w:val="28"/>
          <w:szCs w:val="28"/>
        </w:rPr>
        <w:t>有关夜盘交易相关的交割业务，郑州商品交易所夜盘交易细则有特殊规定的，从其规定。</w:t>
      </w:r>
    </w:p>
    <w:p w:rsidR="007448B0" w:rsidRDefault="007448B0" w:rsidP="007448B0">
      <w:pPr>
        <w:widowControl/>
        <w:spacing w:line="360" w:lineRule="auto"/>
        <w:ind w:firstLineChars="200" w:firstLine="560"/>
        <w:outlineLvl w:val="3"/>
        <w:rPr>
          <w:rFonts w:ascii="宋体" w:eastAsia="黑体" w:hAnsi="宋体" w:cs="宋体"/>
          <w:kern w:val="0"/>
          <w:sz w:val="28"/>
          <w:szCs w:val="28"/>
        </w:rPr>
      </w:pPr>
      <w:r>
        <w:rPr>
          <w:rFonts w:ascii="宋体" w:eastAsia="黑体" w:hAnsi="宋体" w:cs="宋体" w:hint="eastAsia"/>
          <w:kern w:val="0"/>
          <w:sz w:val="28"/>
          <w:szCs w:val="28"/>
        </w:rPr>
        <w:t>第一百二十九条</w:t>
      </w:r>
      <w:r>
        <w:rPr>
          <w:rFonts w:ascii="宋体" w:eastAsia="黑体" w:hAnsi="宋体" w:cs="宋体" w:hint="eastAsia"/>
          <w:kern w:val="0"/>
          <w:sz w:val="28"/>
          <w:szCs w:val="28"/>
        </w:rPr>
        <w:t xml:space="preserve"> </w:t>
      </w:r>
      <w:r>
        <w:rPr>
          <w:rFonts w:ascii="宋体" w:hAnsi="宋体" w:cs="宋体" w:hint="eastAsia"/>
          <w:kern w:val="0"/>
          <w:sz w:val="28"/>
          <w:szCs w:val="28"/>
        </w:rPr>
        <w:t>本细则解释权属于郑州商品交易所。</w:t>
      </w:r>
    </w:p>
    <w:p w:rsidR="007448B0" w:rsidRDefault="007448B0" w:rsidP="007448B0">
      <w:pPr>
        <w:widowControl/>
        <w:spacing w:line="360" w:lineRule="auto"/>
        <w:ind w:firstLineChars="200" w:firstLine="560"/>
        <w:outlineLvl w:val="1"/>
        <w:rPr>
          <w:rFonts w:ascii="宋体" w:hAnsi="宋体"/>
          <w:sz w:val="24"/>
        </w:rPr>
      </w:pPr>
      <w:r>
        <w:rPr>
          <w:rFonts w:ascii="宋体" w:eastAsia="黑体" w:hAnsi="宋体" w:cs="宋体" w:hint="eastAsia"/>
          <w:kern w:val="0"/>
          <w:sz w:val="28"/>
          <w:szCs w:val="28"/>
        </w:rPr>
        <w:t>第一百三十条</w:t>
      </w:r>
      <w:r>
        <w:rPr>
          <w:rFonts w:ascii="宋体" w:eastAsia="黑体" w:hAnsi="宋体" w:cs="宋体" w:hint="eastAsia"/>
          <w:kern w:val="0"/>
          <w:sz w:val="28"/>
          <w:szCs w:val="28"/>
        </w:rPr>
        <w:t xml:space="preserve"> </w:t>
      </w:r>
      <w:r>
        <w:rPr>
          <w:rFonts w:ascii="宋体" w:hAnsi="宋体" w:cs="宋体" w:hint="eastAsia"/>
          <w:kern w:val="0"/>
          <w:sz w:val="28"/>
          <w:szCs w:val="28"/>
        </w:rPr>
        <w:t>本细则自2022年12月15日起施行。</w:t>
      </w:r>
    </w:p>
    <w:p w:rsidR="007448B0" w:rsidRDefault="007448B0" w:rsidP="007448B0">
      <w:pPr>
        <w:rPr>
          <w:rFonts w:ascii="仿宋" w:eastAsia="仿宋" w:hAnsi="仿宋"/>
          <w:sz w:val="32"/>
        </w:rPr>
      </w:pPr>
    </w:p>
    <w:p w:rsidR="007448B0" w:rsidRDefault="007448B0" w:rsidP="007448B0"/>
    <w:p w:rsidR="007448B0" w:rsidRPr="00905571" w:rsidRDefault="007448B0" w:rsidP="007448B0">
      <w:pPr>
        <w:widowControl/>
        <w:jc w:val="left"/>
        <w:rPr>
          <w:rFonts w:eastAsia="仿宋"/>
          <w:sz w:val="32"/>
          <w:szCs w:val="32"/>
        </w:rPr>
      </w:pPr>
      <w:r>
        <w:rPr>
          <w:rFonts w:eastAsia="仿宋"/>
          <w:kern w:val="0"/>
          <w:sz w:val="32"/>
          <w:szCs w:val="32"/>
        </w:rPr>
        <w:br w:type="page"/>
      </w:r>
    </w:p>
    <w:p w:rsidR="007448B0" w:rsidRDefault="007448B0" w:rsidP="007448B0">
      <w:pPr>
        <w:widowControl/>
        <w:spacing w:line="720" w:lineRule="auto"/>
        <w:rPr>
          <w:rFonts w:ascii="黑体" w:eastAsia="黑体" w:hAnsi="黑体"/>
          <w:sz w:val="32"/>
          <w:szCs w:val="32"/>
        </w:rPr>
      </w:pPr>
      <w:r w:rsidRPr="006027B6">
        <w:rPr>
          <w:rFonts w:ascii="黑体" w:eastAsia="黑体" w:hAnsi="黑体" w:hint="eastAsia"/>
          <w:sz w:val="32"/>
          <w:szCs w:val="32"/>
        </w:rPr>
        <w:lastRenderedPageBreak/>
        <w:t>附件</w:t>
      </w:r>
      <w:r w:rsidRPr="006027B6">
        <w:rPr>
          <w:rFonts w:eastAsia="黑体"/>
          <w:sz w:val="32"/>
          <w:szCs w:val="32"/>
        </w:rPr>
        <w:t>5-3</w:t>
      </w:r>
    </w:p>
    <w:p w:rsidR="007448B0" w:rsidRDefault="007448B0" w:rsidP="007448B0">
      <w:pPr>
        <w:widowControl/>
        <w:spacing w:line="720" w:lineRule="auto"/>
        <w:jc w:val="center"/>
        <w:rPr>
          <w:rFonts w:eastAsia="方正小标宋简体"/>
          <w:sz w:val="44"/>
          <w:szCs w:val="44"/>
        </w:rPr>
      </w:pPr>
      <w:r>
        <w:rPr>
          <w:rFonts w:eastAsia="方正小标宋简体" w:hint="eastAsia"/>
          <w:sz w:val="44"/>
          <w:szCs w:val="44"/>
        </w:rPr>
        <w:t>《郑州商品交易所标准仓单管理办法（优化体系前）》修订案</w:t>
      </w:r>
    </w:p>
    <w:p w:rsidR="007448B0" w:rsidRDefault="007448B0" w:rsidP="007448B0">
      <w:pPr>
        <w:ind w:firstLineChars="200" w:firstLine="640"/>
        <w:jc w:val="left"/>
        <w:rPr>
          <w:rFonts w:eastAsia="仿宋"/>
          <w:sz w:val="32"/>
          <w:szCs w:val="32"/>
        </w:rPr>
      </w:pPr>
      <w:r>
        <w:rPr>
          <w:rFonts w:eastAsia="仿宋" w:hint="eastAsia"/>
          <w:sz w:val="32"/>
          <w:szCs w:val="32"/>
        </w:rPr>
        <w:t>对《郑州商品交易所标准仓单管理办法》作如下修订：</w:t>
      </w:r>
    </w:p>
    <w:p w:rsidR="007448B0" w:rsidRDefault="007448B0" w:rsidP="007448B0">
      <w:pPr>
        <w:ind w:firstLineChars="200" w:firstLine="640"/>
        <w:jc w:val="left"/>
        <w:rPr>
          <w:rFonts w:eastAsia="仿宋"/>
          <w:sz w:val="32"/>
          <w:szCs w:val="32"/>
        </w:rPr>
      </w:pPr>
      <w:r>
        <w:rPr>
          <w:rFonts w:eastAsia="仿宋" w:hint="eastAsia"/>
          <w:sz w:val="32"/>
          <w:szCs w:val="32"/>
        </w:rPr>
        <w:t>一、将第一百条修订为：“自出具或者接到质检机构的检验结果之日起</w:t>
      </w:r>
      <w:r>
        <w:rPr>
          <w:rFonts w:eastAsia="仿宋"/>
          <w:sz w:val="32"/>
          <w:szCs w:val="32"/>
        </w:rPr>
        <w:t>1</w:t>
      </w:r>
      <w:r>
        <w:rPr>
          <w:rFonts w:eastAsia="仿宋" w:hint="eastAsia"/>
          <w:sz w:val="32"/>
          <w:szCs w:val="32"/>
        </w:rPr>
        <w:t>个工作日内，仓库对检验结果进行确认并通知货主。对于质量符合交割规定的货物，货主无异议的，自通知货主之日起</w:t>
      </w:r>
      <w:r>
        <w:rPr>
          <w:rFonts w:eastAsia="仿宋"/>
          <w:sz w:val="32"/>
          <w:szCs w:val="32"/>
        </w:rPr>
        <w:t>2</w:t>
      </w:r>
      <w:r>
        <w:rPr>
          <w:rFonts w:eastAsia="仿宋" w:hint="eastAsia"/>
          <w:sz w:val="32"/>
          <w:szCs w:val="32"/>
        </w:rPr>
        <w:t>个工作日内，仓库应当向交易所申请注册仓库仓单。</w:t>
      </w:r>
    </w:p>
    <w:p w:rsidR="007448B0" w:rsidRDefault="007448B0" w:rsidP="007448B0">
      <w:pPr>
        <w:ind w:firstLineChars="200" w:firstLine="640"/>
        <w:jc w:val="left"/>
        <w:rPr>
          <w:rFonts w:eastAsia="仿宋"/>
          <w:sz w:val="32"/>
          <w:szCs w:val="32"/>
        </w:rPr>
      </w:pPr>
      <w:r>
        <w:rPr>
          <w:rFonts w:eastAsia="仿宋" w:hint="eastAsia"/>
          <w:sz w:val="32"/>
          <w:szCs w:val="32"/>
        </w:rPr>
        <w:t>“每年的</w:t>
      </w:r>
      <w:r>
        <w:rPr>
          <w:rFonts w:eastAsia="仿宋"/>
          <w:sz w:val="32"/>
          <w:szCs w:val="32"/>
        </w:rPr>
        <w:t>8</w:t>
      </w:r>
      <w:r>
        <w:rPr>
          <w:rFonts w:eastAsia="仿宋" w:hint="eastAsia"/>
          <w:sz w:val="32"/>
          <w:szCs w:val="32"/>
        </w:rPr>
        <w:t>月</w:t>
      </w:r>
      <w:r>
        <w:rPr>
          <w:rFonts w:eastAsia="仿宋"/>
          <w:sz w:val="32"/>
          <w:szCs w:val="32"/>
        </w:rPr>
        <w:t>1</w:t>
      </w:r>
      <w:r>
        <w:rPr>
          <w:rFonts w:eastAsia="仿宋" w:hint="eastAsia"/>
          <w:sz w:val="32"/>
          <w:szCs w:val="32"/>
        </w:rPr>
        <w:t>日之前不得申报注册二级白糖仓单。”</w:t>
      </w:r>
    </w:p>
    <w:p w:rsidR="007448B0" w:rsidRDefault="007448B0" w:rsidP="007448B0">
      <w:pPr>
        <w:ind w:firstLineChars="200" w:firstLine="640"/>
        <w:jc w:val="left"/>
        <w:rPr>
          <w:rFonts w:eastAsia="仿宋"/>
          <w:sz w:val="32"/>
          <w:szCs w:val="32"/>
        </w:rPr>
      </w:pPr>
      <w:r>
        <w:rPr>
          <w:rFonts w:eastAsia="仿宋" w:hint="eastAsia"/>
          <w:sz w:val="32"/>
          <w:szCs w:val="32"/>
        </w:rPr>
        <w:t>二、将第一百零九条修订为：“各品种标准仓单有效期分别如下：</w:t>
      </w:r>
    </w:p>
    <w:p w:rsidR="007448B0" w:rsidRDefault="007448B0" w:rsidP="007448B0">
      <w:pPr>
        <w:ind w:firstLineChars="200" w:firstLine="640"/>
        <w:jc w:val="left"/>
        <w:rPr>
          <w:rFonts w:eastAsia="仿宋"/>
          <w:sz w:val="32"/>
          <w:szCs w:val="32"/>
        </w:rPr>
      </w:pPr>
      <w:r w:rsidRPr="007E50BF">
        <w:rPr>
          <w:rFonts w:ascii="仿宋" w:eastAsia="仿宋" w:hAnsi="仿宋"/>
          <w:sz w:val="32"/>
          <w:szCs w:val="32"/>
        </w:rPr>
        <w:t>“</w:t>
      </w:r>
      <w:r>
        <w:rPr>
          <w:rFonts w:eastAsia="仿宋" w:hint="eastAsia"/>
          <w:sz w:val="32"/>
          <w:szCs w:val="32"/>
        </w:rPr>
        <w:t>……</w:t>
      </w:r>
    </w:p>
    <w:p w:rsidR="007448B0" w:rsidRPr="007E50BF" w:rsidRDefault="007448B0" w:rsidP="007448B0">
      <w:pPr>
        <w:ind w:firstLineChars="200" w:firstLine="640"/>
        <w:jc w:val="left"/>
        <w:rPr>
          <w:rFonts w:eastAsia="仿宋"/>
          <w:bCs/>
          <w:sz w:val="32"/>
          <w:szCs w:val="32"/>
        </w:rPr>
      </w:pPr>
      <w:r w:rsidRPr="007E50BF">
        <w:rPr>
          <w:rFonts w:ascii="仿宋" w:eastAsia="仿宋" w:hAnsi="仿宋"/>
          <w:sz w:val="32"/>
          <w:szCs w:val="32"/>
        </w:rPr>
        <w:t>“</w:t>
      </w:r>
      <w:r w:rsidRPr="007E50BF">
        <w:rPr>
          <w:rFonts w:eastAsia="仿宋" w:hint="eastAsia"/>
          <w:sz w:val="32"/>
          <w:szCs w:val="32"/>
        </w:rPr>
        <w:t>红枣：</w:t>
      </w:r>
      <w:r w:rsidRPr="007E50BF">
        <w:rPr>
          <w:rFonts w:eastAsia="仿宋"/>
          <w:sz w:val="32"/>
          <w:szCs w:val="32"/>
        </w:rPr>
        <w:t>N</w:t>
      </w:r>
      <w:r w:rsidRPr="007E50BF">
        <w:rPr>
          <w:rFonts w:eastAsia="仿宋" w:hint="eastAsia"/>
          <w:sz w:val="32"/>
          <w:szCs w:val="32"/>
        </w:rPr>
        <w:t>年</w:t>
      </w:r>
      <w:r w:rsidRPr="007E50BF">
        <w:rPr>
          <w:rFonts w:eastAsia="仿宋"/>
          <w:sz w:val="32"/>
          <w:szCs w:val="32"/>
        </w:rPr>
        <w:t>11</w:t>
      </w:r>
      <w:r w:rsidRPr="007E50BF">
        <w:rPr>
          <w:rFonts w:eastAsia="仿宋" w:hint="eastAsia"/>
          <w:sz w:val="32"/>
          <w:szCs w:val="32"/>
        </w:rPr>
        <w:t>月</w:t>
      </w:r>
      <w:r w:rsidRPr="007E50BF">
        <w:rPr>
          <w:rFonts w:eastAsia="仿宋"/>
          <w:sz w:val="32"/>
          <w:szCs w:val="32"/>
        </w:rPr>
        <w:t>1</w:t>
      </w:r>
      <w:r w:rsidRPr="007E50BF">
        <w:rPr>
          <w:rFonts w:eastAsia="仿宋" w:hint="eastAsia"/>
          <w:sz w:val="32"/>
          <w:szCs w:val="32"/>
        </w:rPr>
        <w:t>日起接受红枣标准仓单注册，</w:t>
      </w:r>
      <w:r w:rsidRPr="006027B6">
        <w:rPr>
          <w:rFonts w:eastAsia="仿宋" w:hint="eastAsia"/>
          <w:bCs/>
          <w:sz w:val="32"/>
          <w:szCs w:val="32"/>
        </w:rPr>
        <w:t>其中，仓库标准仓单应当在</w:t>
      </w:r>
      <w:r w:rsidRPr="006027B6">
        <w:rPr>
          <w:rFonts w:eastAsia="仿宋"/>
          <w:bCs/>
          <w:sz w:val="32"/>
          <w:szCs w:val="32"/>
        </w:rPr>
        <w:t>N+1</w:t>
      </w:r>
      <w:r w:rsidRPr="006027B6">
        <w:rPr>
          <w:rFonts w:eastAsia="仿宋" w:hint="eastAsia"/>
          <w:bCs/>
          <w:sz w:val="32"/>
          <w:szCs w:val="32"/>
        </w:rPr>
        <w:t>年</w:t>
      </w:r>
      <w:r w:rsidRPr="006027B6">
        <w:rPr>
          <w:rFonts w:eastAsia="仿宋"/>
          <w:bCs/>
          <w:sz w:val="32"/>
          <w:szCs w:val="32"/>
        </w:rPr>
        <w:t>9</w:t>
      </w:r>
      <w:r w:rsidRPr="006027B6">
        <w:rPr>
          <w:rFonts w:eastAsia="仿宋" w:hint="eastAsia"/>
          <w:bCs/>
          <w:sz w:val="32"/>
          <w:szCs w:val="32"/>
        </w:rPr>
        <w:t>月的最后一个交易日（含该日）之前全部注销；</w:t>
      </w:r>
      <w:r w:rsidRPr="006027B6">
        <w:rPr>
          <w:rFonts w:eastAsia="仿宋"/>
          <w:bCs/>
          <w:sz w:val="32"/>
          <w:szCs w:val="32"/>
        </w:rPr>
        <w:t>N+1</w:t>
      </w:r>
      <w:r w:rsidRPr="006027B6">
        <w:rPr>
          <w:rFonts w:eastAsia="仿宋" w:hint="eastAsia"/>
          <w:bCs/>
          <w:sz w:val="32"/>
          <w:szCs w:val="32"/>
        </w:rPr>
        <w:t>年</w:t>
      </w:r>
      <w:r w:rsidRPr="006027B6">
        <w:rPr>
          <w:rFonts w:eastAsia="仿宋"/>
          <w:bCs/>
          <w:sz w:val="32"/>
          <w:szCs w:val="32"/>
        </w:rPr>
        <w:t>3</w:t>
      </w:r>
      <w:r w:rsidRPr="006027B6">
        <w:rPr>
          <w:rFonts w:eastAsia="仿宋" w:hint="eastAsia"/>
          <w:bCs/>
          <w:sz w:val="32"/>
          <w:szCs w:val="32"/>
        </w:rPr>
        <w:t>月、</w:t>
      </w:r>
      <w:r w:rsidRPr="006027B6">
        <w:rPr>
          <w:rFonts w:eastAsia="仿宋"/>
          <w:bCs/>
          <w:sz w:val="32"/>
          <w:szCs w:val="32"/>
        </w:rPr>
        <w:t>9</w:t>
      </w:r>
      <w:r w:rsidRPr="006027B6">
        <w:rPr>
          <w:rFonts w:eastAsia="仿宋" w:hint="eastAsia"/>
          <w:bCs/>
          <w:sz w:val="32"/>
          <w:szCs w:val="32"/>
        </w:rPr>
        <w:t>月最后一个交易日（含该日）之前注册的厂库标准仓单，应在当月的最后一个交易日（含该日）之前全部注销</w:t>
      </w:r>
      <w:r w:rsidRPr="007E50BF">
        <w:rPr>
          <w:rFonts w:eastAsia="仿宋" w:hint="eastAsia"/>
          <w:sz w:val="32"/>
          <w:szCs w:val="32"/>
        </w:rPr>
        <w:t>。</w:t>
      </w:r>
    </w:p>
    <w:p w:rsidR="007448B0" w:rsidRPr="007E50BF" w:rsidRDefault="007448B0" w:rsidP="007448B0">
      <w:pPr>
        <w:ind w:firstLineChars="200" w:firstLine="640"/>
        <w:jc w:val="left"/>
        <w:rPr>
          <w:rFonts w:eastAsia="仿宋"/>
          <w:sz w:val="32"/>
          <w:szCs w:val="32"/>
        </w:rPr>
      </w:pPr>
      <w:r w:rsidRPr="007E50BF">
        <w:rPr>
          <w:rFonts w:ascii="仿宋" w:eastAsia="仿宋" w:hAnsi="仿宋"/>
          <w:sz w:val="32"/>
          <w:szCs w:val="32"/>
        </w:rPr>
        <w:t>“</w:t>
      </w:r>
      <w:r w:rsidRPr="007E50BF">
        <w:rPr>
          <w:rFonts w:eastAsia="仿宋" w:hint="eastAsia"/>
          <w:sz w:val="32"/>
          <w:szCs w:val="32"/>
        </w:rPr>
        <w:t>……”</w:t>
      </w:r>
    </w:p>
    <w:p w:rsidR="007448B0" w:rsidRPr="007E50BF" w:rsidRDefault="007448B0" w:rsidP="007448B0">
      <w:pPr>
        <w:ind w:firstLineChars="200" w:firstLine="640"/>
        <w:jc w:val="left"/>
        <w:rPr>
          <w:rFonts w:eastAsia="仿宋"/>
          <w:sz w:val="32"/>
          <w:szCs w:val="32"/>
        </w:rPr>
      </w:pPr>
      <w:r w:rsidRPr="007E50BF">
        <w:rPr>
          <w:rFonts w:eastAsia="仿宋" w:hint="eastAsia"/>
          <w:sz w:val="32"/>
          <w:szCs w:val="32"/>
        </w:rPr>
        <w:t>三、将第一百五十八条修订为：“厂库交割商品质量验收按照以下规定执行：</w:t>
      </w:r>
    </w:p>
    <w:p w:rsidR="007448B0" w:rsidRPr="007E50BF" w:rsidRDefault="007448B0" w:rsidP="007448B0">
      <w:pPr>
        <w:ind w:firstLineChars="200" w:firstLine="640"/>
        <w:jc w:val="left"/>
        <w:rPr>
          <w:rFonts w:eastAsia="仿宋"/>
          <w:sz w:val="32"/>
          <w:szCs w:val="32"/>
        </w:rPr>
      </w:pPr>
      <w:r w:rsidRPr="007E50BF">
        <w:rPr>
          <w:rFonts w:ascii="仿宋" w:eastAsia="仿宋" w:hAnsi="仿宋"/>
          <w:sz w:val="32"/>
          <w:szCs w:val="32"/>
        </w:rPr>
        <w:lastRenderedPageBreak/>
        <w:t>“</w:t>
      </w:r>
      <w:r w:rsidRPr="007E50BF">
        <w:rPr>
          <w:rFonts w:eastAsia="仿宋" w:hint="eastAsia"/>
          <w:sz w:val="32"/>
          <w:szCs w:val="32"/>
        </w:rPr>
        <w:t>……</w:t>
      </w:r>
    </w:p>
    <w:p w:rsidR="007448B0" w:rsidRPr="007E50BF" w:rsidRDefault="007448B0" w:rsidP="007448B0">
      <w:pPr>
        <w:ind w:firstLineChars="200" w:firstLine="640"/>
        <w:jc w:val="left"/>
        <w:rPr>
          <w:rFonts w:eastAsia="仿宋"/>
          <w:sz w:val="32"/>
          <w:szCs w:val="32"/>
        </w:rPr>
      </w:pPr>
      <w:r w:rsidRPr="007E50BF">
        <w:rPr>
          <w:rFonts w:ascii="仿宋" w:eastAsia="仿宋" w:hAnsi="仿宋"/>
          <w:sz w:val="32"/>
          <w:szCs w:val="32"/>
        </w:rPr>
        <w:t>“</w:t>
      </w:r>
      <w:r w:rsidRPr="007E50BF">
        <w:rPr>
          <w:rFonts w:eastAsia="仿宋" w:hint="eastAsia"/>
          <w:sz w:val="32"/>
          <w:szCs w:val="32"/>
        </w:rPr>
        <w:t>苹果</w:t>
      </w:r>
      <w:r w:rsidRPr="006027B6">
        <w:rPr>
          <w:rFonts w:eastAsia="仿宋" w:hint="eastAsia"/>
          <w:bCs/>
          <w:sz w:val="32"/>
          <w:szCs w:val="32"/>
        </w:rPr>
        <w:t>、红枣</w:t>
      </w:r>
      <w:r w:rsidRPr="007E50BF">
        <w:rPr>
          <w:rFonts w:eastAsia="仿宋" w:hint="eastAsia"/>
          <w:sz w:val="32"/>
          <w:szCs w:val="32"/>
        </w:rPr>
        <w:t>出库时，厂库向货主提供符合交割标准的《产品质量证明书》，货主可到场查验货物质量，厂库应予以配合。</w:t>
      </w:r>
    </w:p>
    <w:p w:rsidR="007448B0" w:rsidRPr="007E50BF" w:rsidRDefault="007448B0" w:rsidP="007448B0">
      <w:pPr>
        <w:ind w:firstLineChars="200" w:firstLine="640"/>
        <w:jc w:val="left"/>
        <w:rPr>
          <w:rFonts w:eastAsia="仿宋"/>
          <w:sz w:val="32"/>
          <w:szCs w:val="32"/>
        </w:rPr>
      </w:pPr>
      <w:r w:rsidRPr="007E50BF">
        <w:rPr>
          <w:rFonts w:ascii="仿宋" w:eastAsia="仿宋" w:hAnsi="仿宋"/>
          <w:sz w:val="32"/>
          <w:szCs w:val="32"/>
        </w:rPr>
        <w:t>“</w:t>
      </w:r>
      <w:r w:rsidRPr="007E50BF">
        <w:rPr>
          <w:rFonts w:eastAsia="仿宋" w:hint="eastAsia"/>
          <w:sz w:val="32"/>
          <w:szCs w:val="32"/>
        </w:rPr>
        <w:t>……</w:t>
      </w:r>
    </w:p>
    <w:p w:rsidR="007448B0" w:rsidRPr="007E50BF" w:rsidRDefault="007448B0" w:rsidP="007448B0">
      <w:pPr>
        <w:ind w:firstLineChars="200" w:firstLine="640"/>
        <w:jc w:val="left"/>
        <w:rPr>
          <w:rFonts w:eastAsia="仿宋"/>
          <w:sz w:val="32"/>
          <w:szCs w:val="32"/>
        </w:rPr>
      </w:pPr>
      <w:r w:rsidRPr="007E50BF">
        <w:rPr>
          <w:rFonts w:ascii="仿宋" w:eastAsia="仿宋" w:hAnsi="仿宋"/>
          <w:sz w:val="32"/>
          <w:szCs w:val="32"/>
        </w:rPr>
        <w:t>“</w:t>
      </w:r>
      <w:r w:rsidRPr="007E50BF">
        <w:rPr>
          <w:rFonts w:eastAsia="仿宋" w:hint="eastAsia"/>
          <w:sz w:val="32"/>
          <w:szCs w:val="32"/>
        </w:rPr>
        <w:t>玻璃、动力煤、晚籼稻、粳稻、硅铁、锰硅、棉纱、苹果、尿素、纯碱、短纤、花生</w:t>
      </w:r>
      <w:r w:rsidRPr="006027B6">
        <w:rPr>
          <w:rFonts w:eastAsia="仿宋" w:hint="eastAsia"/>
          <w:bCs/>
          <w:sz w:val="32"/>
          <w:szCs w:val="32"/>
        </w:rPr>
        <w:t>、红枣</w:t>
      </w:r>
      <w:r w:rsidRPr="007E50BF">
        <w:rPr>
          <w:rFonts w:eastAsia="仿宋" w:hint="eastAsia"/>
          <w:sz w:val="32"/>
          <w:szCs w:val="32"/>
        </w:rPr>
        <w:t>之外的其他品种出库时，厂库应在提货人监督下在货物装运到买方运输工具前进行抽样，经双方确认后共同封样。样品一式三份，一份由货主保存，两份由厂库保存，厂库应将样品保留至发货后</w:t>
      </w:r>
      <w:r w:rsidRPr="007E50BF">
        <w:rPr>
          <w:rFonts w:eastAsia="仿宋"/>
          <w:sz w:val="32"/>
          <w:szCs w:val="32"/>
        </w:rPr>
        <w:t>30</w:t>
      </w:r>
      <w:r w:rsidRPr="007E50BF">
        <w:rPr>
          <w:rFonts w:eastAsia="仿宋" w:hint="eastAsia"/>
          <w:sz w:val="32"/>
          <w:szCs w:val="32"/>
        </w:rPr>
        <w:t>个日历日，作为发生质量争议时的处理依据。</w:t>
      </w:r>
    </w:p>
    <w:p w:rsidR="007448B0" w:rsidRPr="007E50BF" w:rsidRDefault="007448B0" w:rsidP="007448B0">
      <w:pPr>
        <w:ind w:firstLineChars="200" w:firstLine="640"/>
        <w:jc w:val="left"/>
        <w:rPr>
          <w:rFonts w:eastAsia="仿宋"/>
          <w:sz w:val="32"/>
          <w:szCs w:val="32"/>
        </w:rPr>
      </w:pPr>
      <w:r w:rsidRPr="007E50BF">
        <w:rPr>
          <w:rFonts w:ascii="仿宋" w:eastAsia="仿宋" w:hAnsi="仿宋"/>
          <w:sz w:val="32"/>
          <w:szCs w:val="32"/>
        </w:rPr>
        <w:t>“</w:t>
      </w:r>
      <w:r w:rsidRPr="007E50BF">
        <w:rPr>
          <w:rFonts w:eastAsia="仿宋" w:hint="eastAsia"/>
          <w:sz w:val="32"/>
          <w:szCs w:val="32"/>
        </w:rPr>
        <w:t>……”</w:t>
      </w:r>
    </w:p>
    <w:p w:rsidR="007448B0" w:rsidRPr="007E50BF" w:rsidRDefault="007448B0" w:rsidP="007448B0">
      <w:pPr>
        <w:ind w:firstLineChars="200" w:firstLine="640"/>
        <w:jc w:val="left"/>
        <w:rPr>
          <w:rFonts w:eastAsia="仿宋"/>
          <w:sz w:val="32"/>
          <w:szCs w:val="32"/>
        </w:rPr>
      </w:pPr>
      <w:r w:rsidRPr="007E50BF">
        <w:rPr>
          <w:rFonts w:eastAsia="仿宋" w:hint="eastAsia"/>
          <w:sz w:val="32"/>
          <w:szCs w:val="32"/>
        </w:rPr>
        <w:t>四、将第一百七十五条</w:t>
      </w:r>
      <w:r>
        <w:rPr>
          <w:rFonts w:eastAsia="仿宋" w:hint="eastAsia"/>
          <w:sz w:val="32"/>
          <w:szCs w:val="32"/>
        </w:rPr>
        <w:t>第三款</w:t>
      </w:r>
      <w:r w:rsidRPr="007E50BF">
        <w:rPr>
          <w:rFonts w:eastAsia="仿宋" w:hint="eastAsia"/>
          <w:sz w:val="32"/>
          <w:szCs w:val="32"/>
        </w:rPr>
        <w:t>修订为：“质量异议：玻璃、晚籼稻、粳稻、棉纱、苹果、短纤、花生</w:t>
      </w:r>
      <w:r w:rsidRPr="006027B6">
        <w:rPr>
          <w:rFonts w:eastAsia="仿宋" w:hint="eastAsia"/>
          <w:bCs/>
          <w:sz w:val="32"/>
          <w:szCs w:val="32"/>
        </w:rPr>
        <w:t>、红枣</w:t>
      </w:r>
      <w:r w:rsidRPr="007E50BF">
        <w:rPr>
          <w:rFonts w:eastAsia="仿宋" w:hint="eastAsia"/>
          <w:sz w:val="32"/>
          <w:szCs w:val="32"/>
        </w:rPr>
        <w:t>应在货物出库前提出；动力煤应在收到质检报告之日起</w:t>
      </w:r>
      <w:r w:rsidRPr="007E50BF">
        <w:rPr>
          <w:rFonts w:eastAsia="仿宋"/>
          <w:sz w:val="32"/>
          <w:szCs w:val="32"/>
        </w:rPr>
        <w:t>5</w:t>
      </w:r>
      <w:r w:rsidRPr="007E50BF">
        <w:rPr>
          <w:rFonts w:eastAsia="仿宋" w:hint="eastAsia"/>
          <w:sz w:val="32"/>
          <w:szCs w:val="32"/>
        </w:rPr>
        <w:t>个工作日内提出；其他品种应在货物出库或交货之日起</w:t>
      </w:r>
      <w:r w:rsidRPr="007E50BF">
        <w:rPr>
          <w:rFonts w:eastAsia="仿宋"/>
          <w:sz w:val="32"/>
          <w:szCs w:val="32"/>
        </w:rPr>
        <w:t>5</w:t>
      </w:r>
      <w:r w:rsidRPr="007E50BF">
        <w:rPr>
          <w:rFonts w:eastAsia="仿宋" w:hint="eastAsia"/>
          <w:sz w:val="32"/>
          <w:szCs w:val="32"/>
        </w:rPr>
        <w:t>个工作日内提出。”</w:t>
      </w:r>
    </w:p>
    <w:p w:rsidR="007448B0" w:rsidRPr="007E50BF" w:rsidRDefault="007448B0" w:rsidP="007448B0">
      <w:pPr>
        <w:ind w:firstLineChars="200" w:firstLine="640"/>
        <w:jc w:val="left"/>
        <w:rPr>
          <w:rFonts w:eastAsia="仿宋"/>
          <w:sz w:val="32"/>
          <w:szCs w:val="32"/>
        </w:rPr>
      </w:pPr>
      <w:r w:rsidRPr="007E50BF">
        <w:rPr>
          <w:rFonts w:eastAsia="仿宋" w:hint="eastAsia"/>
          <w:sz w:val="32"/>
          <w:szCs w:val="32"/>
        </w:rPr>
        <w:t>五、将第一百七十七条</w:t>
      </w:r>
      <w:r>
        <w:rPr>
          <w:rFonts w:eastAsia="仿宋" w:hint="eastAsia"/>
          <w:sz w:val="32"/>
          <w:szCs w:val="32"/>
        </w:rPr>
        <w:t>第二款</w:t>
      </w:r>
      <w:r w:rsidRPr="007E50BF">
        <w:rPr>
          <w:rFonts w:eastAsia="仿宋" w:hint="eastAsia"/>
          <w:sz w:val="32"/>
          <w:szCs w:val="32"/>
        </w:rPr>
        <w:t>修订为：“复检结果符合交割规定的，复检及相关费用由复检申请方承担。其中，棉纱异性纤维含量复检结果增加贴水的，货主不得拒绝接货，由此造成的损失由厂库与货主协商处理，双方协商无法达成一致的，复检及相关费用由厂库承担，厂库根据交易所相关</w:t>
      </w:r>
      <w:r w:rsidRPr="007E50BF">
        <w:rPr>
          <w:rFonts w:eastAsia="仿宋" w:hint="eastAsia"/>
          <w:sz w:val="32"/>
          <w:szCs w:val="32"/>
        </w:rPr>
        <w:lastRenderedPageBreak/>
        <w:t>规定对货主进行补偿，补偿金额</w:t>
      </w:r>
      <w:r w:rsidRPr="007E50BF">
        <w:rPr>
          <w:rFonts w:eastAsia="仿宋"/>
          <w:sz w:val="32"/>
          <w:szCs w:val="32"/>
        </w:rPr>
        <w:t>=</w:t>
      </w:r>
      <w:r w:rsidRPr="007E50BF">
        <w:rPr>
          <w:rFonts w:eastAsia="仿宋" w:hint="eastAsia"/>
          <w:sz w:val="32"/>
          <w:szCs w:val="32"/>
        </w:rPr>
        <w:t>该品种期货最近交割月最高交割结算价×复检增加贴水部分的商品数量×贴水比例；苹果复检结果确定的质量容许度的等级高于（包括等于）仓单标示的等级，以仓单标示的等级为准，复检结果确定的质量容许度的等级低于仓单标示的等级，但在交割标准允许范围内，以实际质量容许度的等级为准，货主应当接受，由此产生的一切费用和责任由厂库承担。花生复检结果确定的酸价或霉变粒指标所在升贴水区间低于或等于《产品质量证明书》中的升贴水区间的，或含油率指标所在升贴水区间高于或等于《产品质量证明书》中的升贴水区间的，分别以《产品质量证明书》中的酸价、霉变粒、含油率为准，由此产生的复检及相关费用由货主承担；复检结果确定的酸价或霉变粒指标所在升贴水区间高于《产品质量证明书》中的升贴水区间的，或含油率指标所在升贴水区间低于《产品质量证明书》中的升贴水区间的，分别以复检结果确定的升贴水区间为准。复检结果仍在交割标准允许范围内的，货主应当接受，由此产生的一切费用和责任由厂库承担。</w:t>
      </w:r>
      <w:r w:rsidRPr="006027B6">
        <w:rPr>
          <w:rFonts w:eastAsia="仿宋" w:hint="eastAsia"/>
          <w:bCs/>
          <w:sz w:val="32"/>
          <w:szCs w:val="32"/>
        </w:rPr>
        <w:t>红枣复检结果确定的等级高于（包括等于）仓单标示的等级，以仓单标示的等级为准，由此产生的复检及相关费用由货主承担；复检结果确定的等级低于仓单标示的等级，但在交割标准允许范围内，以实际的等级为准，货主应当接受，由此产生的复检及相关费用由厂库承担，厂库对货主按照交易所规定的升贴水标准</w:t>
      </w:r>
      <w:r w:rsidRPr="006027B6">
        <w:rPr>
          <w:rFonts w:eastAsia="仿宋" w:hint="eastAsia"/>
          <w:bCs/>
          <w:sz w:val="32"/>
          <w:szCs w:val="32"/>
        </w:rPr>
        <w:lastRenderedPageBreak/>
        <w:t>进行补偿。</w:t>
      </w:r>
      <w:r w:rsidRPr="007E50BF">
        <w:rPr>
          <w:rFonts w:eastAsia="仿宋" w:hint="eastAsia"/>
          <w:sz w:val="32"/>
          <w:szCs w:val="32"/>
        </w:rPr>
        <w:t>”</w:t>
      </w:r>
    </w:p>
    <w:p w:rsidR="007448B0" w:rsidRDefault="007448B0" w:rsidP="007448B0">
      <w:pPr>
        <w:ind w:firstLineChars="200" w:firstLine="640"/>
        <w:jc w:val="left"/>
        <w:rPr>
          <w:rFonts w:eastAsia="仿宋"/>
          <w:sz w:val="32"/>
          <w:szCs w:val="32"/>
        </w:rPr>
      </w:pPr>
      <w:r>
        <w:rPr>
          <w:rFonts w:eastAsia="仿宋"/>
          <w:kern w:val="0"/>
          <w:sz w:val="32"/>
          <w:szCs w:val="32"/>
        </w:rPr>
        <w:br w:type="page"/>
      </w:r>
    </w:p>
    <w:p w:rsidR="007448B0" w:rsidRDefault="007448B0" w:rsidP="007448B0">
      <w:pPr>
        <w:jc w:val="center"/>
        <w:rPr>
          <w:rFonts w:eastAsia="方正小标宋简体"/>
          <w:sz w:val="44"/>
          <w:szCs w:val="44"/>
        </w:rPr>
      </w:pPr>
      <w:r>
        <w:rPr>
          <w:rFonts w:eastAsia="方正小标宋简体" w:hint="eastAsia"/>
          <w:sz w:val="44"/>
          <w:szCs w:val="44"/>
        </w:rPr>
        <w:lastRenderedPageBreak/>
        <w:t>郑州商品交易所标准仓单管理办法</w:t>
      </w:r>
    </w:p>
    <w:p w:rsidR="007448B0" w:rsidRDefault="007448B0" w:rsidP="007448B0">
      <w:pPr>
        <w:jc w:val="center"/>
        <w:rPr>
          <w:rFonts w:eastAsia="方正小标宋简体"/>
          <w:sz w:val="44"/>
          <w:szCs w:val="44"/>
        </w:rPr>
      </w:pPr>
      <w:r>
        <w:rPr>
          <w:rFonts w:eastAsia="方正小标宋简体" w:hint="eastAsia"/>
          <w:sz w:val="44"/>
          <w:szCs w:val="44"/>
        </w:rPr>
        <w:t>修订条款对照表</w:t>
      </w:r>
    </w:p>
    <w:tbl>
      <w:tblPr>
        <w:tblW w:w="8217" w:type="dxa"/>
        <w:tblLook w:val="04A0"/>
      </w:tblPr>
      <w:tblGrid>
        <w:gridCol w:w="4106"/>
        <w:gridCol w:w="4111"/>
      </w:tblGrid>
      <w:tr w:rsidR="007448B0" w:rsidTr="00B60343">
        <w:tc>
          <w:tcPr>
            <w:tcW w:w="4106" w:type="dxa"/>
            <w:tcBorders>
              <w:top w:val="single" w:sz="4" w:space="0" w:color="auto"/>
              <w:left w:val="single" w:sz="4" w:space="0" w:color="auto"/>
              <w:bottom w:val="single" w:sz="4" w:space="0" w:color="auto"/>
              <w:right w:val="single" w:sz="4" w:space="0" w:color="auto"/>
            </w:tcBorders>
            <w:hideMark/>
          </w:tcPr>
          <w:p w:rsidR="007448B0" w:rsidRDefault="007448B0" w:rsidP="00B60343">
            <w:pPr>
              <w:jc w:val="center"/>
              <w:rPr>
                <w:rFonts w:eastAsia="仿宋"/>
                <w:szCs w:val="21"/>
              </w:rPr>
            </w:pPr>
            <w:r>
              <w:rPr>
                <w:rFonts w:eastAsia="仿宋" w:hint="eastAsia"/>
                <w:szCs w:val="21"/>
              </w:rPr>
              <w:t>现行条文</w:t>
            </w:r>
          </w:p>
        </w:tc>
        <w:tc>
          <w:tcPr>
            <w:tcW w:w="4111" w:type="dxa"/>
            <w:tcBorders>
              <w:top w:val="single" w:sz="4" w:space="0" w:color="auto"/>
              <w:left w:val="single" w:sz="4" w:space="0" w:color="auto"/>
              <w:bottom w:val="single" w:sz="4" w:space="0" w:color="auto"/>
              <w:right w:val="single" w:sz="4" w:space="0" w:color="auto"/>
            </w:tcBorders>
            <w:hideMark/>
          </w:tcPr>
          <w:p w:rsidR="007448B0" w:rsidRDefault="007448B0" w:rsidP="00B60343">
            <w:pPr>
              <w:jc w:val="center"/>
              <w:rPr>
                <w:rFonts w:eastAsia="仿宋"/>
                <w:szCs w:val="21"/>
              </w:rPr>
            </w:pPr>
            <w:r>
              <w:rPr>
                <w:rFonts w:eastAsia="仿宋" w:hint="eastAsia"/>
                <w:szCs w:val="21"/>
              </w:rPr>
              <w:t>修订后条文</w:t>
            </w:r>
          </w:p>
        </w:tc>
      </w:tr>
      <w:tr w:rsidR="007448B0" w:rsidTr="00B60343">
        <w:tc>
          <w:tcPr>
            <w:tcW w:w="4106" w:type="dxa"/>
            <w:tcBorders>
              <w:top w:val="single" w:sz="4" w:space="0" w:color="auto"/>
              <w:left w:val="single" w:sz="4" w:space="0" w:color="auto"/>
              <w:bottom w:val="single" w:sz="4" w:space="0" w:color="auto"/>
              <w:right w:val="single" w:sz="4" w:space="0" w:color="auto"/>
            </w:tcBorders>
            <w:hideMark/>
          </w:tcPr>
          <w:p w:rsidR="007448B0" w:rsidRDefault="007448B0" w:rsidP="00B60343">
            <w:pPr>
              <w:jc w:val="left"/>
              <w:rPr>
                <w:rFonts w:eastAsia="仿宋"/>
                <w:szCs w:val="21"/>
              </w:rPr>
            </w:pPr>
            <w:r>
              <w:rPr>
                <w:rFonts w:eastAsia="仿宋" w:hint="eastAsia"/>
                <w:b/>
                <w:bCs/>
                <w:szCs w:val="21"/>
              </w:rPr>
              <w:t>第一百条</w:t>
            </w:r>
            <w:r>
              <w:rPr>
                <w:rFonts w:eastAsia="仿宋"/>
                <w:szCs w:val="21"/>
              </w:rPr>
              <w:t xml:space="preserve"> </w:t>
            </w:r>
            <w:r>
              <w:rPr>
                <w:rFonts w:eastAsia="仿宋" w:hint="eastAsia"/>
                <w:szCs w:val="21"/>
              </w:rPr>
              <w:t>自出具或者接到质检机构的检验结果之日起</w:t>
            </w:r>
            <w:r>
              <w:rPr>
                <w:rFonts w:eastAsia="仿宋"/>
                <w:szCs w:val="21"/>
              </w:rPr>
              <w:t>1</w:t>
            </w:r>
            <w:r>
              <w:rPr>
                <w:rFonts w:eastAsia="仿宋" w:hint="eastAsia"/>
                <w:szCs w:val="21"/>
              </w:rPr>
              <w:t>个工作日内，仓库对检验结果进行确认并通知货主。对于质量符合交割规定的货物，货主无异议的，自通知货主之日起</w:t>
            </w:r>
            <w:r>
              <w:rPr>
                <w:rFonts w:eastAsia="仿宋"/>
                <w:szCs w:val="21"/>
              </w:rPr>
              <w:t>2</w:t>
            </w:r>
            <w:r>
              <w:rPr>
                <w:rFonts w:eastAsia="仿宋" w:hint="eastAsia"/>
                <w:szCs w:val="21"/>
              </w:rPr>
              <w:t>个工作日内，仓库应当向交易所申请注册仓库仓单。</w:t>
            </w:r>
          </w:p>
          <w:p w:rsidR="007448B0" w:rsidRDefault="007448B0" w:rsidP="00B60343">
            <w:pPr>
              <w:jc w:val="left"/>
              <w:rPr>
                <w:rFonts w:eastAsia="仿宋"/>
                <w:szCs w:val="21"/>
              </w:rPr>
            </w:pPr>
            <w:r>
              <w:rPr>
                <w:rFonts w:eastAsia="仿宋" w:hint="eastAsia"/>
                <w:szCs w:val="21"/>
              </w:rPr>
              <w:t>每年的</w:t>
            </w:r>
            <w:r>
              <w:rPr>
                <w:rFonts w:eastAsia="仿宋"/>
                <w:szCs w:val="21"/>
              </w:rPr>
              <w:t>8</w:t>
            </w:r>
            <w:r>
              <w:rPr>
                <w:rFonts w:eastAsia="仿宋" w:hint="eastAsia"/>
                <w:szCs w:val="21"/>
              </w:rPr>
              <w:t>月</w:t>
            </w:r>
            <w:r>
              <w:rPr>
                <w:rFonts w:eastAsia="仿宋"/>
                <w:szCs w:val="21"/>
              </w:rPr>
              <w:t>1</w:t>
            </w:r>
            <w:r>
              <w:rPr>
                <w:rFonts w:eastAsia="仿宋" w:hint="eastAsia"/>
                <w:szCs w:val="21"/>
              </w:rPr>
              <w:t>日之前不得申报注册二级白糖仓单。</w:t>
            </w:r>
          </w:p>
          <w:p w:rsidR="007448B0" w:rsidRDefault="007448B0" w:rsidP="00B60343">
            <w:pPr>
              <w:jc w:val="left"/>
              <w:rPr>
                <w:rFonts w:eastAsia="仿宋"/>
                <w:szCs w:val="21"/>
              </w:rPr>
            </w:pPr>
            <w:r>
              <w:rPr>
                <w:rFonts w:eastAsia="仿宋" w:hint="eastAsia"/>
                <w:szCs w:val="21"/>
              </w:rPr>
              <w:t>生产日期在</w:t>
            </w:r>
            <w:r>
              <w:rPr>
                <w:rFonts w:eastAsia="仿宋"/>
                <w:szCs w:val="21"/>
              </w:rPr>
              <w:t>11</w:t>
            </w:r>
            <w:r>
              <w:rPr>
                <w:rFonts w:eastAsia="仿宋" w:hint="eastAsia"/>
                <w:szCs w:val="21"/>
              </w:rPr>
              <w:t>月</w:t>
            </w:r>
            <w:r>
              <w:rPr>
                <w:rFonts w:eastAsia="仿宋"/>
                <w:szCs w:val="21"/>
              </w:rPr>
              <w:t>1</w:t>
            </w:r>
            <w:r>
              <w:rPr>
                <w:rFonts w:eastAsia="仿宋" w:hint="eastAsia"/>
                <w:szCs w:val="21"/>
              </w:rPr>
              <w:t>日之前的红枣不得在当年</w:t>
            </w:r>
            <w:r>
              <w:rPr>
                <w:rFonts w:eastAsia="仿宋"/>
                <w:szCs w:val="21"/>
              </w:rPr>
              <w:t>11</w:t>
            </w:r>
            <w:r>
              <w:rPr>
                <w:rFonts w:eastAsia="仿宋" w:hint="eastAsia"/>
                <w:szCs w:val="21"/>
              </w:rPr>
              <w:t>月</w:t>
            </w:r>
            <w:r>
              <w:rPr>
                <w:rFonts w:eastAsia="仿宋"/>
                <w:szCs w:val="21"/>
              </w:rPr>
              <w:t>1</w:t>
            </w:r>
            <w:r>
              <w:rPr>
                <w:rFonts w:eastAsia="仿宋" w:hint="eastAsia"/>
                <w:szCs w:val="21"/>
              </w:rPr>
              <w:t>日（含该日）之后注册。</w:t>
            </w:r>
          </w:p>
        </w:tc>
        <w:tc>
          <w:tcPr>
            <w:tcW w:w="4111" w:type="dxa"/>
            <w:tcBorders>
              <w:top w:val="single" w:sz="4" w:space="0" w:color="auto"/>
              <w:left w:val="single" w:sz="4" w:space="0" w:color="auto"/>
              <w:bottom w:val="single" w:sz="4" w:space="0" w:color="auto"/>
              <w:right w:val="single" w:sz="4" w:space="0" w:color="auto"/>
            </w:tcBorders>
            <w:hideMark/>
          </w:tcPr>
          <w:p w:rsidR="007448B0" w:rsidRDefault="007448B0" w:rsidP="00B60343">
            <w:pPr>
              <w:jc w:val="left"/>
              <w:rPr>
                <w:rFonts w:eastAsia="仿宋"/>
                <w:szCs w:val="21"/>
              </w:rPr>
            </w:pPr>
            <w:r>
              <w:rPr>
                <w:rFonts w:eastAsia="仿宋" w:hint="eastAsia"/>
                <w:b/>
                <w:bCs/>
                <w:szCs w:val="21"/>
              </w:rPr>
              <w:t>第一百条</w:t>
            </w:r>
            <w:r>
              <w:rPr>
                <w:rFonts w:eastAsia="仿宋"/>
                <w:szCs w:val="21"/>
              </w:rPr>
              <w:t xml:space="preserve"> </w:t>
            </w:r>
            <w:r>
              <w:rPr>
                <w:rFonts w:eastAsia="仿宋" w:hint="eastAsia"/>
                <w:szCs w:val="21"/>
              </w:rPr>
              <w:t>自出具或者接到质检机构的检验结果之日起</w:t>
            </w:r>
            <w:r>
              <w:rPr>
                <w:rFonts w:eastAsia="仿宋"/>
                <w:szCs w:val="21"/>
              </w:rPr>
              <w:t>1</w:t>
            </w:r>
            <w:r>
              <w:rPr>
                <w:rFonts w:eastAsia="仿宋" w:hint="eastAsia"/>
                <w:szCs w:val="21"/>
              </w:rPr>
              <w:t>个工作日内，仓库对检验结果进行确认并通知货主。对于质量符合交割规定的货物，货主无异议的，自通知货主之日起</w:t>
            </w:r>
            <w:r>
              <w:rPr>
                <w:rFonts w:eastAsia="仿宋"/>
                <w:szCs w:val="21"/>
              </w:rPr>
              <w:t>2</w:t>
            </w:r>
            <w:r>
              <w:rPr>
                <w:rFonts w:eastAsia="仿宋" w:hint="eastAsia"/>
                <w:szCs w:val="21"/>
              </w:rPr>
              <w:t>个工作日内，仓库应当向交易所申请注册仓库仓单。</w:t>
            </w:r>
          </w:p>
          <w:p w:rsidR="007448B0" w:rsidRDefault="007448B0" w:rsidP="00B60343">
            <w:pPr>
              <w:jc w:val="left"/>
              <w:rPr>
                <w:rFonts w:eastAsia="仿宋"/>
                <w:szCs w:val="21"/>
              </w:rPr>
            </w:pPr>
            <w:r>
              <w:rPr>
                <w:rFonts w:eastAsia="仿宋" w:hint="eastAsia"/>
                <w:szCs w:val="21"/>
              </w:rPr>
              <w:t>每年的</w:t>
            </w:r>
            <w:r>
              <w:rPr>
                <w:rFonts w:eastAsia="仿宋"/>
                <w:szCs w:val="21"/>
              </w:rPr>
              <w:t>8</w:t>
            </w:r>
            <w:r>
              <w:rPr>
                <w:rFonts w:eastAsia="仿宋" w:hint="eastAsia"/>
                <w:szCs w:val="21"/>
              </w:rPr>
              <w:t>月</w:t>
            </w:r>
            <w:r>
              <w:rPr>
                <w:rFonts w:eastAsia="仿宋"/>
                <w:szCs w:val="21"/>
              </w:rPr>
              <w:t>1</w:t>
            </w:r>
            <w:r>
              <w:rPr>
                <w:rFonts w:eastAsia="仿宋" w:hint="eastAsia"/>
                <w:szCs w:val="21"/>
              </w:rPr>
              <w:t>日之前不得申报注册二级白糖仓单。</w:t>
            </w:r>
          </w:p>
          <w:p w:rsidR="007448B0" w:rsidRDefault="007448B0" w:rsidP="00B60343">
            <w:pPr>
              <w:jc w:val="left"/>
              <w:rPr>
                <w:rFonts w:eastAsia="仿宋"/>
                <w:b/>
                <w:bCs/>
                <w:strike/>
                <w:szCs w:val="21"/>
              </w:rPr>
            </w:pPr>
            <w:r>
              <w:rPr>
                <w:rFonts w:eastAsia="仿宋" w:hint="eastAsia"/>
                <w:b/>
                <w:bCs/>
                <w:strike/>
                <w:szCs w:val="21"/>
              </w:rPr>
              <w:t>生产日期在</w:t>
            </w:r>
            <w:r>
              <w:rPr>
                <w:rFonts w:eastAsia="仿宋"/>
                <w:b/>
                <w:bCs/>
                <w:strike/>
                <w:szCs w:val="21"/>
              </w:rPr>
              <w:t>11</w:t>
            </w:r>
            <w:r>
              <w:rPr>
                <w:rFonts w:eastAsia="仿宋" w:hint="eastAsia"/>
                <w:b/>
                <w:bCs/>
                <w:strike/>
                <w:szCs w:val="21"/>
              </w:rPr>
              <w:t>月</w:t>
            </w:r>
            <w:r>
              <w:rPr>
                <w:rFonts w:eastAsia="仿宋"/>
                <w:b/>
                <w:bCs/>
                <w:strike/>
                <w:szCs w:val="21"/>
              </w:rPr>
              <w:t>1</w:t>
            </w:r>
            <w:r>
              <w:rPr>
                <w:rFonts w:eastAsia="仿宋" w:hint="eastAsia"/>
                <w:b/>
                <w:bCs/>
                <w:strike/>
                <w:szCs w:val="21"/>
              </w:rPr>
              <w:t>日之前的红枣不得在当年</w:t>
            </w:r>
            <w:r>
              <w:rPr>
                <w:rFonts w:eastAsia="仿宋"/>
                <w:b/>
                <w:bCs/>
                <w:strike/>
                <w:szCs w:val="21"/>
              </w:rPr>
              <w:t>11</w:t>
            </w:r>
            <w:r>
              <w:rPr>
                <w:rFonts w:eastAsia="仿宋" w:hint="eastAsia"/>
                <w:b/>
                <w:bCs/>
                <w:strike/>
                <w:szCs w:val="21"/>
              </w:rPr>
              <w:t>月</w:t>
            </w:r>
            <w:r>
              <w:rPr>
                <w:rFonts w:eastAsia="仿宋"/>
                <w:b/>
                <w:bCs/>
                <w:strike/>
                <w:szCs w:val="21"/>
              </w:rPr>
              <w:t>1</w:t>
            </w:r>
            <w:r>
              <w:rPr>
                <w:rFonts w:eastAsia="仿宋" w:hint="eastAsia"/>
                <w:b/>
                <w:bCs/>
                <w:strike/>
                <w:szCs w:val="21"/>
              </w:rPr>
              <w:t>日（含该日）之后注册。</w:t>
            </w:r>
          </w:p>
        </w:tc>
      </w:tr>
      <w:tr w:rsidR="007448B0" w:rsidTr="00B60343">
        <w:tc>
          <w:tcPr>
            <w:tcW w:w="4106" w:type="dxa"/>
            <w:tcBorders>
              <w:top w:val="single" w:sz="4" w:space="0" w:color="auto"/>
              <w:left w:val="single" w:sz="4" w:space="0" w:color="auto"/>
              <w:bottom w:val="single" w:sz="4" w:space="0" w:color="auto"/>
              <w:right w:val="single" w:sz="4" w:space="0" w:color="auto"/>
            </w:tcBorders>
            <w:hideMark/>
          </w:tcPr>
          <w:p w:rsidR="007448B0" w:rsidRDefault="007448B0" w:rsidP="00B60343">
            <w:pPr>
              <w:rPr>
                <w:rFonts w:eastAsia="仿宋"/>
                <w:szCs w:val="21"/>
              </w:rPr>
            </w:pPr>
            <w:r>
              <w:rPr>
                <w:rFonts w:eastAsia="仿宋" w:hint="eastAsia"/>
                <w:b/>
                <w:szCs w:val="21"/>
              </w:rPr>
              <w:t>第一百零九条</w:t>
            </w:r>
            <w:r>
              <w:rPr>
                <w:rFonts w:eastAsia="仿宋"/>
                <w:szCs w:val="21"/>
              </w:rPr>
              <w:t xml:space="preserve"> </w:t>
            </w:r>
            <w:r>
              <w:rPr>
                <w:rFonts w:eastAsia="仿宋" w:hint="eastAsia"/>
                <w:szCs w:val="21"/>
              </w:rPr>
              <w:t>各品种标准仓单有效期分别如下：</w:t>
            </w:r>
          </w:p>
          <w:p w:rsidR="007448B0" w:rsidRDefault="007448B0" w:rsidP="00B60343">
            <w:pPr>
              <w:jc w:val="center"/>
              <w:rPr>
                <w:rFonts w:eastAsia="仿宋"/>
                <w:szCs w:val="21"/>
              </w:rPr>
            </w:pPr>
            <w:r>
              <w:rPr>
                <w:rFonts w:eastAsia="仿宋" w:hint="eastAsia"/>
                <w:szCs w:val="21"/>
              </w:rPr>
              <w:t>……</w:t>
            </w:r>
          </w:p>
          <w:p w:rsidR="007448B0" w:rsidRDefault="007448B0" w:rsidP="00B60343">
            <w:pPr>
              <w:jc w:val="left"/>
              <w:rPr>
                <w:rFonts w:eastAsia="仿宋"/>
                <w:szCs w:val="21"/>
              </w:rPr>
            </w:pPr>
            <w:r>
              <w:rPr>
                <w:rFonts w:eastAsia="仿宋" w:hint="eastAsia"/>
                <w:szCs w:val="21"/>
              </w:rPr>
              <w:t>红枣：</w:t>
            </w:r>
            <w:r>
              <w:rPr>
                <w:rFonts w:eastAsia="仿宋"/>
                <w:szCs w:val="21"/>
              </w:rPr>
              <w:t>N</w:t>
            </w:r>
            <w:r>
              <w:rPr>
                <w:rFonts w:eastAsia="仿宋" w:hint="eastAsia"/>
                <w:szCs w:val="21"/>
              </w:rPr>
              <w:t>年</w:t>
            </w:r>
            <w:r>
              <w:rPr>
                <w:rFonts w:eastAsia="仿宋"/>
                <w:szCs w:val="21"/>
              </w:rPr>
              <w:t>11</w:t>
            </w:r>
            <w:r>
              <w:rPr>
                <w:rFonts w:eastAsia="仿宋" w:hint="eastAsia"/>
                <w:szCs w:val="21"/>
              </w:rPr>
              <w:t>月</w:t>
            </w:r>
            <w:r>
              <w:rPr>
                <w:rFonts w:eastAsia="仿宋"/>
                <w:szCs w:val="21"/>
              </w:rPr>
              <w:t>1</w:t>
            </w:r>
            <w:r>
              <w:rPr>
                <w:rFonts w:eastAsia="仿宋" w:hint="eastAsia"/>
                <w:szCs w:val="21"/>
              </w:rPr>
              <w:t>日起接受红枣标准仓单注册，仓单有效期至</w:t>
            </w:r>
            <w:r>
              <w:rPr>
                <w:rFonts w:eastAsia="仿宋"/>
                <w:szCs w:val="21"/>
              </w:rPr>
              <w:t>N+1</w:t>
            </w:r>
            <w:r>
              <w:rPr>
                <w:rFonts w:eastAsia="仿宋" w:hint="eastAsia"/>
                <w:szCs w:val="21"/>
              </w:rPr>
              <w:t>年</w:t>
            </w:r>
            <w:r>
              <w:rPr>
                <w:rFonts w:eastAsia="仿宋"/>
                <w:szCs w:val="21"/>
              </w:rPr>
              <w:t>9</w:t>
            </w:r>
            <w:r>
              <w:rPr>
                <w:rFonts w:eastAsia="仿宋" w:hint="eastAsia"/>
                <w:szCs w:val="21"/>
              </w:rPr>
              <w:t>月份最后一个交易日（含该日）。</w:t>
            </w:r>
          </w:p>
          <w:p w:rsidR="007448B0" w:rsidRDefault="007448B0" w:rsidP="00B60343">
            <w:pPr>
              <w:jc w:val="center"/>
              <w:rPr>
                <w:rFonts w:eastAsia="仿宋"/>
                <w:szCs w:val="21"/>
                <w:highlight w:val="yellow"/>
              </w:rPr>
            </w:pPr>
            <w:r>
              <w:rPr>
                <w:rFonts w:eastAsia="仿宋" w:hint="eastAsia"/>
                <w:szCs w:val="21"/>
              </w:rPr>
              <w:t>……</w:t>
            </w:r>
          </w:p>
        </w:tc>
        <w:tc>
          <w:tcPr>
            <w:tcW w:w="4111" w:type="dxa"/>
            <w:tcBorders>
              <w:top w:val="single" w:sz="4" w:space="0" w:color="auto"/>
              <w:left w:val="single" w:sz="4" w:space="0" w:color="auto"/>
              <w:bottom w:val="single" w:sz="4" w:space="0" w:color="auto"/>
              <w:right w:val="single" w:sz="4" w:space="0" w:color="auto"/>
            </w:tcBorders>
            <w:hideMark/>
          </w:tcPr>
          <w:p w:rsidR="007448B0" w:rsidRDefault="007448B0" w:rsidP="00B60343">
            <w:pPr>
              <w:rPr>
                <w:rFonts w:eastAsia="仿宋"/>
                <w:szCs w:val="21"/>
              </w:rPr>
            </w:pPr>
            <w:r>
              <w:rPr>
                <w:rFonts w:eastAsia="仿宋" w:hint="eastAsia"/>
                <w:b/>
                <w:szCs w:val="21"/>
              </w:rPr>
              <w:t>第一百零九条</w:t>
            </w:r>
            <w:r>
              <w:rPr>
                <w:rFonts w:eastAsia="仿宋"/>
                <w:szCs w:val="21"/>
              </w:rPr>
              <w:t xml:space="preserve"> </w:t>
            </w:r>
            <w:r>
              <w:rPr>
                <w:rFonts w:eastAsia="仿宋" w:hint="eastAsia"/>
                <w:szCs w:val="21"/>
              </w:rPr>
              <w:t>各品种标准仓单有效期分别如下：</w:t>
            </w:r>
          </w:p>
          <w:p w:rsidR="007448B0" w:rsidRDefault="007448B0" w:rsidP="00B60343">
            <w:pPr>
              <w:jc w:val="center"/>
              <w:rPr>
                <w:rFonts w:eastAsia="仿宋"/>
                <w:szCs w:val="21"/>
              </w:rPr>
            </w:pPr>
            <w:r>
              <w:rPr>
                <w:rFonts w:eastAsia="仿宋" w:hint="eastAsia"/>
                <w:szCs w:val="21"/>
              </w:rPr>
              <w:t>……</w:t>
            </w:r>
          </w:p>
          <w:p w:rsidR="007448B0" w:rsidRDefault="007448B0" w:rsidP="00B60343">
            <w:pPr>
              <w:jc w:val="left"/>
              <w:rPr>
                <w:rFonts w:eastAsia="仿宋"/>
                <w:bCs/>
                <w:strike/>
                <w:szCs w:val="21"/>
              </w:rPr>
            </w:pPr>
            <w:r>
              <w:rPr>
                <w:rFonts w:eastAsia="仿宋" w:hint="eastAsia"/>
                <w:szCs w:val="21"/>
              </w:rPr>
              <w:t>红枣：</w:t>
            </w:r>
            <w:r>
              <w:rPr>
                <w:rFonts w:eastAsia="仿宋"/>
                <w:bCs/>
                <w:szCs w:val="21"/>
              </w:rPr>
              <w:t>N</w:t>
            </w:r>
            <w:r>
              <w:rPr>
                <w:rFonts w:eastAsia="仿宋" w:hint="eastAsia"/>
                <w:bCs/>
                <w:szCs w:val="21"/>
              </w:rPr>
              <w:t>年</w:t>
            </w:r>
            <w:r>
              <w:rPr>
                <w:rFonts w:eastAsia="仿宋"/>
                <w:bCs/>
                <w:szCs w:val="21"/>
              </w:rPr>
              <w:t>11</w:t>
            </w:r>
            <w:r>
              <w:rPr>
                <w:rFonts w:eastAsia="仿宋" w:hint="eastAsia"/>
                <w:bCs/>
                <w:szCs w:val="21"/>
              </w:rPr>
              <w:t>月</w:t>
            </w:r>
            <w:r>
              <w:rPr>
                <w:rFonts w:eastAsia="仿宋"/>
                <w:bCs/>
                <w:szCs w:val="21"/>
              </w:rPr>
              <w:t>1</w:t>
            </w:r>
            <w:r>
              <w:rPr>
                <w:rFonts w:eastAsia="仿宋" w:hint="eastAsia"/>
                <w:bCs/>
                <w:szCs w:val="21"/>
              </w:rPr>
              <w:t>日起接受红枣标准仓单注册，</w:t>
            </w:r>
            <w:r>
              <w:rPr>
                <w:rFonts w:eastAsia="仿宋" w:hint="eastAsia"/>
                <w:strike/>
                <w:szCs w:val="21"/>
              </w:rPr>
              <w:t>仓单有效期至</w:t>
            </w:r>
            <w:r>
              <w:rPr>
                <w:rFonts w:eastAsia="仿宋"/>
                <w:strike/>
                <w:szCs w:val="21"/>
              </w:rPr>
              <w:t>N+1</w:t>
            </w:r>
            <w:r>
              <w:rPr>
                <w:rFonts w:eastAsia="仿宋" w:hint="eastAsia"/>
                <w:strike/>
                <w:szCs w:val="21"/>
              </w:rPr>
              <w:t>年</w:t>
            </w:r>
            <w:r>
              <w:rPr>
                <w:rFonts w:eastAsia="仿宋"/>
                <w:strike/>
                <w:szCs w:val="21"/>
              </w:rPr>
              <w:t>9</w:t>
            </w:r>
            <w:r>
              <w:rPr>
                <w:rFonts w:eastAsia="仿宋" w:hint="eastAsia"/>
                <w:strike/>
                <w:szCs w:val="21"/>
              </w:rPr>
              <w:t>月份最后一个交易日（含该日）</w:t>
            </w:r>
            <w:r>
              <w:rPr>
                <w:rFonts w:eastAsia="仿宋" w:hint="eastAsia"/>
                <w:b/>
                <w:bCs/>
                <w:szCs w:val="21"/>
                <w:u w:val="single"/>
              </w:rPr>
              <w:t>其中，仓库标准仓单应当在</w:t>
            </w:r>
            <w:r>
              <w:rPr>
                <w:rFonts w:eastAsia="仿宋"/>
                <w:b/>
                <w:bCs/>
                <w:szCs w:val="21"/>
                <w:u w:val="single"/>
              </w:rPr>
              <w:t>N+1</w:t>
            </w:r>
            <w:r>
              <w:rPr>
                <w:rFonts w:eastAsia="仿宋" w:hint="eastAsia"/>
                <w:b/>
                <w:bCs/>
                <w:szCs w:val="21"/>
                <w:u w:val="single"/>
              </w:rPr>
              <w:t>年</w:t>
            </w:r>
            <w:r>
              <w:rPr>
                <w:rFonts w:eastAsia="仿宋"/>
                <w:b/>
                <w:bCs/>
                <w:szCs w:val="21"/>
                <w:u w:val="single"/>
              </w:rPr>
              <w:t>9</w:t>
            </w:r>
            <w:r>
              <w:rPr>
                <w:rFonts w:eastAsia="仿宋" w:hint="eastAsia"/>
                <w:b/>
                <w:bCs/>
                <w:szCs w:val="21"/>
                <w:u w:val="single"/>
              </w:rPr>
              <w:t>月的最后一个交易日（含该日）之前全部注销；</w:t>
            </w:r>
            <w:r>
              <w:rPr>
                <w:rFonts w:eastAsia="仿宋"/>
                <w:b/>
                <w:bCs/>
                <w:szCs w:val="21"/>
                <w:u w:val="single"/>
              </w:rPr>
              <w:t>N+1</w:t>
            </w:r>
            <w:r>
              <w:rPr>
                <w:rFonts w:eastAsia="仿宋" w:hint="eastAsia"/>
                <w:b/>
                <w:bCs/>
                <w:szCs w:val="21"/>
                <w:u w:val="single"/>
              </w:rPr>
              <w:t>年</w:t>
            </w:r>
            <w:r>
              <w:rPr>
                <w:rFonts w:eastAsia="仿宋"/>
                <w:b/>
                <w:bCs/>
                <w:szCs w:val="21"/>
                <w:u w:val="single"/>
              </w:rPr>
              <w:t>3</w:t>
            </w:r>
            <w:r>
              <w:rPr>
                <w:rFonts w:eastAsia="仿宋" w:hint="eastAsia"/>
                <w:b/>
                <w:bCs/>
                <w:szCs w:val="21"/>
                <w:u w:val="single"/>
              </w:rPr>
              <w:t>月、</w:t>
            </w:r>
            <w:r>
              <w:rPr>
                <w:rFonts w:eastAsia="仿宋"/>
                <w:b/>
                <w:bCs/>
                <w:szCs w:val="21"/>
                <w:u w:val="single"/>
              </w:rPr>
              <w:t>9</w:t>
            </w:r>
            <w:r>
              <w:rPr>
                <w:rFonts w:eastAsia="仿宋" w:hint="eastAsia"/>
                <w:b/>
                <w:bCs/>
                <w:szCs w:val="21"/>
                <w:u w:val="single"/>
              </w:rPr>
              <w:t>月最后一个交易日（含该日）之前注册的厂库标准仓单，应在当月的最后一个交易日（含该日）之前全部注销</w:t>
            </w:r>
            <w:r>
              <w:rPr>
                <w:rFonts w:eastAsia="仿宋" w:hint="eastAsia"/>
                <w:bCs/>
                <w:szCs w:val="21"/>
              </w:rPr>
              <w:t>。</w:t>
            </w:r>
          </w:p>
          <w:p w:rsidR="007448B0" w:rsidRDefault="007448B0" w:rsidP="00B60343">
            <w:pPr>
              <w:jc w:val="center"/>
              <w:rPr>
                <w:rFonts w:eastAsia="仿宋"/>
                <w:szCs w:val="21"/>
                <w:highlight w:val="yellow"/>
              </w:rPr>
            </w:pPr>
            <w:r>
              <w:rPr>
                <w:rFonts w:eastAsia="仿宋" w:hint="eastAsia"/>
                <w:szCs w:val="21"/>
              </w:rPr>
              <w:t>……</w:t>
            </w:r>
          </w:p>
        </w:tc>
      </w:tr>
      <w:tr w:rsidR="007448B0" w:rsidTr="00B60343">
        <w:trPr>
          <w:trHeight w:val="678"/>
        </w:trPr>
        <w:tc>
          <w:tcPr>
            <w:tcW w:w="4106" w:type="dxa"/>
            <w:tcBorders>
              <w:top w:val="single" w:sz="4" w:space="0" w:color="auto"/>
              <w:left w:val="single" w:sz="4" w:space="0" w:color="auto"/>
              <w:bottom w:val="single" w:sz="4" w:space="0" w:color="auto"/>
              <w:right w:val="single" w:sz="4" w:space="0" w:color="auto"/>
            </w:tcBorders>
            <w:hideMark/>
          </w:tcPr>
          <w:p w:rsidR="007448B0" w:rsidRDefault="007448B0" w:rsidP="00B60343">
            <w:pPr>
              <w:rPr>
                <w:rFonts w:eastAsia="仿宋"/>
                <w:b/>
                <w:szCs w:val="21"/>
              </w:rPr>
            </w:pPr>
            <w:r>
              <w:rPr>
                <w:rFonts w:eastAsia="仿宋" w:hint="eastAsia"/>
                <w:b/>
                <w:szCs w:val="21"/>
              </w:rPr>
              <w:t>第一百五十八条</w:t>
            </w:r>
          </w:p>
          <w:p w:rsidR="007448B0" w:rsidRDefault="007448B0" w:rsidP="00B60343">
            <w:pPr>
              <w:jc w:val="center"/>
              <w:rPr>
                <w:rFonts w:eastAsia="仿宋"/>
                <w:szCs w:val="21"/>
              </w:rPr>
            </w:pPr>
            <w:r>
              <w:rPr>
                <w:rFonts w:eastAsia="仿宋" w:hint="eastAsia"/>
                <w:szCs w:val="21"/>
              </w:rPr>
              <w:t>……</w:t>
            </w:r>
          </w:p>
          <w:p w:rsidR="007448B0" w:rsidRDefault="007448B0" w:rsidP="00B60343">
            <w:pPr>
              <w:jc w:val="left"/>
              <w:rPr>
                <w:rFonts w:eastAsia="仿宋"/>
                <w:szCs w:val="21"/>
              </w:rPr>
            </w:pPr>
            <w:r>
              <w:rPr>
                <w:rFonts w:eastAsia="仿宋" w:hint="eastAsia"/>
                <w:szCs w:val="21"/>
              </w:rPr>
              <w:t>苹果出库时，厂库向货主提供符合交割标准的《产品质量证明书》，货主可到场查验货物质量，厂库应予以配合。</w:t>
            </w:r>
          </w:p>
          <w:p w:rsidR="007448B0" w:rsidRDefault="007448B0" w:rsidP="00B60343">
            <w:pPr>
              <w:jc w:val="center"/>
              <w:rPr>
                <w:rFonts w:eastAsia="仿宋"/>
                <w:szCs w:val="21"/>
              </w:rPr>
            </w:pPr>
            <w:r>
              <w:rPr>
                <w:rFonts w:eastAsia="仿宋" w:hint="eastAsia"/>
                <w:szCs w:val="21"/>
              </w:rPr>
              <w:t>……</w:t>
            </w:r>
          </w:p>
          <w:p w:rsidR="007448B0" w:rsidRDefault="007448B0" w:rsidP="00B60343">
            <w:pPr>
              <w:rPr>
                <w:rFonts w:eastAsia="仿宋"/>
                <w:szCs w:val="21"/>
              </w:rPr>
            </w:pPr>
            <w:r>
              <w:rPr>
                <w:rFonts w:eastAsia="仿宋" w:hint="eastAsia"/>
                <w:szCs w:val="21"/>
              </w:rPr>
              <w:t>玻璃、动力煤、晚籼稻、粳稻、硅铁、锰硅、棉纱、苹果、尿素、纯碱、短纤、花生之外的其他品种出库时，厂库应在提货人监督下在货物装运到买方运输工具前进行抽样，经双方确认后共同封样。样品一式三份，一份由货主保存，两份由厂库保存，厂库应将样品保留至发货后</w:t>
            </w:r>
            <w:r>
              <w:rPr>
                <w:rFonts w:eastAsia="仿宋"/>
                <w:bCs/>
                <w:szCs w:val="21"/>
              </w:rPr>
              <w:t>30</w:t>
            </w:r>
            <w:r>
              <w:rPr>
                <w:rFonts w:eastAsia="仿宋" w:hint="eastAsia"/>
                <w:bCs/>
                <w:szCs w:val="21"/>
              </w:rPr>
              <w:t>个日</w:t>
            </w:r>
            <w:r>
              <w:rPr>
                <w:rFonts w:eastAsia="仿宋" w:hint="eastAsia"/>
                <w:szCs w:val="21"/>
              </w:rPr>
              <w:t>历日，作为发生质量争议时的处理依据。</w:t>
            </w:r>
          </w:p>
          <w:p w:rsidR="007448B0" w:rsidRDefault="007448B0" w:rsidP="00B60343">
            <w:pPr>
              <w:jc w:val="center"/>
              <w:rPr>
                <w:rFonts w:eastAsia="仿宋"/>
                <w:szCs w:val="21"/>
              </w:rPr>
            </w:pPr>
            <w:r>
              <w:rPr>
                <w:rFonts w:eastAsia="仿宋" w:hint="eastAsia"/>
                <w:szCs w:val="21"/>
              </w:rPr>
              <w:t>……</w:t>
            </w:r>
          </w:p>
        </w:tc>
        <w:tc>
          <w:tcPr>
            <w:tcW w:w="4111" w:type="dxa"/>
            <w:tcBorders>
              <w:top w:val="single" w:sz="4" w:space="0" w:color="auto"/>
              <w:left w:val="single" w:sz="4" w:space="0" w:color="auto"/>
              <w:bottom w:val="single" w:sz="4" w:space="0" w:color="auto"/>
              <w:right w:val="single" w:sz="4" w:space="0" w:color="auto"/>
            </w:tcBorders>
            <w:hideMark/>
          </w:tcPr>
          <w:p w:rsidR="007448B0" w:rsidRDefault="007448B0" w:rsidP="00B60343">
            <w:pPr>
              <w:rPr>
                <w:rFonts w:eastAsia="仿宋"/>
                <w:b/>
                <w:szCs w:val="21"/>
              </w:rPr>
            </w:pPr>
            <w:r>
              <w:rPr>
                <w:rFonts w:eastAsia="仿宋" w:hint="eastAsia"/>
                <w:b/>
                <w:szCs w:val="21"/>
              </w:rPr>
              <w:t>第一百五十八条</w:t>
            </w:r>
          </w:p>
          <w:p w:rsidR="007448B0" w:rsidRDefault="007448B0" w:rsidP="00B60343">
            <w:pPr>
              <w:jc w:val="center"/>
              <w:rPr>
                <w:rFonts w:eastAsia="仿宋"/>
                <w:szCs w:val="21"/>
              </w:rPr>
            </w:pPr>
            <w:r>
              <w:rPr>
                <w:rFonts w:eastAsia="仿宋" w:hint="eastAsia"/>
                <w:szCs w:val="21"/>
              </w:rPr>
              <w:t>……</w:t>
            </w:r>
          </w:p>
          <w:p w:rsidR="007448B0" w:rsidRDefault="007448B0" w:rsidP="00B60343">
            <w:pPr>
              <w:jc w:val="left"/>
              <w:rPr>
                <w:rFonts w:eastAsia="仿宋"/>
                <w:szCs w:val="21"/>
              </w:rPr>
            </w:pPr>
            <w:r>
              <w:rPr>
                <w:rFonts w:eastAsia="仿宋" w:hint="eastAsia"/>
                <w:szCs w:val="21"/>
              </w:rPr>
              <w:t>苹果</w:t>
            </w:r>
            <w:r>
              <w:rPr>
                <w:rFonts w:eastAsia="仿宋" w:hint="eastAsia"/>
                <w:b/>
                <w:bCs/>
                <w:szCs w:val="21"/>
                <w:u w:val="single"/>
              </w:rPr>
              <w:t>、红枣</w:t>
            </w:r>
            <w:r>
              <w:rPr>
                <w:rFonts w:eastAsia="仿宋" w:hint="eastAsia"/>
                <w:szCs w:val="21"/>
              </w:rPr>
              <w:t>出库时，厂库向货主提供符合交割标准的《产品质量证明书》，货主可到场查验货物质量，厂库应予以配合。</w:t>
            </w:r>
          </w:p>
          <w:p w:rsidR="007448B0" w:rsidRDefault="007448B0" w:rsidP="00B60343">
            <w:pPr>
              <w:jc w:val="center"/>
              <w:rPr>
                <w:rFonts w:eastAsia="仿宋"/>
                <w:szCs w:val="21"/>
              </w:rPr>
            </w:pPr>
            <w:r>
              <w:rPr>
                <w:rFonts w:eastAsia="仿宋" w:hint="eastAsia"/>
                <w:szCs w:val="21"/>
              </w:rPr>
              <w:t>……</w:t>
            </w:r>
          </w:p>
          <w:p w:rsidR="007448B0" w:rsidRDefault="007448B0" w:rsidP="00B60343">
            <w:pPr>
              <w:jc w:val="left"/>
              <w:rPr>
                <w:rFonts w:eastAsia="仿宋"/>
                <w:szCs w:val="21"/>
              </w:rPr>
            </w:pPr>
            <w:r>
              <w:rPr>
                <w:rFonts w:eastAsia="仿宋" w:hint="eastAsia"/>
                <w:szCs w:val="21"/>
              </w:rPr>
              <w:t>玻璃、动力煤、晚籼稻、粳稻、硅铁、锰硅、棉纱、苹果、尿素、纯碱、短纤、花生</w:t>
            </w:r>
            <w:r>
              <w:rPr>
                <w:rFonts w:eastAsia="仿宋" w:hint="eastAsia"/>
                <w:b/>
                <w:bCs/>
                <w:szCs w:val="21"/>
                <w:u w:val="single"/>
              </w:rPr>
              <w:t>、红枣</w:t>
            </w:r>
            <w:r>
              <w:rPr>
                <w:rFonts w:eastAsia="仿宋" w:hint="eastAsia"/>
                <w:szCs w:val="21"/>
              </w:rPr>
              <w:t>之外的其他品种出库时，厂库应在提货人监督下在货物装运到买方运输工具前进行抽样，经双方确认后共同封样。样品一式三份，一份由货主保存，两份由厂库保存，厂库应将样品保留至发货后</w:t>
            </w:r>
            <w:r>
              <w:rPr>
                <w:rFonts w:eastAsia="仿宋"/>
                <w:bCs/>
                <w:szCs w:val="21"/>
              </w:rPr>
              <w:t>30</w:t>
            </w:r>
            <w:r>
              <w:rPr>
                <w:rFonts w:eastAsia="仿宋" w:hint="eastAsia"/>
                <w:szCs w:val="21"/>
              </w:rPr>
              <w:t>个日历日，作为发生质量争议时的处理依据。</w:t>
            </w:r>
          </w:p>
          <w:p w:rsidR="007448B0" w:rsidRDefault="007448B0" w:rsidP="00B60343">
            <w:pPr>
              <w:jc w:val="center"/>
              <w:rPr>
                <w:rFonts w:eastAsia="仿宋"/>
                <w:bCs/>
                <w:szCs w:val="21"/>
              </w:rPr>
            </w:pPr>
            <w:r>
              <w:rPr>
                <w:rFonts w:eastAsia="仿宋" w:hint="eastAsia"/>
                <w:szCs w:val="21"/>
              </w:rPr>
              <w:t>……</w:t>
            </w:r>
          </w:p>
        </w:tc>
      </w:tr>
      <w:tr w:rsidR="007448B0" w:rsidTr="00B60343">
        <w:trPr>
          <w:trHeight w:val="3434"/>
        </w:trPr>
        <w:tc>
          <w:tcPr>
            <w:tcW w:w="4106" w:type="dxa"/>
            <w:tcBorders>
              <w:top w:val="single" w:sz="4" w:space="0" w:color="auto"/>
              <w:left w:val="single" w:sz="4" w:space="0" w:color="auto"/>
              <w:bottom w:val="single" w:sz="4" w:space="0" w:color="auto"/>
              <w:right w:val="single" w:sz="4" w:space="0" w:color="auto"/>
            </w:tcBorders>
            <w:hideMark/>
          </w:tcPr>
          <w:p w:rsidR="007448B0" w:rsidRDefault="007448B0" w:rsidP="00B60343">
            <w:pPr>
              <w:rPr>
                <w:rFonts w:eastAsia="仿宋"/>
                <w:b/>
                <w:szCs w:val="21"/>
              </w:rPr>
            </w:pPr>
            <w:r>
              <w:rPr>
                <w:rFonts w:eastAsia="仿宋" w:hint="eastAsia"/>
                <w:b/>
                <w:szCs w:val="21"/>
              </w:rPr>
              <w:lastRenderedPageBreak/>
              <w:t>第一百七十五条</w:t>
            </w:r>
          </w:p>
          <w:p w:rsidR="007448B0" w:rsidRDefault="007448B0" w:rsidP="00B60343">
            <w:pPr>
              <w:jc w:val="center"/>
              <w:rPr>
                <w:rFonts w:eastAsia="仿宋"/>
                <w:bCs/>
                <w:szCs w:val="21"/>
              </w:rPr>
            </w:pPr>
            <w:r>
              <w:rPr>
                <w:rFonts w:eastAsia="仿宋" w:hint="eastAsia"/>
                <w:bCs/>
                <w:szCs w:val="21"/>
              </w:rPr>
              <w:t>……</w:t>
            </w:r>
          </w:p>
          <w:p w:rsidR="007448B0" w:rsidRDefault="007448B0" w:rsidP="00B60343">
            <w:pPr>
              <w:jc w:val="left"/>
              <w:rPr>
                <w:rFonts w:eastAsia="仿宋"/>
                <w:bCs/>
                <w:szCs w:val="21"/>
              </w:rPr>
            </w:pPr>
            <w:r>
              <w:rPr>
                <w:rFonts w:eastAsia="仿宋" w:hint="eastAsia"/>
                <w:bCs/>
                <w:szCs w:val="21"/>
              </w:rPr>
              <w:t>质量异议：玻璃、晚籼稻、粳稻、棉纱、苹果、短纤、花生应在货物出库前提出；动力煤应在收到质检报告之日起</w:t>
            </w:r>
            <w:r>
              <w:rPr>
                <w:rFonts w:eastAsia="仿宋"/>
                <w:bCs/>
                <w:szCs w:val="21"/>
              </w:rPr>
              <w:t>5</w:t>
            </w:r>
            <w:r>
              <w:rPr>
                <w:rFonts w:eastAsia="仿宋" w:hint="eastAsia"/>
                <w:bCs/>
                <w:szCs w:val="21"/>
              </w:rPr>
              <w:t>个工作日内提出；其他品种应在货物出库或交货之日起</w:t>
            </w:r>
            <w:r>
              <w:rPr>
                <w:rFonts w:eastAsia="仿宋"/>
                <w:bCs/>
                <w:szCs w:val="21"/>
              </w:rPr>
              <w:t>5</w:t>
            </w:r>
            <w:r>
              <w:rPr>
                <w:rFonts w:eastAsia="仿宋" w:hint="eastAsia"/>
                <w:bCs/>
                <w:szCs w:val="21"/>
              </w:rPr>
              <w:t>个工作日内提出。</w:t>
            </w:r>
          </w:p>
          <w:p w:rsidR="007448B0" w:rsidRDefault="007448B0" w:rsidP="00B60343">
            <w:pPr>
              <w:jc w:val="center"/>
              <w:rPr>
                <w:rFonts w:eastAsia="仿宋"/>
                <w:bCs/>
                <w:szCs w:val="21"/>
              </w:rPr>
            </w:pPr>
            <w:r>
              <w:rPr>
                <w:rFonts w:eastAsia="仿宋" w:hint="eastAsia"/>
                <w:bCs/>
                <w:szCs w:val="21"/>
              </w:rPr>
              <w:t>……</w:t>
            </w:r>
          </w:p>
        </w:tc>
        <w:tc>
          <w:tcPr>
            <w:tcW w:w="4111" w:type="dxa"/>
            <w:tcBorders>
              <w:top w:val="single" w:sz="4" w:space="0" w:color="auto"/>
              <w:left w:val="single" w:sz="4" w:space="0" w:color="auto"/>
              <w:bottom w:val="single" w:sz="4" w:space="0" w:color="auto"/>
              <w:right w:val="single" w:sz="4" w:space="0" w:color="auto"/>
            </w:tcBorders>
            <w:hideMark/>
          </w:tcPr>
          <w:p w:rsidR="007448B0" w:rsidRDefault="007448B0" w:rsidP="00B60343">
            <w:pPr>
              <w:rPr>
                <w:rFonts w:eastAsia="仿宋"/>
                <w:b/>
                <w:szCs w:val="21"/>
              </w:rPr>
            </w:pPr>
            <w:r>
              <w:rPr>
                <w:rFonts w:eastAsia="仿宋" w:hint="eastAsia"/>
                <w:b/>
                <w:szCs w:val="21"/>
              </w:rPr>
              <w:t>第一百七十五条</w:t>
            </w:r>
          </w:p>
          <w:p w:rsidR="007448B0" w:rsidRDefault="007448B0" w:rsidP="00B60343">
            <w:pPr>
              <w:jc w:val="center"/>
              <w:rPr>
                <w:rFonts w:eastAsia="仿宋"/>
                <w:bCs/>
                <w:szCs w:val="21"/>
              </w:rPr>
            </w:pPr>
            <w:r>
              <w:rPr>
                <w:rFonts w:eastAsia="仿宋" w:hint="eastAsia"/>
                <w:bCs/>
                <w:szCs w:val="21"/>
              </w:rPr>
              <w:t>……</w:t>
            </w:r>
          </w:p>
          <w:p w:rsidR="007448B0" w:rsidRDefault="007448B0" w:rsidP="00B60343">
            <w:pPr>
              <w:jc w:val="left"/>
              <w:rPr>
                <w:rFonts w:eastAsia="仿宋"/>
                <w:bCs/>
                <w:szCs w:val="21"/>
              </w:rPr>
            </w:pPr>
            <w:r>
              <w:rPr>
                <w:rFonts w:eastAsia="仿宋" w:hint="eastAsia"/>
                <w:bCs/>
                <w:szCs w:val="21"/>
              </w:rPr>
              <w:t>质量异议：玻璃、晚籼稻、粳稻、棉纱、苹果、短纤、花生</w:t>
            </w:r>
            <w:r>
              <w:rPr>
                <w:rFonts w:eastAsia="仿宋" w:hint="eastAsia"/>
                <w:b/>
                <w:szCs w:val="21"/>
                <w:u w:val="single"/>
              </w:rPr>
              <w:t>、红枣</w:t>
            </w:r>
            <w:r>
              <w:rPr>
                <w:rFonts w:eastAsia="仿宋" w:hint="eastAsia"/>
                <w:bCs/>
                <w:szCs w:val="21"/>
              </w:rPr>
              <w:t>应在货物出库前提出；动力煤应在收到质检报告之日起</w:t>
            </w:r>
            <w:r>
              <w:rPr>
                <w:rFonts w:eastAsia="仿宋"/>
                <w:bCs/>
                <w:szCs w:val="21"/>
              </w:rPr>
              <w:t>5</w:t>
            </w:r>
            <w:r>
              <w:rPr>
                <w:rFonts w:eastAsia="仿宋" w:hint="eastAsia"/>
                <w:bCs/>
                <w:szCs w:val="21"/>
              </w:rPr>
              <w:t>个工作日内提出；其他品种应在货物出库或交货之日起</w:t>
            </w:r>
            <w:r>
              <w:rPr>
                <w:rFonts w:eastAsia="仿宋"/>
                <w:bCs/>
                <w:szCs w:val="21"/>
              </w:rPr>
              <w:t>5</w:t>
            </w:r>
            <w:r>
              <w:rPr>
                <w:rFonts w:eastAsia="仿宋" w:hint="eastAsia"/>
                <w:bCs/>
                <w:szCs w:val="21"/>
              </w:rPr>
              <w:t>个工作日内提出。</w:t>
            </w:r>
          </w:p>
          <w:p w:rsidR="007448B0" w:rsidRDefault="007448B0" w:rsidP="00B60343">
            <w:pPr>
              <w:jc w:val="center"/>
              <w:rPr>
                <w:rFonts w:eastAsia="仿宋"/>
                <w:bCs/>
                <w:szCs w:val="21"/>
              </w:rPr>
            </w:pPr>
            <w:r>
              <w:rPr>
                <w:rFonts w:eastAsia="仿宋" w:hint="eastAsia"/>
                <w:bCs/>
                <w:szCs w:val="21"/>
              </w:rPr>
              <w:t>……</w:t>
            </w:r>
          </w:p>
        </w:tc>
      </w:tr>
      <w:tr w:rsidR="007448B0" w:rsidTr="00B60343">
        <w:tc>
          <w:tcPr>
            <w:tcW w:w="4106" w:type="dxa"/>
            <w:tcBorders>
              <w:top w:val="single" w:sz="4" w:space="0" w:color="auto"/>
              <w:left w:val="single" w:sz="4" w:space="0" w:color="auto"/>
              <w:bottom w:val="single" w:sz="4" w:space="0" w:color="auto"/>
              <w:right w:val="single" w:sz="4" w:space="0" w:color="auto"/>
            </w:tcBorders>
            <w:hideMark/>
          </w:tcPr>
          <w:p w:rsidR="007448B0" w:rsidRDefault="007448B0" w:rsidP="00B60343">
            <w:pPr>
              <w:rPr>
                <w:rFonts w:eastAsia="仿宋"/>
                <w:b/>
                <w:szCs w:val="21"/>
              </w:rPr>
            </w:pPr>
            <w:r>
              <w:rPr>
                <w:rFonts w:eastAsia="仿宋" w:hint="eastAsia"/>
                <w:b/>
                <w:szCs w:val="21"/>
              </w:rPr>
              <w:t>第一百七十七条</w:t>
            </w:r>
          </w:p>
          <w:p w:rsidR="007448B0" w:rsidRDefault="007448B0" w:rsidP="00B60343">
            <w:pPr>
              <w:jc w:val="center"/>
              <w:rPr>
                <w:rFonts w:eastAsia="仿宋"/>
                <w:bCs/>
                <w:szCs w:val="21"/>
              </w:rPr>
            </w:pPr>
            <w:r>
              <w:rPr>
                <w:rFonts w:eastAsia="仿宋" w:hint="eastAsia"/>
                <w:bCs/>
                <w:szCs w:val="21"/>
              </w:rPr>
              <w:t>……</w:t>
            </w:r>
          </w:p>
          <w:p w:rsidR="007448B0" w:rsidRDefault="007448B0" w:rsidP="00B60343">
            <w:pPr>
              <w:rPr>
                <w:rFonts w:eastAsia="仿宋"/>
                <w:bCs/>
                <w:szCs w:val="21"/>
              </w:rPr>
            </w:pPr>
            <w:r>
              <w:rPr>
                <w:rFonts w:eastAsia="仿宋" w:hint="eastAsia"/>
                <w:bCs/>
                <w:szCs w:val="21"/>
              </w:rPr>
              <w:t>复检结果符合交割规定的，复检及相关费用由复检申请方承担。其中，棉纱异性纤维含量复检结果增加贴水的，货主不得拒绝接货，由此造成的损失由厂库与货主协商处理，双方协商无法达成一致的，复检及相关费用由厂库承担，厂库根据交易所相关规定对货主进行补偿，补偿金额</w:t>
            </w:r>
            <w:r>
              <w:rPr>
                <w:rFonts w:eastAsia="仿宋"/>
                <w:bCs/>
                <w:szCs w:val="21"/>
              </w:rPr>
              <w:t>=</w:t>
            </w:r>
            <w:r>
              <w:rPr>
                <w:rFonts w:eastAsia="仿宋" w:hint="eastAsia"/>
                <w:bCs/>
                <w:szCs w:val="21"/>
              </w:rPr>
              <w:t>该品种期货最近交割月最高交割结算价×复检增加贴水部分的商品数量×贴水比例；苹果复检结果确定的质量容许度的等级高于（包括等于）仓单标示的等级，以仓单标示的等级为准，复检结果确定的质量容许度的等级低于仓单标示的等级，但在交割标准允许范围内，以实际质量容许度的等级为准，货主应当接受，由此产生的一切费用和责任由厂库承担。花生复检结果确定的酸价或霉变粒指标所在升贴水区间低于或等于《产品质量证明书》中的升贴水区间的，或含油率指标所在升贴水区间高于或等于《产品质量证明书》中的升贴水区间的，分别以《产品质量证明书》中的酸价、霉变粒、含油率为准，由此产生的复检及相关费用由货主承担；复检结果确定的酸价或霉变粒指标所在升贴水区间高于《产品质量证明书》中的升贴水区间的，或含油率指标所在升贴水区间低于《产品质量证明书》中的升贴水区间的，分别以复检结果确定的升贴水区间为准。复检结果仍在交割标准允许范围内的，货主应当接受，由此产生的一切费用和责任由厂库承担。</w:t>
            </w:r>
          </w:p>
          <w:p w:rsidR="007448B0" w:rsidRDefault="007448B0" w:rsidP="00B60343">
            <w:pPr>
              <w:jc w:val="center"/>
              <w:rPr>
                <w:rFonts w:eastAsia="仿宋"/>
                <w:bCs/>
                <w:szCs w:val="21"/>
              </w:rPr>
            </w:pPr>
            <w:r>
              <w:rPr>
                <w:rFonts w:eastAsia="仿宋" w:hint="eastAsia"/>
                <w:bCs/>
                <w:szCs w:val="21"/>
              </w:rPr>
              <w:t>……</w:t>
            </w:r>
          </w:p>
        </w:tc>
        <w:tc>
          <w:tcPr>
            <w:tcW w:w="4111" w:type="dxa"/>
            <w:tcBorders>
              <w:top w:val="single" w:sz="4" w:space="0" w:color="auto"/>
              <w:left w:val="single" w:sz="4" w:space="0" w:color="auto"/>
              <w:bottom w:val="single" w:sz="4" w:space="0" w:color="auto"/>
              <w:right w:val="single" w:sz="4" w:space="0" w:color="auto"/>
            </w:tcBorders>
            <w:hideMark/>
          </w:tcPr>
          <w:p w:rsidR="007448B0" w:rsidRDefault="007448B0" w:rsidP="00B60343">
            <w:pPr>
              <w:rPr>
                <w:rFonts w:eastAsia="仿宋"/>
                <w:b/>
                <w:szCs w:val="21"/>
              </w:rPr>
            </w:pPr>
            <w:r>
              <w:rPr>
                <w:rFonts w:eastAsia="仿宋" w:hint="eastAsia"/>
                <w:b/>
                <w:szCs w:val="21"/>
              </w:rPr>
              <w:t>第一百七十七条</w:t>
            </w:r>
          </w:p>
          <w:p w:rsidR="007448B0" w:rsidRDefault="007448B0" w:rsidP="00B60343">
            <w:pPr>
              <w:jc w:val="center"/>
              <w:rPr>
                <w:rFonts w:eastAsia="仿宋"/>
                <w:bCs/>
                <w:szCs w:val="21"/>
              </w:rPr>
            </w:pPr>
            <w:r>
              <w:rPr>
                <w:rFonts w:eastAsia="仿宋" w:hint="eastAsia"/>
                <w:bCs/>
                <w:szCs w:val="21"/>
              </w:rPr>
              <w:t>……</w:t>
            </w:r>
          </w:p>
          <w:p w:rsidR="007448B0" w:rsidRDefault="007448B0" w:rsidP="00B60343">
            <w:pPr>
              <w:rPr>
                <w:rFonts w:eastAsia="仿宋"/>
                <w:b/>
                <w:szCs w:val="21"/>
                <w:u w:val="single"/>
              </w:rPr>
            </w:pPr>
            <w:r>
              <w:rPr>
                <w:rFonts w:eastAsia="仿宋" w:hint="eastAsia"/>
                <w:bCs/>
                <w:szCs w:val="21"/>
              </w:rPr>
              <w:t>复检结果符合交割规定的，复检及相关费用由复检申请方承担。其中，棉纱异性纤维含量复检结果增加贴水的，货主不得拒绝接货，由此造成的损失由厂库与货主协商处理，双方协商无法达成一致的，复检及相关费用由厂库承担，厂库根据交易所相关规定对货主进行补偿，补偿金额</w:t>
            </w:r>
            <w:r>
              <w:rPr>
                <w:rFonts w:eastAsia="仿宋"/>
                <w:bCs/>
                <w:szCs w:val="21"/>
              </w:rPr>
              <w:t>=</w:t>
            </w:r>
            <w:r>
              <w:rPr>
                <w:rFonts w:eastAsia="仿宋" w:hint="eastAsia"/>
                <w:bCs/>
                <w:szCs w:val="21"/>
              </w:rPr>
              <w:t>该品种期货最近交割月最高交割结算价×复检增加贴水部分的商品数量×贴水比例；苹果复检结果确定的质量容许度的等级高于（包括等于）仓单标示的等级，以仓单标示的等级为准，复检结果确定的质量容许度的等级低于仓单标示的等级，但在交割标准允许范围内，以实际质量容许度的等级为准，货主应当接受，由此产生的一切费用和责任由厂库承担。花生复检结果确定的酸价或霉变粒指标所在升贴水区间低于或等于《产品质量证明书》中的升贴水区间的，或含油率指标所在升贴水区间高于或等于《产品质量证明书》中的升贴水区间的，分别以《产品质量证明书》中的酸价、霉变粒、含油率为准，由此产生的复检及相关费用由货主承担；复检结果确定的酸价或霉变粒指标所在升贴水区间高于《产品质量证明书》中的升贴水区间的，或含油率指标所在升贴水区间低于《产品质量证明书》中的升贴水区间的，分别以复检结果确定的升贴水区间为准。复检结果仍在交割标准允许范围内的，货主应当接受，由此产生的一切费用和责任由厂库承担。</w:t>
            </w:r>
            <w:r>
              <w:rPr>
                <w:rFonts w:eastAsia="仿宋" w:hint="eastAsia"/>
                <w:b/>
                <w:szCs w:val="21"/>
                <w:u w:val="single"/>
              </w:rPr>
              <w:t>红枣复检结果确定的等级高于（包括等于）仓单标示的等级，以仓单标示的等</w:t>
            </w:r>
            <w:r>
              <w:rPr>
                <w:rFonts w:eastAsia="仿宋" w:hint="eastAsia"/>
                <w:b/>
                <w:szCs w:val="21"/>
                <w:u w:val="single"/>
              </w:rPr>
              <w:lastRenderedPageBreak/>
              <w:t>级为准，由此产生的复检及相关费用由货主承担；复检结果确定的等级低于仓单标示的等级，但在交割标准允许范围内，以实际的等级为准，货主应当接受，由此产生的复检及相关费用由厂库承担，厂库对货主按照交易所规定的升贴水标准进行补偿。</w:t>
            </w:r>
          </w:p>
          <w:p w:rsidR="007448B0" w:rsidRDefault="007448B0" w:rsidP="00B60343">
            <w:pPr>
              <w:jc w:val="center"/>
              <w:rPr>
                <w:rFonts w:eastAsia="仿宋"/>
                <w:bCs/>
                <w:szCs w:val="21"/>
              </w:rPr>
            </w:pPr>
            <w:r>
              <w:rPr>
                <w:rFonts w:eastAsia="仿宋" w:hint="eastAsia"/>
                <w:bCs/>
                <w:szCs w:val="21"/>
              </w:rPr>
              <w:t>……</w:t>
            </w:r>
          </w:p>
        </w:tc>
      </w:tr>
    </w:tbl>
    <w:p w:rsidR="007448B0" w:rsidRDefault="007448B0" w:rsidP="007448B0">
      <w:pPr>
        <w:ind w:firstLineChars="200" w:firstLine="420"/>
        <w:rPr>
          <w:rFonts w:eastAsiaTheme="minorEastAsia"/>
          <w:szCs w:val="22"/>
        </w:rPr>
      </w:pPr>
    </w:p>
    <w:p w:rsidR="007448B0" w:rsidRDefault="007448B0" w:rsidP="007448B0">
      <w:pPr>
        <w:widowControl/>
        <w:jc w:val="left"/>
        <w:rPr>
          <w:rFonts w:eastAsia="仿宋"/>
          <w:sz w:val="32"/>
          <w:szCs w:val="32"/>
        </w:rPr>
      </w:pPr>
      <w:r>
        <w:rPr>
          <w:rFonts w:eastAsia="仿宋"/>
          <w:kern w:val="0"/>
          <w:sz w:val="32"/>
          <w:szCs w:val="32"/>
        </w:rPr>
        <w:br w:type="page"/>
      </w:r>
    </w:p>
    <w:p w:rsidR="007448B0" w:rsidRDefault="007448B0" w:rsidP="007448B0">
      <w:pPr>
        <w:widowControl/>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郑州商品交易所标准仓单管理办法</w:t>
      </w:r>
    </w:p>
    <w:p w:rsidR="007448B0" w:rsidRPr="00905571" w:rsidRDefault="007448B0" w:rsidP="007448B0">
      <w:pPr>
        <w:widowControl/>
        <w:jc w:val="center"/>
        <w:rPr>
          <w:rFonts w:eastAsia="黑体"/>
          <w:sz w:val="32"/>
          <w:szCs w:val="32"/>
        </w:rPr>
      </w:pPr>
      <w:r>
        <w:rPr>
          <w:rFonts w:ascii="方正小标宋简体" w:eastAsia="方正小标宋简体" w:hAnsi="宋体" w:hint="eastAsia"/>
          <w:sz w:val="44"/>
          <w:szCs w:val="44"/>
        </w:rPr>
        <w:t>（优化体系前）</w:t>
      </w:r>
    </w:p>
    <w:p w:rsidR="007448B0" w:rsidRDefault="007448B0" w:rsidP="007448B0">
      <w:pPr>
        <w:spacing w:before="240" w:after="240"/>
        <w:ind w:firstLineChars="150" w:firstLine="360"/>
        <w:jc w:val="left"/>
        <w:rPr>
          <w:rFonts w:ascii="楷体" w:eastAsia="楷体" w:hAnsi="楷体"/>
          <w:sz w:val="24"/>
        </w:rPr>
      </w:pPr>
      <w:r>
        <w:rPr>
          <w:rFonts w:ascii="楷体" w:eastAsia="楷体" w:hAnsi="楷体" w:hint="eastAsia"/>
          <w:sz w:val="24"/>
        </w:rPr>
        <w:t>（2022年9月27日郑州商品交易所第七届理事会第二十六次会议审议通过，修订部分适用于红枣期货2312及后续合约，自红枣期货2312合约挂牌之日起施行）</w:t>
      </w:r>
    </w:p>
    <w:p w:rsidR="007448B0" w:rsidRDefault="007448B0" w:rsidP="007448B0">
      <w:pPr>
        <w:widowControl/>
        <w:numPr>
          <w:ilvl w:val="0"/>
          <w:numId w:val="4"/>
        </w:numPr>
        <w:spacing w:before="240" w:after="240" w:line="360" w:lineRule="auto"/>
        <w:ind w:left="0" w:firstLine="0"/>
        <w:jc w:val="center"/>
        <w:outlineLvl w:val="1"/>
        <w:rPr>
          <w:rFonts w:ascii="宋体" w:eastAsia="黑体" w:hAnsi="宋体" w:cs="宋体"/>
          <w:kern w:val="0"/>
          <w:sz w:val="32"/>
          <w:szCs w:val="28"/>
        </w:rPr>
      </w:pPr>
      <w:r>
        <w:rPr>
          <w:rFonts w:ascii="宋体" w:eastAsia="黑体" w:hAnsi="宋体" w:cs="宋体" w:hint="eastAsia"/>
          <w:kern w:val="0"/>
          <w:sz w:val="32"/>
          <w:szCs w:val="28"/>
        </w:rPr>
        <w:t>总</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则</w:t>
      </w:r>
    </w:p>
    <w:p w:rsidR="007448B0" w:rsidRDefault="007448B0" w:rsidP="007448B0">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第一条</w:t>
      </w:r>
      <w:r>
        <w:rPr>
          <w:rFonts w:ascii="宋体" w:eastAsia="黑体" w:hAnsi="宋体" w:cs="宋体" w:hint="eastAsia"/>
          <w:kern w:val="0"/>
          <w:sz w:val="28"/>
          <w:szCs w:val="28"/>
        </w:rPr>
        <w:t xml:space="preserve"> </w:t>
      </w:r>
      <w:r>
        <w:rPr>
          <w:rFonts w:ascii="宋体" w:hAnsi="宋体" w:cs="宋体" w:hint="eastAsia"/>
          <w:kern w:val="0"/>
          <w:sz w:val="28"/>
          <w:szCs w:val="28"/>
        </w:rPr>
        <w:t>为保障郑州商品交易所（以下简称交易所）商品期货交割业务的正常进行，规范标准仓单的管理，根据《郑州商品交易所交易规则》，制定本办法。</w:t>
      </w:r>
    </w:p>
    <w:p w:rsidR="007448B0" w:rsidRDefault="007448B0" w:rsidP="007448B0">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第二条</w:t>
      </w:r>
      <w:r>
        <w:rPr>
          <w:rFonts w:ascii="宋体" w:eastAsia="黑体" w:hAnsi="宋体" w:cs="宋体" w:hint="eastAsia"/>
          <w:kern w:val="0"/>
          <w:sz w:val="28"/>
          <w:szCs w:val="28"/>
        </w:rPr>
        <w:t xml:space="preserve"> </w:t>
      </w:r>
      <w:r>
        <w:rPr>
          <w:rFonts w:ascii="宋体" w:hAnsi="宋体" w:cs="宋体" w:hint="eastAsia"/>
          <w:kern w:val="0"/>
          <w:sz w:val="28"/>
          <w:szCs w:val="28"/>
        </w:rPr>
        <w:t>标准仓单的注册、流通和注销等业务，按本办法执行。</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第三条</w:t>
      </w:r>
      <w:r>
        <w:rPr>
          <w:rFonts w:ascii="宋体" w:eastAsia="黑体" w:hAnsi="宋体" w:cs="宋体" w:hint="eastAsia"/>
          <w:kern w:val="0"/>
          <w:sz w:val="28"/>
          <w:szCs w:val="28"/>
        </w:rPr>
        <w:t xml:space="preserve"> </w:t>
      </w:r>
      <w:r>
        <w:rPr>
          <w:rFonts w:ascii="宋体" w:hAnsi="宋体" w:cs="宋体" w:hint="eastAsia"/>
          <w:kern w:val="0"/>
          <w:sz w:val="28"/>
          <w:szCs w:val="28"/>
        </w:rPr>
        <w:t>交易所、会员、客户、境外经纪机构、交割仓库(以下简称仓库)、交割厂库(以下简称厂库)及指定质检机构（以下简称质检机构）办理与标准仓单有关的各项业务，应当遵守本办法。</w:t>
      </w:r>
    </w:p>
    <w:p w:rsidR="007448B0" w:rsidRDefault="007448B0" w:rsidP="007448B0">
      <w:pPr>
        <w:widowControl/>
        <w:numPr>
          <w:ilvl w:val="0"/>
          <w:numId w:val="4"/>
        </w:numPr>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w:t>
      </w:r>
    </w:p>
    <w:p w:rsidR="007448B0" w:rsidRDefault="007448B0" w:rsidP="007448B0">
      <w:pPr>
        <w:widowControl/>
        <w:spacing w:line="360" w:lineRule="auto"/>
        <w:ind w:firstLineChars="200" w:firstLine="560"/>
        <w:outlineLvl w:val="3"/>
        <w:rPr>
          <w:rFonts w:ascii="宋体" w:hAnsi="宋体" w:cs="宋体"/>
          <w:b/>
          <w:kern w:val="0"/>
          <w:sz w:val="28"/>
          <w:szCs w:val="28"/>
        </w:rPr>
      </w:pPr>
      <w:r>
        <w:rPr>
          <w:rFonts w:ascii="宋体" w:eastAsia="黑体" w:hAnsi="宋体" w:cs="宋体" w:hint="eastAsia"/>
          <w:kern w:val="0"/>
          <w:sz w:val="28"/>
          <w:szCs w:val="28"/>
        </w:rPr>
        <w:t>第四条</w:t>
      </w:r>
      <w:r>
        <w:rPr>
          <w:rFonts w:ascii="宋体" w:eastAsia="黑体" w:hAnsi="宋体" w:cs="宋体" w:hint="eastAsia"/>
          <w:kern w:val="0"/>
          <w:sz w:val="28"/>
          <w:szCs w:val="28"/>
        </w:rPr>
        <w:t xml:space="preserve"> </w:t>
      </w:r>
      <w:r>
        <w:rPr>
          <w:rFonts w:ascii="宋体" w:hAnsi="宋体" w:cs="宋体" w:hint="eastAsia"/>
          <w:kern w:val="0"/>
          <w:sz w:val="28"/>
          <w:szCs w:val="28"/>
        </w:rPr>
        <w:t>标准仓单是指仓库或厂库按照交易所规定的程序提交仓单注册申请后，经交易所注册，可用于证明货主拥有实物或者可予提货的财产凭证。</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根据申请注册的主体不同，标准仓单分为仓库标准仓单（以下简称仓库仓单）和厂库标准仓单（以下简称厂库仓单）两种。</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根据期货商品完税状态的不同，标准仓单分为保税标准仓单和完税标准仓单。</w:t>
      </w:r>
    </w:p>
    <w:p w:rsidR="007448B0" w:rsidRDefault="007448B0" w:rsidP="007448B0">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lastRenderedPageBreak/>
        <w:t>第五条</w:t>
      </w:r>
      <w:r>
        <w:rPr>
          <w:rFonts w:ascii="宋体" w:eastAsia="黑体" w:hAnsi="宋体" w:cs="宋体" w:hint="eastAsia"/>
          <w:kern w:val="0"/>
          <w:sz w:val="28"/>
          <w:szCs w:val="28"/>
        </w:rPr>
        <w:t xml:space="preserve"> </w:t>
      </w:r>
      <w:r>
        <w:rPr>
          <w:rFonts w:ascii="宋体" w:hAnsi="宋体" w:cs="宋体" w:hint="eastAsia"/>
          <w:kern w:val="0"/>
          <w:sz w:val="28"/>
          <w:szCs w:val="28"/>
        </w:rPr>
        <w:t>交易所通过计算机系统办理标准仓单的注册、交割、转让、作为保证金和注销等业务。</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会员或客户使用标准仓单向商业银行等第三方提供担保的，须向交易所办理标准仓单质权登记手续。未经交易所办理质权登记的，不得约束其他会员或客户等第三人。</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会员或客户在开通质权登记及质权行使通道的商业银行将标准仓单质押后，经交易所批准，可在该银行的质权登记及质权行使通道下，建立不超过质押标准仓单数量的空头头寸。该头寸只能进行实物交割，不得平仓，但因交易所监管需要专项批准的除外。</w:t>
      </w:r>
    </w:p>
    <w:p w:rsidR="007448B0" w:rsidRDefault="007448B0" w:rsidP="007448B0">
      <w:pPr>
        <w:widowControl/>
        <w:spacing w:line="360" w:lineRule="auto"/>
        <w:ind w:firstLineChars="200" w:firstLine="560"/>
        <w:outlineLvl w:val="3"/>
        <w:rPr>
          <w:rFonts w:ascii="仿宋_GB2312" w:eastAsia="仿宋_GB2312" w:hAnsi="宋体" w:cs="宋体"/>
          <w:kern w:val="0"/>
          <w:sz w:val="28"/>
          <w:szCs w:val="28"/>
          <w:u w:val="single"/>
        </w:rPr>
      </w:pPr>
      <w:r>
        <w:rPr>
          <w:rFonts w:ascii="宋体" w:hAnsi="宋体" w:cs="宋体" w:hint="eastAsia"/>
          <w:kern w:val="0"/>
          <w:sz w:val="28"/>
          <w:szCs w:val="28"/>
        </w:rPr>
        <w:t>在交易所开通标准仓单质权登记及质权行使通道的商业银行，出现会员或客户到期未归还仓单质押贷款时，可通过转让仓单或建立对应期货空头头寸以交割等方式处置质押仓单；增值税专用发票的流转按照《郑州商品交易所期货交割细则》相关规定处理。</w:t>
      </w:r>
    </w:p>
    <w:p w:rsidR="007448B0" w:rsidRDefault="007448B0" w:rsidP="007448B0">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第六条</w:t>
      </w:r>
      <w:r>
        <w:rPr>
          <w:rFonts w:ascii="宋体" w:eastAsia="黑体" w:hAnsi="宋体" w:cs="宋体" w:hint="eastAsia"/>
          <w:kern w:val="0"/>
          <w:sz w:val="28"/>
          <w:szCs w:val="28"/>
        </w:rPr>
        <w:t xml:space="preserve"> </w:t>
      </w:r>
      <w:r>
        <w:rPr>
          <w:rFonts w:ascii="宋体" w:hAnsi="宋体" w:cs="宋体" w:hint="eastAsia"/>
          <w:kern w:val="0"/>
          <w:sz w:val="28"/>
          <w:szCs w:val="28"/>
        </w:rPr>
        <w:t>仓库标准仓单的生成包括交割预报、入库验收、质量检验、仓库申请注册及交易所办理注册等环节。</w:t>
      </w:r>
    </w:p>
    <w:p w:rsidR="007448B0" w:rsidRDefault="007448B0" w:rsidP="007448B0">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厂库标准仓单的生成包括厂库申请注册及交易所办理注册等环节。</w:t>
      </w:r>
    </w:p>
    <w:p w:rsidR="007448B0" w:rsidRDefault="007448B0" w:rsidP="007448B0">
      <w:pPr>
        <w:widowControl/>
        <w:spacing w:line="360" w:lineRule="auto"/>
        <w:ind w:firstLineChars="200" w:firstLine="560"/>
        <w:outlineLvl w:val="3"/>
        <w:rPr>
          <w:rFonts w:ascii="宋体" w:hAnsi="宋体" w:cs="宋体"/>
          <w:kern w:val="0"/>
          <w:sz w:val="28"/>
          <w:szCs w:val="21"/>
        </w:rPr>
      </w:pPr>
      <w:r>
        <w:rPr>
          <w:rFonts w:ascii="宋体" w:hAnsi="宋体" w:cs="宋体" w:hint="eastAsia"/>
          <w:color w:val="000000"/>
          <w:kern w:val="0"/>
          <w:sz w:val="28"/>
          <w:szCs w:val="28"/>
        </w:rPr>
        <w:t>经交易所注册的标准仓单，方可适用于与期货相关的业务。</w:t>
      </w:r>
    </w:p>
    <w:p w:rsidR="007448B0" w:rsidRDefault="007448B0" w:rsidP="007448B0">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第七条</w:t>
      </w:r>
      <w:r>
        <w:rPr>
          <w:rFonts w:ascii="宋体" w:eastAsia="黑体" w:hAnsi="宋体" w:cs="宋体" w:hint="eastAsia"/>
          <w:kern w:val="0"/>
          <w:sz w:val="28"/>
          <w:szCs w:val="28"/>
        </w:rPr>
        <w:t xml:space="preserve"> </w:t>
      </w:r>
      <w:r>
        <w:rPr>
          <w:rFonts w:ascii="宋体" w:hAnsi="宋体" w:cs="宋体" w:hint="eastAsia"/>
          <w:kern w:val="0"/>
          <w:sz w:val="28"/>
          <w:szCs w:val="28"/>
        </w:rPr>
        <w:t>标准仓单根据流通性质不同，分为通用标准仓单和非通用标准仓单两种。</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仓库或厂库向标准仓单持有人承担质量及数量责任。标准仓单流通转让的，其载明货物的权利及风险相应转移。</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第八条</w:t>
      </w:r>
      <w:r>
        <w:rPr>
          <w:rFonts w:ascii="宋体" w:eastAsia="黑体" w:hAnsi="宋体" w:cs="宋体" w:hint="eastAsia"/>
          <w:kern w:val="0"/>
          <w:sz w:val="28"/>
          <w:szCs w:val="28"/>
        </w:rPr>
        <w:t xml:space="preserve"> </w:t>
      </w:r>
      <w:r>
        <w:rPr>
          <w:rFonts w:ascii="宋体" w:hAnsi="宋体" w:cs="宋体" w:hint="eastAsia"/>
          <w:kern w:val="0"/>
          <w:sz w:val="28"/>
          <w:szCs w:val="28"/>
        </w:rPr>
        <w:t>通用标准仓单是指标准仓单持有人按照交易所的规定和程序可以到仓单载明品种所在的任一仓库或厂库选择提货的财产凭证。</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适用通用标准仓单的品种包括普麦、PTA、菜油、菜粕、早籼稻、晚籼稻、纯碱、短纤、花生。完税标准仓单与保税标准仓单之间非通用。</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通用标准仓单载明的内容包括：会员号、会员名称、客户交易编码、品种、标准仓单数量、冻结数量、作为保证金数量等。</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第九条</w:t>
      </w:r>
      <w:r>
        <w:rPr>
          <w:rFonts w:ascii="宋体" w:eastAsia="黑体" w:hAnsi="宋体" w:cs="宋体" w:hint="eastAsia"/>
          <w:kern w:val="0"/>
          <w:sz w:val="28"/>
          <w:szCs w:val="28"/>
        </w:rPr>
        <w:t xml:space="preserve"> </w:t>
      </w:r>
      <w:r>
        <w:rPr>
          <w:rFonts w:ascii="宋体" w:hAnsi="宋体" w:cs="宋体" w:hint="eastAsia"/>
          <w:kern w:val="0"/>
          <w:sz w:val="28"/>
          <w:szCs w:val="28"/>
        </w:rPr>
        <w:t>非通用标准仓单是指标准仓单持有人按照交易所的规定和程序只能到仓单载明品种所在的仓库或厂库提取所对应货物的财产凭证。</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适用非通用标准仓单的品种为棉花、菜籽、动力煤、粳稻、甲醇、玻璃、白糖、硅铁、锰硅、棉纱、苹果、红枣、尿素。</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非通用标准仓单载明的内容包括：会员号、会员名称、客户交易编码、品种、标准仓单数量、仓库或厂库、检验时间、标准仓单编号、冻结数量、作为保证金数量等。</w:t>
      </w:r>
    </w:p>
    <w:p w:rsidR="007448B0" w:rsidRDefault="007448B0" w:rsidP="007448B0">
      <w:pPr>
        <w:widowControl/>
        <w:numPr>
          <w:ilvl w:val="0"/>
          <w:numId w:val="4"/>
        </w:numPr>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 xml:space="preserve"> </w:t>
      </w:r>
      <w:r>
        <w:rPr>
          <w:rFonts w:ascii="宋体" w:eastAsia="黑体" w:hAnsi="宋体" w:cs="宋体" w:hint="eastAsia"/>
          <w:kern w:val="0"/>
          <w:sz w:val="32"/>
          <w:szCs w:val="28"/>
        </w:rPr>
        <w:t>仓库仓单的交割预报</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第十条</w:t>
      </w:r>
      <w:r>
        <w:rPr>
          <w:rFonts w:ascii="宋体" w:eastAsia="黑体" w:hAnsi="宋体" w:cs="宋体" w:hint="eastAsia"/>
          <w:kern w:val="0"/>
          <w:sz w:val="28"/>
          <w:szCs w:val="28"/>
        </w:rPr>
        <w:t xml:space="preserve"> </w:t>
      </w:r>
      <w:r>
        <w:rPr>
          <w:rFonts w:ascii="宋体" w:hAnsi="宋体" w:cs="宋体" w:hint="eastAsia"/>
          <w:kern w:val="0"/>
          <w:sz w:val="28"/>
          <w:szCs w:val="28"/>
        </w:rPr>
        <w:t>客户或者非期货公司会员向仓库发货前，应当由会员填写《交割预报单》，并以书面形式或者交易所认可的其他形式向仓库预报。</w:t>
      </w:r>
    </w:p>
    <w:p w:rsidR="007448B0" w:rsidRDefault="007448B0" w:rsidP="007448B0">
      <w:pPr>
        <w:widowControl/>
        <w:spacing w:line="360" w:lineRule="auto"/>
        <w:ind w:firstLineChars="200" w:firstLine="536"/>
        <w:outlineLvl w:val="3"/>
        <w:rPr>
          <w:rFonts w:ascii="宋体" w:hAnsi="宋体" w:cs="宋体"/>
          <w:kern w:val="0"/>
          <w:sz w:val="28"/>
          <w:szCs w:val="21"/>
        </w:rPr>
      </w:pPr>
      <w:r>
        <w:rPr>
          <w:rFonts w:ascii="宋体" w:hAnsi="宋体" w:cs="宋体" w:hint="eastAsia"/>
          <w:spacing w:val="-6"/>
          <w:kern w:val="0"/>
          <w:sz w:val="28"/>
          <w:szCs w:val="28"/>
        </w:rPr>
        <w:lastRenderedPageBreak/>
        <w:t>预报数量较大的，交易所可以要求货主提供拥有商品的相关证明。</w:t>
      </w:r>
      <w:r>
        <w:rPr>
          <w:rFonts w:ascii="宋体" w:hAnsi="宋体" w:cs="宋体" w:hint="eastAsia"/>
          <w:kern w:val="0"/>
          <w:sz w:val="28"/>
          <w:szCs w:val="28"/>
        </w:rPr>
        <w:t>特殊情况下，交易所可以要求仓库优先批准有近期月份持仓的交割预报。</w:t>
      </w:r>
    </w:p>
    <w:p w:rsidR="007448B0" w:rsidRDefault="007448B0" w:rsidP="007448B0">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第十一条</w:t>
      </w:r>
      <w:r>
        <w:rPr>
          <w:rFonts w:ascii="宋体" w:eastAsia="黑体" w:hAnsi="宋体" w:cs="宋体" w:hint="eastAsia"/>
          <w:kern w:val="0"/>
          <w:sz w:val="28"/>
          <w:szCs w:val="28"/>
        </w:rPr>
        <w:t xml:space="preserve"> </w:t>
      </w:r>
      <w:r>
        <w:rPr>
          <w:rFonts w:ascii="宋体" w:hAnsi="宋体" w:cs="宋体" w:hint="eastAsia"/>
          <w:kern w:val="0"/>
          <w:sz w:val="28"/>
          <w:szCs w:val="28"/>
        </w:rPr>
        <w:t>自接到会员《交割预报单》之日起2个工作日内，仓库应当以书面形式或者交易所认可的其他形式回复会员能够接收的商品数量。自接到仓库同意入库的回复之日起2个工作日之内，会员应当向仓库缴纳30元/吨的交割预报定金。仓库在收到交割预报定金的当日（工作日），开具《入库通知单》。</w:t>
      </w:r>
    </w:p>
    <w:p w:rsidR="007448B0" w:rsidRDefault="007448B0" w:rsidP="007448B0">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对已存放在仓库的商品申请期货交割的，仍应提交交割预报，无须交付交割预报定金。</w:t>
      </w:r>
    </w:p>
    <w:p w:rsidR="007448B0" w:rsidRDefault="007448B0" w:rsidP="007448B0">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《入库通知单》自开具之日起生效。</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第十二条</w:t>
      </w:r>
      <w:r>
        <w:rPr>
          <w:rFonts w:ascii="宋体" w:eastAsia="黑体" w:hAnsi="宋体" w:cs="宋体" w:hint="eastAsia"/>
          <w:kern w:val="0"/>
          <w:sz w:val="28"/>
          <w:szCs w:val="28"/>
        </w:rPr>
        <w:t xml:space="preserve"> </w:t>
      </w:r>
      <w:r>
        <w:rPr>
          <w:rFonts w:ascii="宋体" w:hAnsi="宋体" w:cs="宋体" w:hint="eastAsia"/>
          <w:kern w:val="0"/>
          <w:sz w:val="28"/>
          <w:szCs w:val="28"/>
        </w:rPr>
        <w:t>《入库通知单》有效期（公历日）分别为：</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（一）仓单普通小麦（以下简称仓单普麦）、棉花、菜籽、菜油、菜粕、早籼稻、晚籼稻、粳稻、甲醇、硅铁、锰硅、棉纱、红枣、尿素为40天。</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（二）白糖每年11月1日至次年4月30日，广东、广西及云南三省（区）等交易所认可的白糖主产区仓库为15天（公历日）；其他时间和其他地区仓库为40天。</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（三）精对苯二甲酸（以下统称PTA）、苹果、纯碱为15天。</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交易所可视情况，调整《入库通知单》的有效期。</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第十三条</w:t>
      </w:r>
      <w:r>
        <w:rPr>
          <w:rFonts w:ascii="宋体" w:eastAsia="黑体" w:hAnsi="宋体" w:cs="宋体" w:hint="eastAsia"/>
          <w:kern w:val="0"/>
          <w:sz w:val="28"/>
          <w:szCs w:val="28"/>
        </w:rPr>
        <w:t xml:space="preserve"> </w:t>
      </w:r>
      <w:r>
        <w:rPr>
          <w:rFonts w:ascii="宋体" w:hAnsi="宋体" w:cs="宋体" w:hint="eastAsia"/>
          <w:kern w:val="0"/>
          <w:sz w:val="28"/>
          <w:szCs w:val="28"/>
        </w:rPr>
        <w:t>《入库通知单》有效期内相对应数量的商品全部到库的，自商品入库完毕之日起2个工作日内，交割预报定金予以返还；</w:t>
      </w:r>
      <w:r>
        <w:rPr>
          <w:rFonts w:ascii="宋体" w:hAnsi="宋体" w:cs="宋体" w:hint="eastAsia"/>
          <w:kern w:val="0"/>
          <w:sz w:val="28"/>
          <w:szCs w:val="28"/>
        </w:rPr>
        <w:lastRenderedPageBreak/>
        <w:t>部分到库的，按实际到货量返还；未到库部分，交割预报定金不予返还。</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第十四条</w:t>
      </w:r>
      <w:r>
        <w:rPr>
          <w:rFonts w:ascii="宋体" w:eastAsia="黑体" w:hAnsi="宋体" w:cs="宋体" w:hint="eastAsia"/>
          <w:kern w:val="0"/>
          <w:sz w:val="28"/>
          <w:szCs w:val="28"/>
        </w:rPr>
        <w:t xml:space="preserve"> </w:t>
      </w:r>
      <w:r>
        <w:rPr>
          <w:rFonts w:ascii="宋体" w:hAnsi="宋体" w:cs="宋体" w:hint="eastAsia"/>
          <w:kern w:val="0"/>
          <w:sz w:val="28"/>
          <w:szCs w:val="28"/>
        </w:rPr>
        <w:t>交易所公告暂停仓库入库业务的，自公告之日（含该日）下午闭市起，该仓库发生的交割预报视为无效预报，交易所不再受理相关商品的仓库仓单注册申请。</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第十五条</w:t>
      </w:r>
      <w:r>
        <w:rPr>
          <w:rFonts w:ascii="宋体" w:eastAsia="黑体" w:hAnsi="宋体" w:cs="宋体" w:hint="eastAsia"/>
          <w:kern w:val="0"/>
          <w:sz w:val="28"/>
          <w:szCs w:val="28"/>
        </w:rPr>
        <w:t xml:space="preserve"> </w:t>
      </w:r>
      <w:r>
        <w:rPr>
          <w:rFonts w:ascii="宋体" w:hAnsi="宋体" w:cs="宋体" w:hint="eastAsia"/>
          <w:kern w:val="0"/>
          <w:sz w:val="28"/>
          <w:szCs w:val="28"/>
        </w:rPr>
        <w:t>货主应当按交易所有关规定向仓库交纳各项费用。</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第十六条</w:t>
      </w:r>
      <w:r>
        <w:rPr>
          <w:rFonts w:ascii="宋体" w:eastAsia="黑体" w:hAnsi="宋体" w:cs="宋体" w:hint="eastAsia"/>
          <w:kern w:val="0"/>
          <w:sz w:val="28"/>
          <w:szCs w:val="28"/>
        </w:rPr>
        <w:t xml:space="preserve"> </w:t>
      </w:r>
      <w:r>
        <w:rPr>
          <w:rFonts w:ascii="宋体" w:hAnsi="宋体" w:cs="宋体" w:hint="eastAsia"/>
          <w:kern w:val="0"/>
          <w:sz w:val="28"/>
          <w:szCs w:val="28"/>
        </w:rPr>
        <w:t>办理完交割预报的货主发货前，须将运输方式、车（船）号、数量、到货时间等通知仓库。</w:t>
      </w:r>
    </w:p>
    <w:p w:rsidR="007448B0" w:rsidRDefault="007448B0" w:rsidP="007448B0">
      <w:pPr>
        <w:widowControl/>
        <w:numPr>
          <w:ilvl w:val="0"/>
          <w:numId w:val="4"/>
        </w:numPr>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 xml:space="preserve"> </w:t>
      </w:r>
      <w:r>
        <w:rPr>
          <w:rFonts w:ascii="宋体" w:eastAsia="黑体" w:hAnsi="宋体" w:cs="宋体" w:hint="eastAsia"/>
          <w:kern w:val="0"/>
          <w:sz w:val="32"/>
          <w:szCs w:val="28"/>
        </w:rPr>
        <w:t>仓库仓单的商品入库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第十七条</w:t>
      </w:r>
      <w:r>
        <w:rPr>
          <w:rFonts w:ascii="宋体" w:eastAsia="黑体" w:hAnsi="宋体" w:cs="宋体" w:hint="eastAsia"/>
          <w:kern w:val="0"/>
          <w:sz w:val="28"/>
          <w:szCs w:val="28"/>
        </w:rPr>
        <w:t xml:space="preserve"> </w:t>
      </w:r>
      <w:r>
        <w:rPr>
          <w:rFonts w:ascii="宋体" w:hAnsi="宋体" w:cs="宋体" w:hint="eastAsia"/>
          <w:kern w:val="0"/>
          <w:sz w:val="28"/>
          <w:szCs w:val="28"/>
        </w:rPr>
        <w:t>交割商品入库时，商品的重量、包装相关单证等的验收及扦(采)样由仓库或指定检验机构按照本办法的规定实施，货主应到场监督，验收结果须经仓库和货主认可。仓库、货主应对验收结果签章确认，并共同对入库商品的真实性负责。入库商品未经仓库、货主签章确认的，不得用于期货交割。</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棉花样品的扦取由承检机构实施，仓库应当予以协助配合。仓库及货主有权对样品扦取进行监督。</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第十八条</w:t>
      </w:r>
      <w:r>
        <w:rPr>
          <w:rFonts w:ascii="宋体" w:eastAsia="黑体" w:hAnsi="宋体" w:cs="宋体" w:hint="eastAsia"/>
          <w:kern w:val="0"/>
          <w:sz w:val="28"/>
          <w:szCs w:val="28"/>
        </w:rPr>
        <w:t xml:space="preserve"> </w:t>
      </w:r>
      <w:r>
        <w:rPr>
          <w:rFonts w:ascii="宋体" w:hAnsi="宋体" w:cs="宋体" w:hint="eastAsia"/>
          <w:kern w:val="0"/>
          <w:sz w:val="28"/>
          <w:szCs w:val="28"/>
        </w:rPr>
        <w:t>入库商品质量指标由质检机构检验的，自接到检验结果之日起1个工作日内，仓库应当对检验结果进行确认并通知客户。</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第十九条</w:t>
      </w:r>
      <w:r>
        <w:rPr>
          <w:rFonts w:ascii="宋体" w:eastAsia="黑体" w:hAnsi="宋体" w:cs="宋体" w:hint="eastAsia"/>
          <w:kern w:val="0"/>
          <w:sz w:val="28"/>
          <w:szCs w:val="28"/>
        </w:rPr>
        <w:t xml:space="preserve"> </w:t>
      </w:r>
      <w:r>
        <w:rPr>
          <w:rFonts w:ascii="宋体" w:hAnsi="宋体" w:cs="宋体" w:hint="eastAsia"/>
          <w:kern w:val="0"/>
          <w:sz w:val="28"/>
          <w:szCs w:val="28"/>
        </w:rPr>
        <w:t>交易所认可的免检商品和适用非通用标准仓单的商品入库后，仓库应当对货主的名称、联系人及联系方式、商品数量、生产厂家、存放库房及垛位等事项登记造册，并由货主签字确认。</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第二十条</w:t>
      </w:r>
      <w:r>
        <w:rPr>
          <w:rFonts w:ascii="宋体" w:eastAsia="黑体" w:hAnsi="宋体" w:cs="宋体" w:hint="eastAsia"/>
          <w:kern w:val="0"/>
          <w:sz w:val="28"/>
          <w:szCs w:val="28"/>
        </w:rPr>
        <w:t xml:space="preserve"> </w:t>
      </w:r>
      <w:r>
        <w:rPr>
          <w:rFonts w:ascii="宋体" w:hAnsi="宋体" w:cs="宋体" w:hint="eastAsia"/>
          <w:kern w:val="0"/>
          <w:sz w:val="28"/>
          <w:szCs w:val="28"/>
        </w:rPr>
        <w:t>入库商品质量检验结束后，检验单位将检验报告以数字认证方式上传至交易所仓单注册注销系统。由质检机构检验的，质检机构应当及时将检验报告寄送仓库或由仓库领取。货主或者仓库业务急需的，质检机构可先行告知检验结果。</w:t>
      </w:r>
    </w:p>
    <w:p w:rsidR="007448B0" w:rsidRDefault="007448B0" w:rsidP="007448B0">
      <w:pPr>
        <w:widowControl/>
        <w:numPr>
          <w:ilvl w:val="0"/>
          <w:numId w:val="6"/>
        </w:numPr>
        <w:spacing w:line="360" w:lineRule="auto"/>
        <w:jc w:val="center"/>
        <w:outlineLvl w:val="1"/>
        <w:rPr>
          <w:rFonts w:ascii="宋体" w:eastAsia="黑体" w:hAnsi="宋体" w:cs="宋体"/>
          <w:sz w:val="28"/>
          <w:szCs w:val="28"/>
        </w:rPr>
      </w:pPr>
      <w:r>
        <w:rPr>
          <w:rFonts w:ascii="宋体" w:eastAsia="黑体" w:hAnsi="宋体" w:cs="宋体" w:hint="eastAsia"/>
          <w:sz w:val="28"/>
          <w:szCs w:val="28"/>
        </w:rPr>
        <w:t>小麦入库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第二十一条</w:t>
      </w:r>
      <w:r>
        <w:rPr>
          <w:rFonts w:ascii="宋体" w:eastAsia="黑体" w:hAnsi="宋体" w:cs="宋体" w:hint="eastAsia"/>
          <w:kern w:val="0"/>
          <w:sz w:val="28"/>
          <w:szCs w:val="28"/>
        </w:rPr>
        <w:t xml:space="preserve"> </w:t>
      </w:r>
      <w:r>
        <w:rPr>
          <w:rFonts w:ascii="宋体" w:hAnsi="宋体" w:cs="宋体" w:hint="eastAsia"/>
          <w:kern w:val="0"/>
          <w:sz w:val="28"/>
          <w:szCs w:val="28"/>
        </w:rPr>
        <w:t>仓单普麦重量验收应当在库内整车过地磅。</w:t>
      </w:r>
    </w:p>
    <w:p w:rsidR="007448B0" w:rsidRDefault="007448B0" w:rsidP="007448B0">
      <w:pPr>
        <w:widowControl/>
        <w:spacing w:line="360" w:lineRule="auto"/>
        <w:ind w:firstLineChars="200" w:firstLine="560"/>
        <w:outlineLvl w:val="3"/>
        <w:rPr>
          <w:rFonts w:ascii="宋体" w:hAnsi="宋体" w:cs="宋体"/>
          <w:dstrike/>
          <w:kern w:val="0"/>
          <w:sz w:val="28"/>
          <w:szCs w:val="28"/>
        </w:rPr>
      </w:pPr>
      <w:r>
        <w:rPr>
          <w:rFonts w:ascii="宋体" w:eastAsia="黑体" w:hAnsi="宋体" w:cs="宋体" w:hint="eastAsia"/>
          <w:kern w:val="0"/>
          <w:sz w:val="28"/>
          <w:szCs w:val="28"/>
        </w:rPr>
        <w:t>第二十二条</w:t>
      </w:r>
      <w:r>
        <w:rPr>
          <w:rFonts w:ascii="宋体" w:eastAsia="黑体" w:hAnsi="宋体" w:cs="宋体" w:hint="eastAsia"/>
          <w:kern w:val="0"/>
          <w:sz w:val="28"/>
          <w:szCs w:val="28"/>
        </w:rPr>
        <w:t xml:space="preserve"> </w:t>
      </w:r>
      <w:r>
        <w:rPr>
          <w:rFonts w:ascii="宋体" w:hAnsi="宋体" w:cs="宋体" w:hint="eastAsia"/>
          <w:kern w:val="0"/>
          <w:sz w:val="28"/>
          <w:szCs w:val="28"/>
        </w:rPr>
        <w:t>仓单普麦入库质量检验由仓库组织实施，入库检验样品由仓库在卸车前抽取，检验结果不符合交割质量标准的不允许注册。入库过程中发现不符合交割质量标准的部分不允许注册。</w:t>
      </w:r>
    </w:p>
    <w:p w:rsidR="007448B0" w:rsidRDefault="007448B0" w:rsidP="007448B0">
      <w:pPr>
        <w:widowControl/>
        <w:numPr>
          <w:ilvl w:val="0"/>
          <w:numId w:val="6"/>
        </w:numPr>
        <w:spacing w:line="360" w:lineRule="auto"/>
        <w:jc w:val="center"/>
        <w:outlineLvl w:val="1"/>
        <w:rPr>
          <w:rFonts w:ascii="宋体" w:eastAsia="黑体" w:hAnsi="宋体" w:cs="宋体"/>
          <w:sz w:val="28"/>
          <w:szCs w:val="28"/>
        </w:rPr>
      </w:pPr>
      <w:r>
        <w:rPr>
          <w:rFonts w:ascii="宋体" w:eastAsia="黑体" w:hAnsi="宋体" w:cs="宋体" w:hint="eastAsia"/>
          <w:sz w:val="28"/>
          <w:szCs w:val="28"/>
        </w:rPr>
        <w:t>棉花入库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第二十三条</w:t>
      </w:r>
      <w:r>
        <w:rPr>
          <w:rFonts w:ascii="宋体" w:eastAsia="黑体" w:hAnsi="宋体" w:cs="宋体" w:hint="eastAsia"/>
          <w:kern w:val="0"/>
          <w:sz w:val="28"/>
          <w:szCs w:val="28"/>
        </w:rPr>
        <w:t xml:space="preserve"> </w:t>
      </w:r>
      <w:r>
        <w:rPr>
          <w:rFonts w:ascii="宋体" w:hAnsi="宋体" w:cs="宋体" w:hint="eastAsia"/>
          <w:kern w:val="0"/>
          <w:sz w:val="28"/>
          <w:szCs w:val="28"/>
        </w:rPr>
        <w:t>自新年度（每年9月1日）起，交易所开始接受新年度棉花的报验申请。</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第二十四条</w:t>
      </w:r>
      <w:r>
        <w:rPr>
          <w:rFonts w:ascii="宋体" w:eastAsia="黑体" w:hAnsi="宋体" w:cs="宋体" w:hint="eastAsia"/>
          <w:kern w:val="0"/>
          <w:sz w:val="28"/>
          <w:szCs w:val="28"/>
        </w:rPr>
        <w:t xml:space="preserve"> </w:t>
      </w:r>
      <w:r>
        <w:rPr>
          <w:rFonts w:ascii="宋体" w:hAnsi="宋体" w:cs="宋体" w:hint="eastAsia"/>
          <w:kern w:val="0"/>
          <w:sz w:val="28"/>
          <w:szCs w:val="28"/>
        </w:rPr>
        <w:t>棉花入库时，仓库按《入库通知单》、原验证书和码单接收棉花。</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第二十五条</w:t>
      </w:r>
      <w:r>
        <w:rPr>
          <w:rFonts w:ascii="宋体" w:eastAsia="黑体" w:hAnsi="宋体" w:cs="宋体" w:hint="eastAsia"/>
          <w:kern w:val="0"/>
          <w:sz w:val="28"/>
          <w:szCs w:val="28"/>
        </w:rPr>
        <w:t xml:space="preserve"> </w:t>
      </w:r>
      <w:r>
        <w:rPr>
          <w:rFonts w:ascii="宋体" w:hAnsi="宋体" w:cs="宋体" w:hint="eastAsia"/>
          <w:kern w:val="0"/>
          <w:sz w:val="28"/>
          <w:szCs w:val="28"/>
        </w:rPr>
        <w:t>棉花重量和质量检验实行公证检验制度。按照棉花国家标准和《期货交割棉公证检验实施办法（暂行）》执行。</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第二十六条</w:t>
      </w:r>
      <w:r>
        <w:rPr>
          <w:rFonts w:ascii="宋体" w:eastAsia="黑体" w:hAnsi="宋体" w:cs="宋体" w:hint="eastAsia"/>
          <w:kern w:val="0"/>
          <w:sz w:val="28"/>
          <w:szCs w:val="28"/>
        </w:rPr>
        <w:t xml:space="preserve"> </w:t>
      </w:r>
      <w:r>
        <w:rPr>
          <w:rFonts w:ascii="宋体" w:hAnsi="宋体" w:cs="宋体" w:hint="eastAsia"/>
          <w:kern w:val="0"/>
          <w:sz w:val="28"/>
          <w:szCs w:val="28"/>
        </w:rPr>
        <w:t>入库棉花为符合《中华人民共和国国家标准 棉花包装》（GB6975-2013）规定的Ⅰ型号棉包（227±10公斤），且须附有检验证书及原码单。</w:t>
      </w:r>
    </w:p>
    <w:p w:rsidR="007448B0" w:rsidRDefault="007448B0" w:rsidP="007448B0">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第二十七条</w:t>
      </w:r>
      <w:r>
        <w:rPr>
          <w:rFonts w:ascii="宋体" w:eastAsia="黑体" w:hAnsi="宋体" w:cs="宋体" w:hint="eastAsia"/>
          <w:kern w:val="0"/>
          <w:sz w:val="28"/>
          <w:szCs w:val="28"/>
        </w:rPr>
        <w:t xml:space="preserve"> </w:t>
      </w:r>
      <w:r>
        <w:rPr>
          <w:rFonts w:ascii="宋体" w:hAnsi="宋体" w:cs="宋体" w:hint="eastAsia"/>
          <w:kern w:val="0"/>
          <w:sz w:val="28"/>
          <w:szCs w:val="28"/>
        </w:rPr>
        <w:t>棉花入库过程中和仓单注册前发现有下列情况之一的，仓库应当拒绝转存为期货交割商品，并及时通知会员或者货主：</w:t>
      </w:r>
    </w:p>
    <w:p w:rsidR="007448B0" w:rsidRDefault="007448B0" w:rsidP="007448B0">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（一）掺杂使假的；</w:t>
      </w:r>
    </w:p>
    <w:p w:rsidR="007448B0" w:rsidRDefault="007448B0" w:rsidP="007448B0">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lastRenderedPageBreak/>
        <w:t>（二）不符合GB1103.1-2012组批规则的；</w:t>
      </w:r>
    </w:p>
    <w:p w:rsidR="007448B0" w:rsidRDefault="007448B0" w:rsidP="007448B0">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（三）棉包出现严重污染、水渍，发现火烧、霉变等，或者有异味的以及包装不完整的；</w:t>
      </w:r>
    </w:p>
    <w:p w:rsidR="007448B0" w:rsidRDefault="007448B0" w:rsidP="007448B0">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（四）未经检验，棉包标志不符合国家标准规定的；</w:t>
      </w:r>
    </w:p>
    <w:p w:rsidR="007448B0" w:rsidRDefault="007448B0" w:rsidP="007448B0">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（五）崩包率大于5%的；</w:t>
      </w:r>
    </w:p>
    <w:p w:rsidR="007448B0" w:rsidRDefault="007448B0" w:rsidP="007448B0">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（六）含杂率大于3.5%的；</w:t>
      </w:r>
    </w:p>
    <w:p w:rsidR="007448B0" w:rsidRDefault="007448B0" w:rsidP="007448B0">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（七）非本棉花年度生产的；</w:t>
      </w:r>
    </w:p>
    <w:p w:rsidR="007448B0" w:rsidRDefault="007448B0" w:rsidP="007448B0">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（八）单包回潮率大于10%的；采用塑料套包法包装的，一批棉花中单包回潮率超过9%，或者按批计算的平均回潮率超过8.5%的；</w:t>
      </w:r>
    </w:p>
    <w:p w:rsidR="007448B0" w:rsidRDefault="007448B0" w:rsidP="007448B0">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（九）经检验发现颜色级有51、32、13、23、33、14、24，长度有小于27毫米，长度整齐度有U5档，马克隆值有C级C1档，断裂比强度有S5档的棉花；</w:t>
      </w:r>
    </w:p>
    <w:p w:rsidR="007448B0" w:rsidRDefault="007448B0" w:rsidP="007448B0">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（十）其他不符合交割规定的。</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第三节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白糖入库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第二十八条</w:t>
      </w:r>
      <w:r>
        <w:rPr>
          <w:rFonts w:ascii="宋体" w:eastAsia="黑体" w:hAnsi="宋体" w:cs="宋体" w:hint="eastAsia"/>
          <w:kern w:val="0"/>
          <w:sz w:val="28"/>
          <w:szCs w:val="28"/>
        </w:rPr>
        <w:t xml:space="preserve"> </w:t>
      </w:r>
      <w:r>
        <w:rPr>
          <w:rFonts w:ascii="宋体" w:hAnsi="宋体" w:cs="宋体" w:hint="eastAsia"/>
          <w:kern w:val="0"/>
          <w:sz w:val="28"/>
          <w:szCs w:val="28"/>
        </w:rPr>
        <w:t>白糖包装应当符合《郑州商品交易所期货交割细则》规定。</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第二十九条</w:t>
      </w:r>
      <w:r>
        <w:rPr>
          <w:rFonts w:ascii="宋体" w:eastAsia="黑体" w:hAnsi="宋体" w:cs="宋体" w:hint="eastAsia"/>
          <w:kern w:val="0"/>
          <w:sz w:val="28"/>
          <w:szCs w:val="28"/>
        </w:rPr>
        <w:t xml:space="preserve"> </w:t>
      </w:r>
      <w:r>
        <w:rPr>
          <w:rFonts w:ascii="宋体" w:hAnsi="宋体" w:cs="宋体" w:hint="eastAsia"/>
          <w:kern w:val="0"/>
          <w:sz w:val="28"/>
          <w:szCs w:val="28"/>
        </w:rPr>
        <w:t>白糖入库的，应当按以下要求提供单证：</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（一）国产白糖：《全国工业产品生产许可证》、《产品合格证》、生产厂家营业执照（复印件）等；</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（二）进口白糖：允许该批白糖在中国境内销售（贸易方式为“一般贸易”）的《中华人民共和国海关进口货物报关单》（复印件）；该批商品报关口岸当地的中华人民共和国出入境检验检疫局对该批</w:t>
      </w:r>
      <w:r>
        <w:rPr>
          <w:rFonts w:ascii="宋体" w:hAnsi="宋体" w:cs="宋体" w:hint="eastAsia"/>
          <w:kern w:val="0"/>
          <w:sz w:val="28"/>
          <w:szCs w:val="28"/>
        </w:rPr>
        <w:lastRenderedPageBreak/>
        <w:t>商品出具的《卫生证书》；生产厂商或者该批商品出口商出具的《产品质量证明书》、《产地证明书》，并签署《进口白砂糖单证合法、真实、有效保证书》。</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第三十条</w:t>
      </w:r>
      <w:r>
        <w:rPr>
          <w:rFonts w:ascii="宋体" w:eastAsia="黑体" w:hAnsi="宋体" w:cs="宋体" w:hint="eastAsia"/>
          <w:kern w:val="0"/>
          <w:sz w:val="28"/>
          <w:szCs w:val="28"/>
        </w:rPr>
        <w:t xml:space="preserve"> </w:t>
      </w:r>
      <w:r>
        <w:rPr>
          <w:rFonts w:ascii="宋体" w:hAnsi="宋体" w:cs="宋体" w:hint="eastAsia"/>
          <w:kern w:val="0"/>
          <w:sz w:val="28"/>
          <w:szCs w:val="28"/>
        </w:rPr>
        <w:t>重量验收：可采用过地磅同时抽包检斤方式，或者单独抽包检斤方式。</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第三十一条</w:t>
      </w:r>
      <w:r>
        <w:rPr>
          <w:rFonts w:ascii="宋体" w:eastAsia="黑体" w:hAnsi="宋体" w:cs="宋体" w:hint="eastAsia"/>
          <w:kern w:val="0"/>
          <w:sz w:val="28"/>
          <w:szCs w:val="28"/>
        </w:rPr>
        <w:t xml:space="preserve"> </w:t>
      </w:r>
      <w:r>
        <w:rPr>
          <w:rFonts w:ascii="宋体" w:hAnsi="宋体" w:cs="宋体" w:hint="eastAsia"/>
          <w:kern w:val="0"/>
          <w:sz w:val="28"/>
          <w:szCs w:val="28"/>
        </w:rPr>
        <w:t>质量检验：一个垛位扦取一个样品，样品一式两份，封样后寄（送）质检机构。货主也可委托经国家质量技术监督部门认证的第三方扦样，仓库配合并监督扦样，由此产生的费用（不包括仓库配合扦样费）由货主承担。</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第三十二条</w:t>
      </w:r>
      <w:r>
        <w:rPr>
          <w:rFonts w:ascii="宋体" w:eastAsia="黑体" w:hAnsi="宋体" w:cs="宋体" w:hint="eastAsia"/>
          <w:kern w:val="0"/>
          <w:sz w:val="28"/>
          <w:szCs w:val="28"/>
        </w:rPr>
        <w:t xml:space="preserve"> </w:t>
      </w:r>
      <w:r>
        <w:rPr>
          <w:rFonts w:ascii="宋体" w:hAnsi="宋体" w:cs="宋体" w:hint="eastAsia"/>
          <w:kern w:val="0"/>
          <w:sz w:val="28"/>
          <w:szCs w:val="28"/>
        </w:rPr>
        <w:t>自收到每批白糖样品起5个工作日内，质检机构应当出具检验结果并通知仓库。</w:t>
      </w:r>
    </w:p>
    <w:p w:rsidR="007448B0" w:rsidRDefault="007448B0" w:rsidP="007448B0">
      <w:pPr>
        <w:widowControl/>
        <w:spacing w:line="360" w:lineRule="auto"/>
        <w:jc w:val="center"/>
        <w:outlineLvl w:val="1"/>
        <w:rPr>
          <w:rFonts w:ascii="黑体" w:eastAsia="黑体" w:hAnsi="黑体" w:cs="宋体"/>
          <w:kern w:val="0"/>
          <w:sz w:val="28"/>
          <w:szCs w:val="28"/>
        </w:rPr>
      </w:pPr>
      <w:r>
        <w:rPr>
          <w:rFonts w:ascii="黑体" w:eastAsia="黑体" w:hAnsi="黑体" w:cs="宋体" w:hint="eastAsia"/>
          <w:kern w:val="0"/>
          <w:sz w:val="28"/>
          <w:szCs w:val="28"/>
        </w:rPr>
        <w:t>第四节 PTA入库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第三十三条</w:t>
      </w:r>
      <w:r>
        <w:rPr>
          <w:rFonts w:ascii="宋体" w:eastAsia="黑体" w:hAnsi="宋体" w:cs="宋体" w:hint="eastAsia"/>
          <w:kern w:val="0"/>
          <w:sz w:val="28"/>
          <w:szCs w:val="28"/>
        </w:rPr>
        <w:t xml:space="preserve"> </w:t>
      </w:r>
      <w:r>
        <w:rPr>
          <w:rFonts w:ascii="宋体" w:hAnsi="宋体" w:cs="宋体" w:hint="eastAsia"/>
          <w:kern w:val="0"/>
          <w:sz w:val="28"/>
          <w:szCs w:val="28"/>
        </w:rPr>
        <w:t>生产日期超过90天的境内生产的PTA和自境外发运之日起超过60天的进口PTA，仓库不得接收入库。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境内生产的PTA申请注册完税仓单的，入库时应当向仓库提交本批PTA生产厂家出具的符合交割标准的《产品质量证明书》。《产品质量证明书》须载有生产厂家、生产日期、适用的质量标准和该批产品的质量检验结果等信息。</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境外生产的PTA申请注册完税仓单的，入库时应当向仓库提交本批商品的船运证明、《中华人民共和国海关进口货物报关单》，《海关进口关税专用缴款书》、《海关代征增值税专用缴款书》，生产厂家出具的《产品质量证明书》、《产地证明书》等材料的复印件，并</w:t>
      </w:r>
      <w:r>
        <w:rPr>
          <w:rFonts w:ascii="宋体" w:hAnsi="宋体" w:cs="宋体" w:hint="eastAsia"/>
          <w:kern w:val="0"/>
          <w:sz w:val="28"/>
          <w:szCs w:val="28"/>
        </w:rPr>
        <w:lastRenderedPageBreak/>
        <w:t>加盖申请入库单位公章。商品所有人应当对所提供的单证签署《进口PTA单证合法、真实、有效保证书》。</w:t>
      </w:r>
    </w:p>
    <w:p w:rsidR="007448B0" w:rsidRDefault="007448B0" w:rsidP="007448B0">
      <w:pPr>
        <w:tabs>
          <w:tab w:val="left" w:pos="1800"/>
        </w:tabs>
        <w:snapToGrid w:val="0"/>
        <w:spacing w:line="500" w:lineRule="exact"/>
        <w:ind w:firstLineChars="200" w:firstLine="560"/>
        <w:rPr>
          <w:rFonts w:ascii="宋体" w:hAnsi="宋体" w:cs="宋体"/>
          <w:kern w:val="0"/>
          <w:sz w:val="28"/>
          <w:szCs w:val="28"/>
        </w:rPr>
      </w:pPr>
      <w:r>
        <w:rPr>
          <w:rFonts w:ascii="宋体" w:hAnsi="宋体" w:cs="宋体" w:hint="eastAsia"/>
          <w:kern w:val="0"/>
          <w:sz w:val="28"/>
          <w:szCs w:val="28"/>
        </w:rPr>
        <w:t>申请注册PTA保税标准仓单的，入库时应当向仓库提交本批商品的生产厂家出具的《产品质量证明书》、《产地证明书》及海关要求的其他单证等材料的复印件，并加盖申请入库单位公章。</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不同生产厂家生产的PTA应当分开预报。</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第三十四条</w:t>
      </w:r>
      <w:r>
        <w:rPr>
          <w:rFonts w:ascii="宋体" w:eastAsia="黑体" w:hAnsi="宋体" w:cs="宋体" w:hint="eastAsia"/>
          <w:kern w:val="0"/>
          <w:sz w:val="28"/>
          <w:szCs w:val="28"/>
        </w:rPr>
        <w:t xml:space="preserve"> </w:t>
      </w:r>
      <w:r>
        <w:rPr>
          <w:rFonts w:ascii="宋体" w:hAnsi="宋体" w:cs="宋体" w:hint="eastAsia"/>
          <w:kern w:val="0"/>
          <w:sz w:val="28"/>
          <w:szCs w:val="28"/>
        </w:rPr>
        <w:t>重量验收：PTA单包净重为1吨或者1.1吨以及交易所公告的相关规格。重量验收可采用过地磅同时抽包检斤或单独抽包检斤的方式进行。</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第三十五条</w:t>
      </w:r>
      <w:r>
        <w:rPr>
          <w:rFonts w:ascii="宋体" w:eastAsia="黑体" w:hAnsi="宋体" w:cs="宋体" w:hint="eastAsia"/>
          <w:kern w:val="0"/>
          <w:sz w:val="28"/>
          <w:szCs w:val="28"/>
        </w:rPr>
        <w:t xml:space="preserve"> </w:t>
      </w:r>
      <w:r>
        <w:rPr>
          <w:rFonts w:ascii="宋体" w:hAnsi="宋体" w:cs="宋体" w:hint="eastAsia"/>
          <w:kern w:val="0"/>
          <w:sz w:val="28"/>
          <w:szCs w:val="28"/>
        </w:rPr>
        <w:t>PTA质量检验按每550吨一个样品抽取；不足550吨的按550吨计。样品一式三份，双方封样后寄（送）质检机构两份。自收到每批样品之日起5个工作日内，质检机构应当出具检验结果并通知仓库。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免检交割品牌生产厂家直接申请入库的，入库PTA质量可以免检；货主向交易所和仓库提交指定生产厂家出具符合交易所要求的产品质量责任承诺书及相关材料的，入库PTA质量可以免检。</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第五节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菜籽入库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第三十六条</w:t>
      </w:r>
      <w:r>
        <w:rPr>
          <w:rFonts w:ascii="宋体" w:eastAsia="黑体" w:hAnsi="宋体" w:cs="宋体" w:hint="eastAsia"/>
          <w:kern w:val="0"/>
          <w:sz w:val="28"/>
          <w:szCs w:val="28"/>
        </w:rPr>
        <w:t xml:space="preserve"> </w:t>
      </w:r>
      <w:r>
        <w:rPr>
          <w:rFonts w:ascii="宋体" w:hAnsi="宋体" w:cs="宋体" w:hint="eastAsia"/>
          <w:kern w:val="0"/>
          <w:sz w:val="28"/>
          <w:szCs w:val="28"/>
        </w:rPr>
        <w:t>菜籽重量验收采取在仓库内整车过地磅方式进行。</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第三十七条</w:t>
      </w:r>
      <w:r>
        <w:rPr>
          <w:rFonts w:ascii="宋体" w:eastAsia="黑体" w:hAnsi="宋体" w:cs="宋体" w:hint="eastAsia"/>
          <w:kern w:val="0"/>
          <w:sz w:val="28"/>
          <w:szCs w:val="28"/>
        </w:rPr>
        <w:t xml:space="preserve"> </w:t>
      </w:r>
      <w:r>
        <w:rPr>
          <w:rFonts w:ascii="宋体" w:hAnsi="宋体" w:cs="宋体" w:hint="eastAsia"/>
          <w:kern w:val="0"/>
          <w:sz w:val="28"/>
          <w:szCs w:val="28"/>
        </w:rPr>
        <w:t>入库质量检验由仓库负责。</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仓库可全部或部分委托质检机构进行检验，检验费用由仓库承担。</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第三十八条</w:t>
      </w:r>
      <w:r>
        <w:rPr>
          <w:rFonts w:ascii="宋体" w:eastAsia="黑体" w:hAnsi="宋体" w:cs="宋体" w:hint="eastAsia"/>
          <w:kern w:val="0"/>
          <w:sz w:val="28"/>
          <w:szCs w:val="28"/>
        </w:rPr>
        <w:t xml:space="preserve"> </w:t>
      </w:r>
      <w:r>
        <w:rPr>
          <w:rFonts w:ascii="宋体" w:hAnsi="宋体" w:cs="宋体" w:hint="eastAsia"/>
          <w:kern w:val="0"/>
          <w:sz w:val="28"/>
          <w:szCs w:val="28"/>
        </w:rPr>
        <w:t>入库菜籽采用仓房内堆放方式储存。不同客户入库的菜籽不允许混存。</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第三十九条</w:t>
      </w:r>
      <w:r>
        <w:rPr>
          <w:rFonts w:ascii="宋体" w:eastAsia="黑体" w:hAnsi="宋体" w:cs="宋体" w:hint="eastAsia"/>
          <w:kern w:val="0"/>
          <w:sz w:val="28"/>
          <w:szCs w:val="28"/>
        </w:rPr>
        <w:t xml:space="preserve"> </w:t>
      </w:r>
      <w:r>
        <w:rPr>
          <w:rFonts w:ascii="宋体" w:hAnsi="宋体" w:cs="宋体" w:hint="eastAsia"/>
          <w:kern w:val="0"/>
          <w:sz w:val="28"/>
          <w:szCs w:val="28"/>
        </w:rPr>
        <w:t>入库检验样品由仓库在卸货前抽取，检验结果不符合交割质量标准的不允许注册。</w:t>
      </w:r>
    </w:p>
    <w:p w:rsidR="007448B0" w:rsidRDefault="007448B0" w:rsidP="007448B0">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每次抽取样品就库分为二份，每份1公斤。仓库任选一份用于检验；另一份由货主和仓库签字封样，由仓库妥善保存。</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第四十条</w:t>
      </w:r>
      <w:r>
        <w:rPr>
          <w:rFonts w:ascii="宋体" w:eastAsia="黑体" w:hAnsi="宋体" w:cs="宋体" w:hint="eastAsia"/>
          <w:kern w:val="0"/>
          <w:sz w:val="28"/>
          <w:szCs w:val="28"/>
        </w:rPr>
        <w:t xml:space="preserve"> </w:t>
      </w:r>
      <w:r>
        <w:rPr>
          <w:rFonts w:ascii="宋体" w:hAnsi="宋体" w:cs="宋体" w:hint="eastAsia"/>
          <w:kern w:val="0"/>
          <w:sz w:val="28"/>
          <w:szCs w:val="28"/>
        </w:rPr>
        <w:t>货物入库时，达不到交割质量标准的商品，经双方协商，仓库可提供整理等服务。</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第四十一条</w:t>
      </w:r>
      <w:r>
        <w:rPr>
          <w:rFonts w:ascii="宋体" w:eastAsia="黑体" w:hAnsi="宋体" w:cs="宋体" w:hint="eastAsia"/>
          <w:kern w:val="0"/>
          <w:sz w:val="28"/>
          <w:szCs w:val="28"/>
        </w:rPr>
        <w:t xml:space="preserve"> </w:t>
      </w:r>
      <w:r>
        <w:rPr>
          <w:rFonts w:ascii="宋体" w:hAnsi="宋体" w:cs="宋体" w:hint="eastAsia"/>
          <w:kern w:val="0"/>
          <w:sz w:val="28"/>
          <w:szCs w:val="28"/>
        </w:rPr>
        <w:t>自每批货物样品抽取结束时起，仓库应于24小时内做出检验结果，并及时通知货主。</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第六节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菜油入库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第四十二条</w:t>
      </w:r>
      <w:r>
        <w:rPr>
          <w:rFonts w:ascii="宋体" w:eastAsia="黑体" w:hAnsi="宋体" w:cs="宋体" w:hint="eastAsia"/>
          <w:kern w:val="0"/>
          <w:sz w:val="28"/>
          <w:szCs w:val="28"/>
        </w:rPr>
        <w:t xml:space="preserve"> </w:t>
      </w:r>
      <w:r>
        <w:rPr>
          <w:rFonts w:ascii="宋体" w:hAnsi="宋体" w:cs="宋体" w:hint="eastAsia"/>
          <w:kern w:val="0"/>
          <w:sz w:val="28"/>
          <w:szCs w:val="28"/>
        </w:rPr>
        <w:t>菜油运输必须符合国家卫生标准规定。</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第四十三条</w:t>
      </w:r>
      <w:r>
        <w:rPr>
          <w:rFonts w:ascii="宋体" w:eastAsia="黑体" w:hAnsi="宋体" w:cs="宋体" w:hint="eastAsia"/>
          <w:kern w:val="0"/>
          <w:sz w:val="28"/>
          <w:szCs w:val="28"/>
        </w:rPr>
        <w:t xml:space="preserve"> </w:t>
      </w:r>
      <w:r>
        <w:rPr>
          <w:rFonts w:ascii="宋体" w:hAnsi="宋体" w:cs="宋体" w:hint="eastAsia"/>
          <w:kern w:val="0"/>
          <w:sz w:val="28"/>
          <w:szCs w:val="28"/>
        </w:rPr>
        <w:t>入库菜油应当提供加盖生产厂家公章的《产品生产许可证》(复印件)和《食品卫生许可证》（复印件）以及随货同行的产品化验单。</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产品化验单中须载明产品名称、产地（包括原产国）、压榨或者浸出、产品执行标准、等级、是否转基因产品及编号等。</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第四十四条</w:t>
      </w:r>
      <w:r>
        <w:rPr>
          <w:rFonts w:ascii="宋体" w:eastAsia="黑体" w:hAnsi="宋体" w:cs="宋体" w:hint="eastAsia"/>
          <w:kern w:val="0"/>
          <w:sz w:val="28"/>
          <w:szCs w:val="28"/>
        </w:rPr>
        <w:t xml:space="preserve"> </w:t>
      </w:r>
      <w:r>
        <w:rPr>
          <w:rFonts w:ascii="宋体" w:hAnsi="宋体" w:cs="宋体" w:hint="eastAsia"/>
          <w:kern w:val="0"/>
          <w:sz w:val="28"/>
          <w:szCs w:val="28"/>
        </w:rPr>
        <w:t>采用汽车运输的，菜油重量验收以地磅计量为准；采用火车运输的以火车罐打尺或者储油罐打尺计量为准；采用船舶运输的，以过磅或者储油罐打尺计量为准。</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经交易所批准，菜油重量验收可以使用质量技术监督部门认可的其他先进衡器计量。</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第四十五条</w:t>
      </w:r>
      <w:r>
        <w:rPr>
          <w:rFonts w:ascii="宋体" w:eastAsia="黑体" w:hAnsi="宋体" w:cs="宋体" w:hint="eastAsia"/>
          <w:kern w:val="0"/>
          <w:sz w:val="28"/>
          <w:szCs w:val="28"/>
        </w:rPr>
        <w:t xml:space="preserve"> </w:t>
      </w:r>
      <w:r>
        <w:rPr>
          <w:rFonts w:ascii="宋体" w:hAnsi="宋体" w:cs="宋体" w:hint="eastAsia"/>
          <w:kern w:val="0"/>
          <w:sz w:val="28"/>
          <w:szCs w:val="28"/>
        </w:rPr>
        <w:t>菜油运达仓库时，质量检验样品由仓库在卸货前扦取。每次扦取的样品分为两份，每份不低于1公斤。仓库任选一份用于检验，另一份由货主和仓库签字封样，由仓库妥善保存。</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入库菜油的质量检验和掺伪检验由仓库负责。仓库可全部或者部分委托经国家质量技术监督部门认证的质检机构进行检验，检验费用由仓库承担。</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自每批商品样品扦取结束时起，仓库应当于48小时内提供检验结果，并及时通知货主。</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第四十六条</w:t>
      </w:r>
      <w:r>
        <w:rPr>
          <w:rFonts w:ascii="宋体" w:eastAsia="黑体" w:hAnsi="宋体" w:cs="宋体" w:hint="eastAsia"/>
          <w:kern w:val="0"/>
          <w:sz w:val="28"/>
          <w:szCs w:val="28"/>
        </w:rPr>
        <w:t xml:space="preserve"> </w:t>
      </w:r>
      <w:r>
        <w:rPr>
          <w:rFonts w:ascii="宋体" w:hAnsi="宋体" w:cs="宋体" w:hint="eastAsia"/>
          <w:kern w:val="0"/>
          <w:sz w:val="28"/>
          <w:szCs w:val="28"/>
        </w:rPr>
        <w:t>对检验合格的菜油，仓库应当按商品到库先后安排储油罐，并于检验报告出具之日起5个工作日内入库完毕。</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转基因菜油应当与非转基因菜油分罐储存。入库客户未在交割预报单中注明菜油是否转基因产品，导致转基因菜油和非转基因菜油混罐储存的，由此引起的法律责任由该客户承担。责任主体以入库时仓库保留的样品确定。</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菜油储油罐必须符合国家卫生标准规定。</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第四十七条</w:t>
      </w:r>
      <w:r>
        <w:rPr>
          <w:rFonts w:ascii="宋体" w:eastAsia="黑体" w:hAnsi="宋体" w:cs="宋体" w:hint="eastAsia"/>
          <w:kern w:val="0"/>
          <w:sz w:val="28"/>
          <w:szCs w:val="28"/>
        </w:rPr>
        <w:t xml:space="preserve"> </w:t>
      </w:r>
      <w:r>
        <w:rPr>
          <w:rFonts w:ascii="宋体" w:hAnsi="宋体" w:cs="宋体" w:hint="eastAsia"/>
          <w:kern w:val="0"/>
          <w:sz w:val="28"/>
          <w:szCs w:val="28"/>
        </w:rPr>
        <w:t>货主应当保证入库菜油符合国家卫生标准。混罐储存的菜油不符合国家卫生标准的，根据入库时仓库保留的样品确定责任主体。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第四十八条</w:t>
      </w:r>
      <w:r>
        <w:rPr>
          <w:rFonts w:ascii="宋体" w:eastAsia="黑体" w:hAnsi="宋体" w:cs="宋体" w:hint="eastAsia"/>
          <w:kern w:val="0"/>
          <w:sz w:val="28"/>
          <w:szCs w:val="28"/>
        </w:rPr>
        <w:t xml:space="preserve"> </w:t>
      </w:r>
      <w:r>
        <w:rPr>
          <w:rFonts w:ascii="宋体" w:hAnsi="宋体" w:cs="宋体" w:hint="eastAsia"/>
          <w:kern w:val="0"/>
          <w:sz w:val="28"/>
          <w:szCs w:val="28"/>
        </w:rPr>
        <w:t>入库过程中和标准仓单注册前发现有下列情况之一的，仓库应当拒绝转存为期货交割商品，并及时通知会员或者货主：</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（一）掺伪的菜油；</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（二）菜油运输工具不符合国家规定；</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（三）入库菜油不符合交易所其他交割规定的。</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第七节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菜粕入库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第四十九条</w:t>
      </w:r>
      <w:r>
        <w:rPr>
          <w:rFonts w:ascii="宋体" w:eastAsia="黑体" w:hAnsi="宋体" w:cs="宋体" w:hint="eastAsia"/>
          <w:kern w:val="0"/>
          <w:sz w:val="28"/>
          <w:szCs w:val="28"/>
        </w:rPr>
        <w:t xml:space="preserve"> </w:t>
      </w:r>
      <w:r>
        <w:rPr>
          <w:rFonts w:ascii="宋体" w:hAnsi="宋体" w:cs="宋体" w:hint="eastAsia"/>
          <w:kern w:val="0"/>
          <w:sz w:val="28"/>
          <w:szCs w:val="28"/>
        </w:rPr>
        <w:t>菜粕重量验收采取在仓库内整车过地磅方式进行。</w:t>
      </w:r>
    </w:p>
    <w:p w:rsidR="007448B0" w:rsidRDefault="007448B0" w:rsidP="007448B0">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第五十条</w:t>
      </w:r>
      <w:r>
        <w:rPr>
          <w:rFonts w:ascii="宋体" w:eastAsia="黑体" w:hAnsi="宋体" w:cs="宋体" w:hint="eastAsia"/>
          <w:kern w:val="0"/>
          <w:sz w:val="28"/>
          <w:szCs w:val="28"/>
        </w:rPr>
        <w:t xml:space="preserve"> </w:t>
      </w:r>
      <w:r>
        <w:rPr>
          <w:rFonts w:ascii="宋体" w:hAnsi="宋体" w:cs="宋体" w:hint="eastAsia"/>
          <w:kern w:val="0"/>
          <w:sz w:val="28"/>
          <w:szCs w:val="28"/>
        </w:rPr>
        <w:t>入库质量检验由仓库负责。检验结果不符合交割质量标准的不允许注册。入库过程中发现不符合交割质量标准的部分不允许注册。</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第五十一条</w:t>
      </w:r>
      <w:r>
        <w:rPr>
          <w:rFonts w:ascii="宋体" w:eastAsia="黑体" w:hAnsi="宋体" w:cs="宋体" w:hint="eastAsia"/>
          <w:kern w:val="0"/>
          <w:sz w:val="28"/>
          <w:szCs w:val="28"/>
        </w:rPr>
        <w:t xml:space="preserve"> </w:t>
      </w:r>
      <w:r>
        <w:rPr>
          <w:rFonts w:ascii="宋体" w:hAnsi="宋体" w:cs="宋体" w:hint="eastAsia"/>
          <w:kern w:val="0"/>
          <w:sz w:val="28"/>
          <w:szCs w:val="28"/>
        </w:rPr>
        <w:t>检验原则上以垛为单位进行抽样，对同一厂家生产的同一批次的商品，以不超过200吨为单位进行抽样。</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每次抽取样品就库分为二份，每份1公斤。仓库任选一份用于检验；另一份由货主和仓库签字封样，由仓库妥善保存。</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第五十二条</w:t>
      </w:r>
      <w:r>
        <w:rPr>
          <w:rFonts w:ascii="宋体" w:eastAsia="黑体" w:hAnsi="宋体" w:cs="宋体" w:hint="eastAsia"/>
          <w:kern w:val="0"/>
          <w:sz w:val="28"/>
          <w:szCs w:val="28"/>
        </w:rPr>
        <w:t xml:space="preserve"> </w:t>
      </w:r>
      <w:r>
        <w:rPr>
          <w:rFonts w:ascii="宋体" w:hAnsi="宋体" w:cs="宋体" w:hint="eastAsia"/>
          <w:kern w:val="0"/>
          <w:sz w:val="28"/>
          <w:szCs w:val="28"/>
        </w:rPr>
        <w:t>自每批货物样品抽取结束时起，仓库应于24小时内做出检验结果，并及时通知货主。</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第八节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早籼稻、晚籼稻、粳稻入库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第五十三条</w:t>
      </w:r>
      <w:r>
        <w:rPr>
          <w:rFonts w:ascii="宋体" w:eastAsia="黑体" w:hAnsi="宋体" w:cs="宋体" w:hint="eastAsia"/>
          <w:kern w:val="0"/>
          <w:sz w:val="28"/>
          <w:szCs w:val="28"/>
        </w:rPr>
        <w:t xml:space="preserve"> </w:t>
      </w:r>
      <w:r>
        <w:rPr>
          <w:rFonts w:ascii="宋体" w:hAnsi="宋体" w:cs="宋体" w:hint="eastAsia"/>
          <w:kern w:val="0"/>
          <w:sz w:val="28"/>
          <w:szCs w:val="28"/>
        </w:rPr>
        <w:t>货物重量验收采取在仓库内整车过地磅方式进行。</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第五十四条</w:t>
      </w:r>
      <w:r>
        <w:rPr>
          <w:rFonts w:ascii="宋体" w:eastAsia="黑体" w:hAnsi="宋体" w:cs="宋体" w:hint="eastAsia"/>
          <w:kern w:val="0"/>
          <w:sz w:val="28"/>
          <w:szCs w:val="28"/>
        </w:rPr>
        <w:t xml:space="preserve"> </w:t>
      </w:r>
      <w:r>
        <w:rPr>
          <w:rFonts w:ascii="宋体" w:hAnsi="宋体" w:cs="宋体" w:hint="eastAsia"/>
          <w:kern w:val="0"/>
          <w:sz w:val="28"/>
          <w:szCs w:val="28"/>
        </w:rPr>
        <w:t>入库质量检验由仓库负责。</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仓库可全部或部分委托质检机构进行检验，检验费用由仓库承担。</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第五十五条</w:t>
      </w:r>
      <w:r>
        <w:rPr>
          <w:rFonts w:ascii="宋体" w:eastAsia="黑体" w:hAnsi="宋体" w:cs="宋体" w:hint="eastAsia"/>
          <w:kern w:val="0"/>
          <w:sz w:val="28"/>
          <w:szCs w:val="28"/>
        </w:rPr>
        <w:t xml:space="preserve"> </w:t>
      </w:r>
      <w:r>
        <w:rPr>
          <w:rFonts w:ascii="宋体" w:hAnsi="宋体" w:cs="宋体" w:hint="eastAsia"/>
          <w:kern w:val="0"/>
          <w:sz w:val="28"/>
          <w:szCs w:val="28"/>
        </w:rPr>
        <w:t>卫生检验按国家有关标准和规定执行，检验费用由货主承担。</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第五十六条</w:t>
      </w:r>
      <w:r>
        <w:rPr>
          <w:rFonts w:ascii="宋体" w:eastAsia="黑体" w:hAnsi="宋体" w:cs="宋体" w:hint="eastAsia"/>
          <w:kern w:val="0"/>
          <w:sz w:val="28"/>
          <w:szCs w:val="28"/>
        </w:rPr>
        <w:t xml:space="preserve"> </w:t>
      </w:r>
      <w:r>
        <w:rPr>
          <w:rFonts w:ascii="宋体" w:hAnsi="宋体" w:cs="宋体" w:hint="eastAsia"/>
          <w:kern w:val="0"/>
          <w:sz w:val="28"/>
          <w:szCs w:val="28"/>
        </w:rPr>
        <w:t>入库检验样品由仓库在卸货前抽取，检验结果不符合交割质量标准的不允许注册。</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第五十七条</w:t>
      </w:r>
      <w:r>
        <w:rPr>
          <w:rFonts w:ascii="宋体" w:eastAsia="黑体" w:hAnsi="宋体" w:cs="宋体" w:hint="eastAsia"/>
          <w:kern w:val="0"/>
          <w:sz w:val="28"/>
          <w:szCs w:val="28"/>
        </w:rPr>
        <w:t xml:space="preserve"> </w:t>
      </w:r>
      <w:r>
        <w:rPr>
          <w:rFonts w:ascii="宋体" w:hAnsi="宋体" w:cs="宋体" w:hint="eastAsia"/>
          <w:kern w:val="0"/>
          <w:sz w:val="28"/>
          <w:szCs w:val="28"/>
        </w:rPr>
        <w:t>货物入库时，达不到交割质量标准的商品，经双方协商，仓库可提供整理等服务。</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第五十八条</w:t>
      </w:r>
      <w:r>
        <w:rPr>
          <w:rFonts w:ascii="宋体" w:eastAsia="黑体" w:hAnsi="宋体" w:cs="宋体" w:hint="eastAsia"/>
          <w:kern w:val="0"/>
          <w:sz w:val="28"/>
          <w:szCs w:val="28"/>
        </w:rPr>
        <w:t xml:space="preserve"> </w:t>
      </w:r>
      <w:r>
        <w:rPr>
          <w:rFonts w:ascii="宋体" w:hAnsi="宋体" w:cs="宋体" w:hint="eastAsia"/>
          <w:kern w:val="0"/>
          <w:sz w:val="28"/>
          <w:szCs w:val="28"/>
        </w:rPr>
        <w:t>自每批货物样品抽取结束时起，仓库应于24小时内做出质量检验结果，并及时通知货主。</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第九节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甲醇入库</w:t>
      </w:r>
    </w:p>
    <w:p w:rsidR="007448B0" w:rsidRDefault="007448B0" w:rsidP="007448B0">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第五十九条</w:t>
      </w:r>
      <w:r>
        <w:rPr>
          <w:rFonts w:ascii="宋体" w:eastAsia="黑体" w:hAnsi="宋体" w:cs="宋体" w:hint="eastAsia"/>
          <w:kern w:val="0"/>
          <w:sz w:val="28"/>
          <w:szCs w:val="28"/>
        </w:rPr>
        <w:t xml:space="preserve"> </w:t>
      </w:r>
      <w:r>
        <w:rPr>
          <w:rFonts w:ascii="宋体" w:hAnsi="宋体" w:cs="宋体" w:hint="eastAsia"/>
          <w:kern w:val="0"/>
          <w:sz w:val="28"/>
          <w:szCs w:val="28"/>
        </w:rPr>
        <w:t>甲醇运输必须符合国家关于危险化学品运输的规定。</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第六十条</w:t>
      </w:r>
      <w:r>
        <w:rPr>
          <w:rFonts w:ascii="宋体" w:eastAsia="黑体" w:hAnsi="宋体" w:cs="宋体" w:hint="eastAsia"/>
          <w:kern w:val="0"/>
          <w:sz w:val="28"/>
          <w:szCs w:val="28"/>
        </w:rPr>
        <w:t xml:space="preserve"> </w:t>
      </w:r>
      <w:r>
        <w:rPr>
          <w:rFonts w:ascii="宋体" w:hAnsi="宋体" w:cs="宋体" w:hint="eastAsia"/>
          <w:kern w:val="0"/>
          <w:sz w:val="28"/>
          <w:szCs w:val="28"/>
        </w:rPr>
        <w:t>入库货物单证及货主危险化学品经营资质由仓库负责审验。</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境内生产的甲醇申请入库的，应当向仓库提交本批甲醇生产厂家出具的符合交割标准的《产品质量证明书》。《产品质量证明书》须载有生产厂家、生产日期、适用的质量标准和该批产品的质量检验结果等信息。</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境外生产的甲醇申请入库的，应当向仓库提交本批商品的船运证明、进口货物报关单、生产厂家出具的《产品质量证明书》等材料的复印件、海关放行单原件。商品所有人应当对所提供的单证签署《进口甲醇单证合法、真实、有效保证书》。</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第六十一条</w:t>
      </w:r>
      <w:r>
        <w:rPr>
          <w:rFonts w:ascii="宋体" w:eastAsia="黑体" w:hAnsi="宋体" w:cs="宋体" w:hint="eastAsia"/>
          <w:kern w:val="0"/>
          <w:sz w:val="28"/>
          <w:szCs w:val="28"/>
        </w:rPr>
        <w:t xml:space="preserve"> </w:t>
      </w:r>
      <w:r>
        <w:rPr>
          <w:rFonts w:ascii="宋体" w:hAnsi="宋体" w:cs="宋体" w:hint="eastAsia"/>
          <w:kern w:val="0"/>
          <w:sz w:val="28"/>
          <w:szCs w:val="28"/>
        </w:rPr>
        <w:t>重量验收：采用汽车运输的，以地磅计量为准，由仓库负责验重；采用火车、船舶运输的，以仓库储罐打尺计量为准。货主可以委托质检机构或者仓库验重，由质检机构验重时，仓库应予以配合，由此产生的费用由货主承担。</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经交易所批准，甲醇重量验收可以使用国家质量技术监督部门认可的其他先进衡器计量。</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第六十二条</w:t>
      </w:r>
      <w:r>
        <w:rPr>
          <w:rFonts w:ascii="宋体" w:eastAsia="黑体" w:hAnsi="宋体" w:cs="宋体" w:hint="eastAsia"/>
          <w:kern w:val="0"/>
          <w:sz w:val="28"/>
          <w:szCs w:val="28"/>
        </w:rPr>
        <w:t xml:space="preserve"> </w:t>
      </w:r>
      <w:r>
        <w:rPr>
          <w:rFonts w:ascii="宋体" w:hAnsi="宋体" w:cs="宋体" w:hint="eastAsia"/>
          <w:kern w:val="0"/>
          <w:sz w:val="28"/>
          <w:szCs w:val="28"/>
        </w:rPr>
        <w:t>质量验收：入库甲醇的采样、质检由质检机构负责，仓库应予协助，由此产生的费用（不含仓库配合费用）由货主承担。</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已经入库的甲醇，货主能够提供质检机构</w:t>
      </w:r>
      <w:r>
        <w:rPr>
          <w:rFonts w:ascii="宋体" w:hAnsi="宋体" w:cs="宋体" w:hint="eastAsia"/>
          <w:kern w:val="0"/>
          <w:sz w:val="30"/>
          <w:szCs w:val="30"/>
        </w:rPr>
        <w:t>出具的该</w:t>
      </w:r>
      <w:r>
        <w:rPr>
          <w:rFonts w:ascii="宋体" w:hAnsi="宋体" w:cs="宋体" w:hint="eastAsia"/>
          <w:kern w:val="0"/>
          <w:sz w:val="28"/>
          <w:szCs w:val="28"/>
        </w:rPr>
        <w:t>货物符合期货交割标准的检验报告，经仓库认可，可以申请注册仓单。</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对期货、现货混罐存储的甲醇，仓库必须确保整罐货物符合期货交割标准的规定，不符合规定的，不允许混罐存储或申请注册仓单。</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第六十三条</w:t>
      </w:r>
      <w:r>
        <w:rPr>
          <w:rFonts w:ascii="宋体" w:eastAsia="黑体" w:hAnsi="宋体" w:cs="宋体" w:hint="eastAsia"/>
          <w:kern w:val="0"/>
          <w:sz w:val="28"/>
          <w:szCs w:val="28"/>
        </w:rPr>
        <w:t xml:space="preserve"> </w:t>
      </w:r>
      <w:r>
        <w:rPr>
          <w:rFonts w:ascii="宋体" w:hAnsi="宋体" w:cs="宋体" w:hint="eastAsia"/>
          <w:kern w:val="0"/>
          <w:sz w:val="28"/>
          <w:szCs w:val="28"/>
        </w:rPr>
        <w:t>自完成采样之日起3个工作日内，质检机构应当出具检验结果，并及时通知仓库。</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硅铁入库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第六十四条</w:t>
      </w:r>
      <w:r>
        <w:rPr>
          <w:rFonts w:ascii="宋体" w:eastAsia="黑体" w:hAnsi="宋体" w:cs="宋体" w:hint="eastAsia"/>
          <w:kern w:val="0"/>
          <w:sz w:val="28"/>
          <w:szCs w:val="28"/>
        </w:rPr>
        <w:t xml:space="preserve"> </w:t>
      </w:r>
      <w:r>
        <w:rPr>
          <w:rFonts w:ascii="宋体" w:hAnsi="宋体" w:cs="宋体" w:hint="eastAsia"/>
          <w:kern w:val="0"/>
          <w:sz w:val="28"/>
          <w:szCs w:val="28"/>
        </w:rPr>
        <w:t>硅铁入库时，货主应当向仓库提交本批硅铁生产厂家出具的《质量证明书》，并签署《硅铁粉化质量责任承诺书》。《质量证明书》须载有生产厂家、生产（出厂）日期、适用的质量标准和该批产品的质量检验结果等信息。</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硅铁入库时，包装物应干燥、结实耐用、适宜储存。</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硅铁生产（出厂）日期超过90天的不允许入库。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硅铁有粉化现象的不允许入库。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第六十五条</w:t>
      </w:r>
      <w:r>
        <w:rPr>
          <w:rFonts w:ascii="宋体" w:eastAsia="黑体" w:hAnsi="宋体" w:cs="宋体" w:hint="eastAsia"/>
          <w:kern w:val="0"/>
          <w:sz w:val="28"/>
          <w:szCs w:val="28"/>
        </w:rPr>
        <w:t xml:space="preserve"> </w:t>
      </w:r>
      <w:r>
        <w:rPr>
          <w:rFonts w:ascii="宋体" w:hAnsi="宋体" w:cs="宋体" w:hint="eastAsia"/>
          <w:kern w:val="0"/>
          <w:sz w:val="28"/>
          <w:szCs w:val="28"/>
        </w:rPr>
        <w:t>重量验收采用过地磅方式进行。</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第六十六条</w:t>
      </w:r>
      <w:r>
        <w:rPr>
          <w:rFonts w:ascii="宋体" w:eastAsia="黑体" w:hAnsi="宋体" w:cs="宋体" w:hint="eastAsia"/>
          <w:kern w:val="0"/>
          <w:sz w:val="28"/>
          <w:szCs w:val="28"/>
        </w:rPr>
        <w:t xml:space="preserve"> </w:t>
      </w:r>
      <w:r>
        <w:rPr>
          <w:rFonts w:ascii="宋体" w:hAnsi="宋体" w:cs="宋体" w:hint="eastAsia"/>
          <w:kern w:val="0"/>
          <w:sz w:val="28"/>
          <w:szCs w:val="28"/>
        </w:rPr>
        <w:t>质量验收：入库硅铁的采样、制样、质检以及粒度检测由质检机构负责，按有关国家标准执行，仓库应予协助，质检机构检验费用及相关仓库配合检验费用由货主承担。</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第六十七条</w:t>
      </w:r>
      <w:r>
        <w:rPr>
          <w:rFonts w:ascii="宋体" w:eastAsia="黑体" w:hAnsi="宋体" w:cs="宋体" w:hint="eastAsia"/>
          <w:kern w:val="0"/>
          <w:sz w:val="28"/>
          <w:szCs w:val="28"/>
        </w:rPr>
        <w:t xml:space="preserve"> </w:t>
      </w:r>
      <w:r>
        <w:rPr>
          <w:rFonts w:ascii="宋体" w:hAnsi="宋体" w:cs="宋体" w:hint="eastAsia"/>
          <w:kern w:val="0"/>
          <w:sz w:val="28"/>
          <w:szCs w:val="28"/>
        </w:rPr>
        <w:t>自完成采样之日起7个工作日内，质检机构应当出具检验结果，并及时通知仓库。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第六十八条</w:t>
      </w:r>
      <w:r>
        <w:rPr>
          <w:rFonts w:ascii="宋体" w:eastAsia="黑体" w:hAnsi="宋体" w:cs="宋体" w:hint="eastAsia"/>
          <w:kern w:val="0"/>
          <w:sz w:val="28"/>
          <w:szCs w:val="28"/>
        </w:rPr>
        <w:t xml:space="preserve"> </w:t>
      </w:r>
      <w:r>
        <w:rPr>
          <w:rFonts w:ascii="宋体" w:hAnsi="宋体" w:cs="宋体" w:hint="eastAsia"/>
          <w:kern w:val="0"/>
          <w:sz w:val="28"/>
          <w:szCs w:val="28"/>
        </w:rPr>
        <w:t>硅铁包装因取样损坏的，仓库应按相应国家标准重新灌包，所需包装物由客户提供，灌包费用由客户承担。</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第六十九条</w:t>
      </w:r>
      <w:r>
        <w:rPr>
          <w:rFonts w:ascii="宋体" w:eastAsia="黑体" w:hAnsi="宋体" w:cs="宋体" w:hint="eastAsia"/>
          <w:kern w:val="0"/>
          <w:sz w:val="28"/>
          <w:szCs w:val="28"/>
        </w:rPr>
        <w:t xml:space="preserve"> </w:t>
      </w:r>
      <w:r>
        <w:rPr>
          <w:rFonts w:ascii="宋体" w:hAnsi="宋体" w:cs="宋体" w:hint="eastAsia"/>
          <w:kern w:val="0"/>
          <w:sz w:val="28"/>
          <w:szCs w:val="28"/>
        </w:rPr>
        <w:t>免检交割品牌生产厂家直接申请入库的，入库硅铁质量可以免检；货主向交易所和仓库提交指定生产厂家出具符合交易所要求的产品质量责任承诺书及相关材料的，入库硅铁质量可以免检。</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第十一节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锰硅入库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第七十条</w:t>
      </w:r>
      <w:r>
        <w:rPr>
          <w:rFonts w:ascii="宋体" w:eastAsia="黑体" w:hAnsi="宋体" w:cs="宋体" w:hint="eastAsia"/>
          <w:kern w:val="0"/>
          <w:sz w:val="28"/>
          <w:szCs w:val="28"/>
        </w:rPr>
        <w:t xml:space="preserve"> </w:t>
      </w:r>
      <w:r>
        <w:rPr>
          <w:rFonts w:ascii="宋体" w:hAnsi="宋体" w:cs="宋体" w:hint="eastAsia"/>
          <w:kern w:val="0"/>
          <w:sz w:val="28"/>
          <w:szCs w:val="28"/>
        </w:rPr>
        <w:t>锰硅入库时，货主应当向仓库提交本批锰硅生产厂家出具的《质量证明书》。《质量证明书》须载有生产厂家、生产（出厂）日期、适用的质量标准和该批产品的质量检验结果等信息。</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锰硅入库时，包装物应结实耐用，适宜存储。</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生产（出厂）日期超过90天的锰硅不允许入库。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第七十一条</w:t>
      </w:r>
      <w:r>
        <w:rPr>
          <w:rFonts w:ascii="宋体" w:eastAsia="黑体" w:hAnsi="宋体" w:cs="宋体" w:hint="eastAsia"/>
          <w:kern w:val="0"/>
          <w:sz w:val="28"/>
          <w:szCs w:val="28"/>
        </w:rPr>
        <w:t xml:space="preserve"> </w:t>
      </w:r>
      <w:r>
        <w:rPr>
          <w:rFonts w:ascii="宋体" w:hAnsi="宋体" w:cs="宋体" w:hint="eastAsia"/>
          <w:kern w:val="0"/>
          <w:sz w:val="28"/>
          <w:szCs w:val="28"/>
        </w:rPr>
        <w:t>重量验收采用过地磅方式进行。</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第七十二条</w:t>
      </w:r>
      <w:r>
        <w:rPr>
          <w:rFonts w:ascii="宋体" w:eastAsia="黑体" w:hAnsi="宋体" w:cs="宋体" w:hint="eastAsia"/>
          <w:kern w:val="0"/>
          <w:sz w:val="28"/>
          <w:szCs w:val="28"/>
        </w:rPr>
        <w:t xml:space="preserve"> </w:t>
      </w:r>
      <w:r>
        <w:rPr>
          <w:rFonts w:ascii="宋体" w:hAnsi="宋体" w:cs="宋体" w:hint="eastAsia"/>
          <w:kern w:val="0"/>
          <w:sz w:val="28"/>
          <w:szCs w:val="28"/>
        </w:rPr>
        <w:t>质量验收：入库锰硅的采样、制样、质检以及粒度检测由质检机构负责，按有关国家标准执行，仓库应予协助，质检机构检验费用及相关仓库配合检验费用由货主承担。</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第七十三条</w:t>
      </w:r>
      <w:r>
        <w:rPr>
          <w:rFonts w:ascii="宋体" w:eastAsia="黑体" w:hAnsi="宋体" w:cs="宋体" w:hint="eastAsia"/>
          <w:kern w:val="0"/>
          <w:sz w:val="28"/>
          <w:szCs w:val="28"/>
        </w:rPr>
        <w:t xml:space="preserve"> </w:t>
      </w:r>
      <w:r>
        <w:rPr>
          <w:rFonts w:ascii="宋体" w:hAnsi="宋体" w:cs="宋体" w:hint="eastAsia"/>
          <w:kern w:val="0"/>
          <w:sz w:val="28"/>
          <w:szCs w:val="28"/>
        </w:rPr>
        <w:t>自完成采样之日起7个工作日内，质检机构应当出具检验结果，并及时通知仓库。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第七十四条</w:t>
      </w:r>
      <w:r>
        <w:rPr>
          <w:rFonts w:ascii="宋体" w:eastAsia="黑体" w:hAnsi="宋体" w:cs="宋体" w:hint="eastAsia"/>
          <w:kern w:val="0"/>
          <w:sz w:val="28"/>
          <w:szCs w:val="28"/>
        </w:rPr>
        <w:t xml:space="preserve"> </w:t>
      </w:r>
      <w:r>
        <w:rPr>
          <w:rFonts w:ascii="宋体" w:hAnsi="宋体" w:cs="宋体" w:hint="eastAsia"/>
          <w:kern w:val="0"/>
          <w:sz w:val="28"/>
          <w:szCs w:val="28"/>
        </w:rPr>
        <w:t>锰硅包装因取样损坏的，仓库应按相应国家标准重新灌包，所需包装物由客户提供，灌包费用由客户承担。</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第七十五条</w:t>
      </w:r>
      <w:r>
        <w:rPr>
          <w:rFonts w:ascii="宋体" w:eastAsia="黑体" w:hAnsi="宋体" w:cs="宋体" w:hint="eastAsia"/>
          <w:kern w:val="0"/>
          <w:sz w:val="28"/>
          <w:szCs w:val="28"/>
        </w:rPr>
        <w:t xml:space="preserve"> </w:t>
      </w:r>
      <w:r>
        <w:rPr>
          <w:rFonts w:ascii="宋体" w:hAnsi="宋体" w:cs="宋体" w:hint="eastAsia"/>
          <w:kern w:val="0"/>
          <w:sz w:val="28"/>
          <w:szCs w:val="28"/>
        </w:rPr>
        <w:t>免检交割品牌生产厂家直接申请入库的，入库锰硅质量可以免检；货主向交易所和仓库提交指定生产厂家出具符合交易所要求的产品质量责任承诺书及相关材料的，入库锰硅质量可以免检。</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第十二节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棉纱入库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第七十六条</w:t>
      </w:r>
      <w:r>
        <w:rPr>
          <w:rFonts w:ascii="宋体" w:eastAsia="黑体" w:hAnsi="宋体" w:cs="宋体" w:hint="eastAsia"/>
          <w:kern w:val="0"/>
          <w:sz w:val="28"/>
          <w:szCs w:val="28"/>
        </w:rPr>
        <w:t xml:space="preserve"> </w:t>
      </w:r>
      <w:r>
        <w:rPr>
          <w:rFonts w:ascii="宋体" w:hAnsi="宋体" w:cs="宋体" w:hint="eastAsia"/>
          <w:kern w:val="0"/>
          <w:sz w:val="28"/>
          <w:szCs w:val="28"/>
        </w:rPr>
        <w:t>境内生产的棉纱入库时，货主应当向仓库提交本批棉纱生产厂家出具的厂检证书。厂检证书须载有生产厂家名称、生产日期、品名规格、净重、适用的质量标准和该批产品的质量检验结果等信息。</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第七十七条</w:t>
      </w:r>
      <w:r>
        <w:rPr>
          <w:rFonts w:ascii="宋体" w:eastAsia="黑体" w:hAnsi="宋体" w:cs="宋体" w:hint="eastAsia"/>
          <w:kern w:val="0"/>
          <w:sz w:val="28"/>
          <w:szCs w:val="28"/>
        </w:rPr>
        <w:t xml:space="preserve"> </w:t>
      </w:r>
      <w:r>
        <w:rPr>
          <w:rFonts w:ascii="宋体" w:hAnsi="宋体" w:cs="宋体" w:hint="eastAsia"/>
          <w:kern w:val="0"/>
          <w:sz w:val="28"/>
          <w:szCs w:val="28"/>
        </w:rPr>
        <w:t>重量验收：由仓库验收棉纱重量。</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第七十八条</w:t>
      </w:r>
      <w:r>
        <w:rPr>
          <w:rFonts w:ascii="宋体" w:eastAsia="黑体" w:hAnsi="宋体" w:cs="宋体" w:hint="eastAsia"/>
          <w:kern w:val="0"/>
          <w:sz w:val="28"/>
          <w:szCs w:val="28"/>
        </w:rPr>
        <w:t xml:space="preserve"> </w:t>
      </w:r>
      <w:r>
        <w:rPr>
          <w:rFonts w:ascii="宋体" w:hAnsi="宋体" w:cs="宋体" w:hint="eastAsia"/>
          <w:kern w:val="0"/>
          <w:sz w:val="28"/>
          <w:szCs w:val="28"/>
        </w:rPr>
        <w:t>质量检验：入库棉纱的采样、制样、质检由质检机构负责，按国家有关标准执行，仓库应予协助，检验费用由货主承担。</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第七十九条</w:t>
      </w:r>
      <w:r>
        <w:rPr>
          <w:rFonts w:ascii="宋体" w:eastAsia="黑体" w:hAnsi="宋体" w:cs="宋体" w:hint="eastAsia"/>
          <w:kern w:val="0"/>
          <w:sz w:val="28"/>
          <w:szCs w:val="28"/>
        </w:rPr>
        <w:t xml:space="preserve"> </w:t>
      </w:r>
      <w:r>
        <w:rPr>
          <w:rFonts w:ascii="宋体" w:hAnsi="宋体" w:cs="宋体" w:hint="eastAsia"/>
          <w:kern w:val="0"/>
          <w:sz w:val="28"/>
          <w:szCs w:val="28"/>
        </w:rPr>
        <w:t>自完成采样之日起10个工作日内，质检机构应当出具检验结果并通知仓库。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第八十条</w:t>
      </w:r>
      <w:r>
        <w:rPr>
          <w:rFonts w:ascii="宋体" w:eastAsia="黑体" w:hAnsi="宋体" w:cs="宋体" w:hint="eastAsia"/>
          <w:kern w:val="0"/>
          <w:sz w:val="28"/>
          <w:szCs w:val="28"/>
        </w:rPr>
        <w:t xml:space="preserve"> </w:t>
      </w:r>
      <w:r>
        <w:rPr>
          <w:rFonts w:ascii="宋体" w:hAnsi="宋体" w:cs="宋体" w:hint="eastAsia"/>
          <w:kern w:val="0"/>
          <w:sz w:val="28"/>
          <w:szCs w:val="28"/>
        </w:rPr>
        <w:t>棉纱入库过程中和仓单注册前发现有下列情况之一的，仓库应当拒绝转存为期货交割商品，并及时通知会员或者货主：</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（一）同一交割单位的生产厂家、生产批次不一致的；</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（二）单包实际回潮率大于9%的；</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（三）生产日期超过180天的；</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（四）包装不符合交割规定或出现严重污染、水渍，发现火烧、霉变等情况的。</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第十三节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苹果入库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第八十一条</w:t>
      </w:r>
      <w:r>
        <w:rPr>
          <w:rFonts w:ascii="宋体" w:eastAsia="黑体" w:hAnsi="宋体" w:cs="宋体" w:hint="eastAsia"/>
          <w:kern w:val="0"/>
          <w:sz w:val="28"/>
          <w:szCs w:val="28"/>
        </w:rPr>
        <w:t xml:space="preserve"> </w:t>
      </w:r>
      <w:r>
        <w:rPr>
          <w:rFonts w:ascii="宋体" w:hAnsi="宋体" w:cs="宋体" w:hint="eastAsia"/>
          <w:kern w:val="0"/>
          <w:sz w:val="28"/>
          <w:szCs w:val="28"/>
        </w:rPr>
        <w:t>苹果入库时的装果容器采用塑料筐或木（铁）筐的形式。</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第八十二条</w:t>
      </w:r>
      <w:r>
        <w:rPr>
          <w:rFonts w:ascii="宋体" w:eastAsia="黑体" w:hAnsi="宋体" w:cs="宋体" w:hint="eastAsia"/>
          <w:kern w:val="0"/>
          <w:sz w:val="28"/>
          <w:szCs w:val="28"/>
        </w:rPr>
        <w:t xml:space="preserve"> </w:t>
      </w:r>
      <w:r>
        <w:rPr>
          <w:rFonts w:ascii="宋体" w:hAnsi="宋体" w:cs="宋体" w:hint="eastAsia"/>
          <w:kern w:val="0"/>
          <w:sz w:val="28"/>
          <w:szCs w:val="28"/>
        </w:rPr>
        <w:t>重量验收：采用抽筐检斤方式。</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第八十三条</w:t>
      </w:r>
      <w:r>
        <w:rPr>
          <w:rFonts w:ascii="宋体" w:eastAsia="黑体" w:hAnsi="宋体" w:cs="宋体" w:hint="eastAsia"/>
          <w:kern w:val="0"/>
          <w:sz w:val="28"/>
          <w:szCs w:val="28"/>
        </w:rPr>
        <w:t xml:space="preserve"> </w:t>
      </w:r>
      <w:r>
        <w:rPr>
          <w:rFonts w:ascii="宋体" w:hAnsi="宋体" w:cs="宋体" w:hint="eastAsia"/>
          <w:kern w:val="0"/>
          <w:sz w:val="28"/>
          <w:szCs w:val="28"/>
        </w:rPr>
        <w:t>质量验收：苹果入库质量检验由质检机构负责，检验费用由货主承担。入库苹果符合交割质量标准且质量容许度≤15%</w:t>
      </w:r>
      <w:r>
        <w:rPr>
          <w:rFonts w:ascii="宋体" w:hAnsi="宋体" w:cs="宋体" w:hint="eastAsia"/>
          <w:kern w:val="0"/>
          <w:sz w:val="28"/>
          <w:szCs w:val="28"/>
        </w:rPr>
        <w:lastRenderedPageBreak/>
        <w:t>时，可以申请注册仓单。质检机构应当于样品检验结束之日（不含该日）起3个工作日内出具检验结果，并及时通知仓库。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第八十四条</w:t>
      </w:r>
      <w:r>
        <w:rPr>
          <w:rFonts w:ascii="宋体" w:hAnsi="宋体" w:cs="宋体" w:hint="eastAsia"/>
          <w:kern w:val="0"/>
          <w:sz w:val="28"/>
          <w:szCs w:val="28"/>
        </w:rPr>
        <w:t xml:space="preserve"> 苹果抽样检验按每100吨一个样品抽取；不足100吨的按100吨计。取样重量不低于总重量的5‰。</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第十四节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红枣入库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第八十五条</w:t>
      </w:r>
      <w:r>
        <w:rPr>
          <w:rFonts w:ascii="宋体" w:eastAsia="黑体" w:hAnsi="宋体" w:cs="宋体" w:hint="eastAsia"/>
          <w:kern w:val="0"/>
          <w:sz w:val="28"/>
          <w:szCs w:val="28"/>
        </w:rPr>
        <w:t xml:space="preserve"> </w:t>
      </w:r>
      <w:r>
        <w:rPr>
          <w:rFonts w:ascii="宋体" w:hAnsi="宋体" w:cs="宋体" w:hint="eastAsia"/>
          <w:kern w:val="0"/>
          <w:sz w:val="28"/>
          <w:szCs w:val="28"/>
        </w:rPr>
        <w:t>重量验收可采用过地磅同时抽箱检斤方式，或单独抽箱检斤方式。</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第八十六条</w:t>
      </w:r>
      <w:r>
        <w:rPr>
          <w:rFonts w:ascii="宋体" w:eastAsia="黑体" w:hAnsi="宋体" w:cs="宋体" w:hint="eastAsia"/>
          <w:kern w:val="0"/>
          <w:sz w:val="28"/>
          <w:szCs w:val="28"/>
        </w:rPr>
        <w:t xml:space="preserve"> </w:t>
      </w:r>
      <w:r>
        <w:rPr>
          <w:rFonts w:ascii="宋体" w:hAnsi="宋体" w:cs="宋体" w:hint="eastAsia"/>
          <w:kern w:val="0"/>
          <w:sz w:val="28"/>
          <w:szCs w:val="28"/>
        </w:rPr>
        <w:t>质量验收由仓库负责，仓库可全部或部分委托质检机构进行检验，检验费用由仓库承担。</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第八十七条</w:t>
      </w:r>
      <w:r>
        <w:rPr>
          <w:rFonts w:ascii="宋体" w:hAnsi="宋体" w:cs="宋体" w:hint="eastAsia"/>
          <w:kern w:val="0"/>
          <w:sz w:val="28"/>
          <w:szCs w:val="28"/>
        </w:rPr>
        <w:t xml:space="preserve"> 红枣抽样检验按每90吨一个样品抽取；不足90吨的按90吨计。取样件数不低于总件数的0.5%，取样量不少于1kg。不同厂家生产的红枣须分开抽样。</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第八十八条</w:t>
      </w:r>
      <w:r>
        <w:rPr>
          <w:rFonts w:ascii="宋体" w:hAnsi="宋体" w:cs="宋体" w:hint="eastAsia"/>
          <w:kern w:val="0"/>
          <w:sz w:val="28"/>
          <w:szCs w:val="28"/>
        </w:rPr>
        <w:t xml:space="preserve"> 检验结果不符合交割质量标准的，经双方协商，仓库可提供整理等服务。整理后，仍不符合交割质量标准的，不允许注册仓单。</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第八十九条</w:t>
      </w:r>
      <w:r>
        <w:rPr>
          <w:rFonts w:ascii="宋体" w:hAnsi="宋体" w:cs="宋体" w:hint="eastAsia"/>
          <w:kern w:val="0"/>
          <w:sz w:val="28"/>
          <w:szCs w:val="28"/>
        </w:rPr>
        <w:t xml:space="preserve"> 货物入库后，仓库应于7个工作日内做出质量检验结果，并及时通知货主。如遇不可抗力除外。</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第十五节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尿素入库</w:t>
      </w:r>
    </w:p>
    <w:p w:rsidR="007448B0" w:rsidRDefault="007448B0" w:rsidP="007448B0">
      <w:pPr>
        <w:ind w:firstLineChars="200" w:firstLine="560"/>
      </w:pPr>
      <w:r>
        <w:rPr>
          <w:rFonts w:ascii="宋体" w:eastAsia="黑体" w:hAnsi="宋体" w:cs="宋体" w:hint="eastAsia"/>
          <w:kern w:val="0"/>
          <w:sz w:val="28"/>
          <w:szCs w:val="28"/>
        </w:rPr>
        <w:t>第九十条</w:t>
      </w:r>
      <w:r>
        <w:rPr>
          <w:rFonts w:ascii="宋体" w:eastAsia="黑体" w:hAnsi="宋体" w:cs="宋体" w:hint="eastAsia"/>
          <w:kern w:val="0"/>
          <w:sz w:val="28"/>
          <w:szCs w:val="28"/>
        </w:rPr>
        <w:t xml:space="preserve"> </w:t>
      </w:r>
      <w:r>
        <w:rPr>
          <w:rFonts w:ascii="宋体" w:hAnsi="宋体" w:cs="宋体" w:hint="eastAsia"/>
          <w:kern w:val="0"/>
          <w:sz w:val="28"/>
          <w:szCs w:val="32"/>
        </w:rPr>
        <w:t>尿素入库时货主应当向仓库提交本批尿素生产厂家出具的符合交割标准的《产品质量证明书》。《产品质量证明书》须载有生产企业名称、生产企业地址、商标、产品类别、等级、粒度、批号、生产日期、适用的质量标准和该批产品的质量检验结果等信息。</w:t>
      </w:r>
      <w:r>
        <w:rPr>
          <w:rFonts w:ascii="宋体" w:hAnsi="宋体" w:cs="宋体" w:hint="eastAsia"/>
          <w:kern w:val="0"/>
          <w:sz w:val="28"/>
          <w:szCs w:val="32"/>
        </w:rPr>
        <w:lastRenderedPageBreak/>
        <w:t>同一批次尿素的生产厂家和包装规格须保持一致。</w:t>
      </w:r>
    </w:p>
    <w:p w:rsidR="007448B0" w:rsidRDefault="007448B0" w:rsidP="007448B0">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第九十一条</w:t>
      </w:r>
      <w:r>
        <w:rPr>
          <w:rFonts w:ascii="宋体" w:eastAsia="黑体" w:hAnsi="宋体" w:cs="宋体" w:hint="eastAsia"/>
          <w:kern w:val="0"/>
          <w:sz w:val="28"/>
          <w:szCs w:val="28"/>
        </w:rPr>
        <w:t xml:space="preserve"> </w:t>
      </w:r>
      <w:r>
        <w:rPr>
          <w:rFonts w:ascii="宋体" w:hAnsi="宋体" w:cs="宋体" w:hint="eastAsia"/>
          <w:kern w:val="0"/>
          <w:sz w:val="28"/>
          <w:szCs w:val="32"/>
        </w:rPr>
        <w:t>入库时尿素生产日期距最近仓单注销日的时间超过150天的不得入库。</w:t>
      </w:r>
    </w:p>
    <w:p w:rsidR="007448B0" w:rsidRDefault="007448B0" w:rsidP="007448B0">
      <w:pPr>
        <w:widowControl/>
        <w:spacing w:line="360" w:lineRule="auto"/>
        <w:ind w:firstLineChars="200" w:firstLine="560"/>
        <w:outlineLvl w:val="3"/>
        <w:rPr>
          <w:rFonts w:ascii="宋体" w:hAnsi="宋体" w:cs="宋体"/>
          <w:spacing w:val="-6"/>
          <w:kern w:val="0"/>
          <w:sz w:val="28"/>
          <w:szCs w:val="32"/>
        </w:rPr>
      </w:pPr>
      <w:r>
        <w:rPr>
          <w:rFonts w:ascii="宋体" w:eastAsia="黑体" w:hAnsi="宋体" w:cs="宋体" w:hint="eastAsia"/>
          <w:kern w:val="0"/>
          <w:sz w:val="28"/>
          <w:szCs w:val="28"/>
        </w:rPr>
        <w:t>第九十二条</w:t>
      </w:r>
      <w:r>
        <w:rPr>
          <w:rFonts w:ascii="宋体" w:eastAsia="黑体" w:hAnsi="宋体" w:cs="宋体" w:hint="eastAsia"/>
          <w:kern w:val="0"/>
          <w:sz w:val="28"/>
          <w:szCs w:val="28"/>
        </w:rPr>
        <w:t xml:space="preserve"> </w:t>
      </w:r>
      <w:r>
        <w:rPr>
          <w:rFonts w:ascii="宋体" w:hAnsi="宋体" w:cs="宋体" w:hint="eastAsia"/>
          <w:kern w:val="0"/>
          <w:sz w:val="28"/>
          <w:szCs w:val="32"/>
        </w:rPr>
        <w:t>尿素出现破包、</w:t>
      </w:r>
      <w:r>
        <w:rPr>
          <w:rFonts w:ascii="宋体" w:hAnsi="宋体" w:cs="宋体" w:hint="eastAsia"/>
          <w:spacing w:val="-6"/>
          <w:kern w:val="0"/>
          <w:sz w:val="28"/>
          <w:szCs w:val="32"/>
        </w:rPr>
        <w:t>潮包、真结块、严重污染等情况的不得入库。</w:t>
      </w:r>
    </w:p>
    <w:p w:rsidR="007448B0" w:rsidRDefault="007448B0" w:rsidP="007448B0">
      <w:pPr>
        <w:ind w:firstLineChars="200" w:firstLine="560"/>
      </w:pPr>
      <w:r>
        <w:rPr>
          <w:rFonts w:ascii="宋体" w:eastAsia="黑体" w:hAnsi="宋体" w:cs="宋体" w:hint="eastAsia"/>
          <w:kern w:val="0"/>
          <w:sz w:val="28"/>
          <w:szCs w:val="28"/>
        </w:rPr>
        <w:t>第九十三条</w:t>
      </w:r>
      <w:r>
        <w:rPr>
          <w:rFonts w:ascii="宋体" w:eastAsia="黑体" w:hAnsi="宋体" w:cs="宋体" w:hint="eastAsia"/>
          <w:kern w:val="0"/>
          <w:sz w:val="28"/>
          <w:szCs w:val="28"/>
        </w:rPr>
        <w:t xml:space="preserve"> </w:t>
      </w:r>
      <w:r>
        <w:rPr>
          <w:rFonts w:ascii="宋体" w:hAnsi="宋体" w:cs="宋体" w:hint="eastAsia"/>
          <w:kern w:val="0"/>
          <w:sz w:val="28"/>
          <w:szCs w:val="32"/>
        </w:rPr>
        <w:t>重量验收：可采用过地磅同时抽包检斤方式，或者单独抽包检斤方式。</w:t>
      </w:r>
    </w:p>
    <w:p w:rsidR="007448B0" w:rsidRDefault="007448B0" w:rsidP="007448B0">
      <w:pPr>
        <w:ind w:firstLineChars="200" w:firstLine="560"/>
      </w:pPr>
      <w:r>
        <w:rPr>
          <w:rFonts w:ascii="宋体" w:eastAsia="黑体" w:hAnsi="宋体" w:cs="宋体" w:hint="eastAsia"/>
          <w:kern w:val="0"/>
          <w:sz w:val="28"/>
          <w:szCs w:val="28"/>
        </w:rPr>
        <w:t>第九十四条</w:t>
      </w:r>
      <w:r>
        <w:rPr>
          <w:rFonts w:ascii="宋体" w:eastAsia="黑体" w:hAnsi="宋体" w:cs="宋体" w:hint="eastAsia"/>
          <w:kern w:val="0"/>
          <w:sz w:val="28"/>
          <w:szCs w:val="28"/>
        </w:rPr>
        <w:t xml:space="preserve"> </w:t>
      </w:r>
      <w:r>
        <w:rPr>
          <w:rFonts w:ascii="宋体" w:hAnsi="宋体" w:cs="宋体" w:hint="eastAsia"/>
          <w:kern w:val="0"/>
          <w:sz w:val="28"/>
          <w:szCs w:val="32"/>
        </w:rPr>
        <w:t>质量检验：入库尿素的采样、制样、质检由质检机构负责，按有关国家标准执行，仓库应予协助，检验费用由货主承担。</w:t>
      </w:r>
    </w:p>
    <w:p w:rsidR="007448B0" w:rsidRDefault="007448B0" w:rsidP="007448B0">
      <w:pPr>
        <w:ind w:firstLineChars="200" w:firstLine="560"/>
        <w:rPr>
          <w:rFonts w:ascii="宋体" w:hAnsi="宋体" w:cs="宋体"/>
          <w:kern w:val="0"/>
          <w:sz w:val="28"/>
          <w:szCs w:val="32"/>
        </w:rPr>
      </w:pPr>
      <w:r>
        <w:rPr>
          <w:rFonts w:ascii="宋体" w:eastAsia="黑体" w:hAnsi="宋体" w:cs="宋体" w:hint="eastAsia"/>
          <w:kern w:val="0"/>
          <w:sz w:val="28"/>
          <w:szCs w:val="28"/>
        </w:rPr>
        <w:t>第九十五条</w:t>
      </w:r>
      <w:r>
        <w:rPr>
          <w:rFonts w:ascii="宋体" w:eastAsia="黑体" w:hAnsi="宋体" w:cs="宋体" w:hint="eastAsia"/>
          <w:kern w:val="0"/>
          <w:sz w:val="28"/>
          <w:szCs w:val="28"/>
        </w:rPr>
        <w:t xml:space="preserve"> </w:t>
      </w:r>
      <w:r>
        <w:rPr>
          <w:rFonts w:ascii="宋体" w:hAnsi="宋体" w:cs="宋体" w:hint="eastAsia"/>
          <w:kern w:val="0"/>
          <w:sz w:val="28"/>
          <w:szCs w:val="32"/>
        </w:rPr>
        <w:t>自完成采样之日起3个工作日内，质检机构应当出具检验结果并及时通知仓库。</w:t>
      </w:r>
    </w:p>
    <w:p w:rsidR="007448B0" w:rsidRDefault="007448B0" w:rsidP="007448B0">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第九十六条</w:t>
      </w:r>
      <w:r>
        <w:rPr>
          <w:rFonts w:ascii="宋体" w:eastAsia="黑体" w:hAnsi="宋体" w:cs="宋体" w:hint="eastAsia"/>
          <w:kern w:val="0"/>
          <w:sz w:val="28"/>
          <w:szCs w:val="28"/>
        </w:rPr>
        <w:t xml:space="preserve"> </w:t>
      </w:r>
      <w:r>
        <w:rPr>
          <w:rFonts w:ascii="宋体" w:hAnsi="宋体" w:cs="宋体" w:hint="eastAsia"/>
          <w:kern w:val="0"/>
          <w:sz w:val="28"/>
          <w:szCs w:val="32"/>
        </w:rPr>
        <w:t>免检交割品牌生产厂家直接申请入库的，入库尿素质量可以免检；货主向交易所和仓库提交指定生产厂家出具符合交易所要求的产品质量责任承诺书及相关材料的，入库尿素质量可以免检。</w:t>
      </w:r>
    </w:p>
    <w:p w:rsidR="007448B0" w:rsidRDefault="007448B0" w:rsidP="007448B0">
      <w:pPr>
        <w:widowControl/>
        <w:spacing w:line="360" w:lineRule="auto"/>
        <w:ind w:firstLineChars="200" w:firstLine="560"/>
        <w:jc w:val="center"/>
        <w:outlineLvl w:val="3"/>
        <w:rPr>
          <w:rFonts w:ascii="宋体" w:eastAsia="黑体" w:hAnsi="宋体" w:cs="宋体"/>
          <w:kern w:val="0"/>
          <w:sz w:val="28"/>
          <w:szCs w:val="28"/>
        </w:rPr>
      </w:pPr>
      <w:r>
        <w:rPr>
          <w:rFonts w:ascii="宋体" w:eastAsia="黑体" w:hAnsi="宋体" w:cs="宋体" w:hint="eastAsia"/>
          <w:kern w:val="0"/>
          <w:sz w:val="28"/>
          <w:szCs w:val="28"/>
        </w:rPr>
        <w:t>第十六节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纯碱入库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第九十七条</w:t>
      </w:r>
      <w:r>
        <w:rPr>
          <w:rFonts w:ascii="宋体" w:eastAsia="黑体" w:hAnsi="宋体" w:cs="宋体" w:hint="eastAsia"/>
          <w:kern w:val="0"/>
          <w:sz w:val="28"/>
          <w:szCs w:val="28"/>
        </w:rPr>
        <w:t xml:space="preserve"> </w:t>
      </w:r>
      <w:r>
        <w:rPr>
          <w:rFonts w:ascii="宋体" w:hAnsi="宋体" w:cs="宋体" w:hint="eastAsia"/>
          <w:kern w:val="0"/>
          <w:sz w:val="28"/>
          <w:szCs w:val="32"/>
        </w:rPr>
        <w:t>纯碱生产日期超过90天的，不得入库。</w:t>
      </w:r>
      <w:r>
        <w:rPr>
          <w:rFonts w:ascii="宋体" w:hAnsi="宋体" w:cs="宋体" w:hint="eastAsia"/>
          <w:kern w:val="0"/>
          <w:sz w:val="28"/>
          <w:szCs w:val="28"/>
        </w:rPr>
        <w:t>出现破包、潮包、结块、严重污染等情况的，不得入库。</w:t>
      </w:r>
    </w:p>
    <w:p w:rsidR="007448B0" w:rsidRDefault="007448B0" w:rsidP="007448B0">
      <w:pPr>
        <w:widowControl/>
        <w:spacing w:line="360" w:lineRule="auto"/>
        <w:ind w:firstLineChars="200" w:firstLine="560"/>
        <w:outlineLvl w:val="3"/>
        <w:rPr>
          <w:rFonts w:ascii="宋体" w:hAnsi="宋体" w:cs="宋体"/>
          <w:kern w:val="0"/>
          <w:sz w:val="28"/>
          <w:szCs w:val="32"/>
        </w:rPr>
      </w:pPr>
      <w:r>
        <w:rPr>
          <w:rFonts w:ascii="宋体" w:hAnsi="宋体" w:cs="宋体" w:hint="eastAsia"/>
          <w:kern w:val="0"/>
          <w:sz w:val="28"/>
          <w:szCs w:val="32"/>
        </w:rPr>
        <w:t>纯碱入库时，货主应当向仓库提交本批纯碱生产厂家出具的符合交割标准的《产品质量证明书》。《产品质量证明书》须载有生产厂家、生产日期、适用的质量标准和该批产品的质量检验结果等信息。</w:t>
      </w:r>
    </w:p>
    <w:p w:rsidR="007448B0" w:rsidRDefault="007448B0" w:rsidP="007448B0">
      <w:pPr>
        <w:widowControl/>
        <w:spacing w:line="360" w:lineRule="auto"/>
        <w:ind w:firstLineChars="200" w:firstLine="560"/>
        <w:outlineLvl w:val="3"/>
        <w:rPr>
          <w:rFonts w:ascii="宋体" w:hAnsi="宋体" w:cs="宋体"/>
          <w:kern w:val="0"/>
          <w:sz w:val="28"/>
          <w:szCs w:val="32"/>
        </w:rPr>
      </w:pPr>
      <w:r>
        <w:rPr>
          <w:rFonts w:ascii="宋体" w:hAnsi="宋体" w:cs="宋体" w:hint="eastAsia"/>
          <w:kern w:val="0"/>
          <w:sz w:val="28"/>
          <w:szCs w:val="32"/>
        </w:rPr>
        <w:t>不同生产厂家生产的纯碱应当分开进行交割预报。</w:t>
      </w:r>
    </w:p>
    <w:p w:rsidR="007448B0" w:rsidRDefault="007448B0" w:rsidP="007448B0">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lastRenderedPageBreak/>
        <w:t>第九十八条</w:t>
      </w:r>
      <w:r>
        <w:rPr>
          <w:rFonts w:ascii="宋体" w:eastAsia="黑体" w:hAnsi="宋体" w:cs="宋体" w:hint="eastAsia"/>
          <w:kern w:val="0"/>
          <w:sz w:val="28"/>
          <w:szCs w:val="28"/>
        </w:rPr>
        <w:t xml:space="preserve"> </w:t>
      </w:r>
      <w:r>
        <w:rPr>
          <w:rFonts w:ascii="宋体" w:hAnsi="宋体" w:cs="宋体" w:hint="eastAsia"/>
          <w:kern w:val="0"/>
          <w:sz w:val="28"/>
          <w:szCs w:val="32"/>
        </w:rPr>
        <w:t>重量验收：纯碱重量验收可以采用过地磅同时抽包检斤或者单独抽包检斤的方式进行。</w:t>
      </w:r>
    </w:p>
    <w:p w:rsidR="007448B0" w:rsidRDefault="007448B0" w:rsidP="007448B0">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第九十九条</w:t>
      </w:r>
      <w:r>
        <w:rPr>
          <w:rFonts w:ascii="宋体" w:eastAsia="黑体" w:hAnsi="宋体" w:cs="宋体" w:hint="eastAsia"/>
          <w:kern w:val="0"/>
          <w:sz w:val="28"/>
          <w:szCs w:val="28"/>
        </w:rPr>
        <w:t xml:space="preserve"> </w:t>
      </w:r>
      <w:r>
        <w:rPr>
          <w:rFonts w:ascii="宋体" w:hAnsi="宋体" w:cs="宋体" w:hint="eastAsia"/>
          <w:kern w:val="0"/>
          <w:sz w:val="28"/>
          <w:szCs w:val="32"/>
        </w:rPr>
        <w:t>纯碱质量检验按每500吨一个样品抽取；不足500吨的按500吨计。样品一式三份，货主和仓库封样后寄（送）质检机构两份。自收到每批样品之日起5个工作日内，质检机构应当出具检验结果并通知仓库。</w:t>
      </w:r>
    </w:p>
    <w:p w:rsidR="007448B0" w:rsidRDefault="007448B0" w:rsidP="007448B0">
      <w:pPr>
        <w:widowControl/>
        <w:spacing w:line="360" w:lineRule="auto"/>
        <w:ind w:firstLineChars="200" w:firstLine="560"/>
        <w:outlineLvl w:val="3"/>
        <w:rPr>
          <w:rFonts w:ascii="宋体" w:hAnsi="宋体" w:cs="宋体"/>
          <w:kern w:val="0"/>
          <w:sz w:val="28"/>
          <w:szCs w:val="32"/>
        </w:rPr>
      </w:pPr>
      <w:r>
        <w:rPr>
          <w:rFonts w:ascii="宋体" w:hAnsi="宋体" w:cs="宋体" w:hint="eastAsia"/>
          <w:kern w:val="0"/>
          <w:sz w:val="28"/>
          <w:szCs w:val="32"/>
        </w:rPr>
        <w:t>免检交割品牌生产厂家直接申请入库的，入库纯碱质量可以免检；货主向交易所和仓库提交免检品牌生产厂家出具的符合交易所要求的产品质量责任承诺书及相关材料的，入库纯碱质量可以免检。</w:t>
      </w:r>
    </w:p>
    <w:p w:rsidR="007448B0" w:rsidRDefault="007448B0" w:rsidP="007448B0">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第五章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标准仓单注册</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仓库仓单注册</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第一百条</w:t>
      </w:r>
      <w:r>
        <w:rPr>
          <w:rFonts w:ascii="宋体" w:eastAsia="黑体" w:hAnsi="宋体" w:cs="宋体" w:hint="eastAsia"/>
          <w:kern w:val="0"/>
          <w:sz w:val="28"/>
          <w:szCs w:val="28"/>
        </w:rPr>
        <w:t xml:space="preserve"> </w:t>
      </w:r>
      <w:r>
        <w:rPr>
          <w:rFonts w:ascii="宋体" w:hAnsi="宋体" w:cs="宋体" w:hint="eastAsia"/>
          <w:kern w:val="0"/>
          <w:sz w:val="28"/>
          <w:szCs w:val="28"/>
        </w:rPr>
        <w:t>自出具或者接到质检机构的检验结果之日起1个工作日内，仓库对检验结果进行确认并通知货主。对于质量符合交割规定的货物，货主无异议的，自通知货主之日起2个工作日内，仓库应当向交易所申请注册仓库仓单。</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每年的8月1日之前不得申报注册二级白糖仓单。</w:t>
      </w:r>
    </w:p>
    <w:p w:rsidR="007448B0" w:rsidRDefault="007448B0" w:rsidP="007448B0">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第一百零一条</w:t>
      </w:r>
      <w:r>
        <w:rPr>
          <w:rFonts w:ascii="宋体" w:eastAsia="黑体" w:hAnsi="宋体" w:cs="宋体" w:hint="eastAsia"/>
          <w:kern w:val="0"/>
          <w:sz w:val="28"/>
          <w:szCs w:val="28"/>
        </w:rPr>
        <w:t xml:space="preserve"> </w:t>
      </w:r>
      <w:r>
        <w:rPr>
          <w:rFonts w:ascii="宋体" w:hAnsi="宋体" w:cs="宋体" w:hint="eastAsia"/>
          <w:kern w:val="0"/>
          <w:sz w:val="28"/>
          <w:szCs w:val="28"/>
        </w:rPr>
        <w:t>交易所可在自仓库提出仓单注册申请之日起7个工作日内予以注册。</w:t>
      </w:r>
    </w:p>
    <w:p w:rsidR="007448B0" w:rsidRDefault="007448B0" w:rsidP="007448B0">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第一百零二条</w:t>
      </w:r>
      <w:r>
        <w:rPr>
          <w:rFonts w:ascii="宋体" w:eastAsia="黑体" w:hAnsi="宋体" w:cs="宋体" w:hint="eastAsia"/>
          <w:kern w:val="0"/>
          <w:sz w:val="28"/>
          <w:szCs w:val="28"/>
        </w:rPr>
        <w:t xml:space="preserve"> </w:t>
      </w:r>
      <w:r>
        <w:rPr>
          <w:rFonts w:ascii="宋体" w:hAnsi="宋体" w:cs="宋体" w:hint="eastAsia"/>
          <w:kern w:val="0"/>
          <w:sz w:val="28"/>
          <w:szCs w:val="28"/>
        </w:rPr>
        <w:t>自交割月最后交易日（白糖为第5个交易日）下午3时起，交易所不再受理仓库提出的用于当月交割的仓库仓单注册申请。该日下午3时以后的注册申请所形成的标准仓单可以参与后续月份交割。</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交易所规定的可予质量免检的商品用于期货交割的，最迟应当在合约最后交易日前一日申请注册。</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第一百零三条</w:t>
      </w:r>
      <w:r>
        <w:rPr>
          <w:rFonts w:ascii="宋体" w:eastAsia="黑体" w:hAnsi="宋体" w:cs="宋体" w:hint="eastAsia"/>
          <w:kern w:val="0"/>
          <w:sz w:val="28"/>
          <w:szCs w:val="28"/>
        </w:rPr>
        <w:t xml:space="preserve"> </w:t>
      </w:r>
      <w:r>
        <w:rPr>
          <w:rFonts w:ascii="宋体" w:hAnsi="宋体" w:cs="宋体" w:hint="eastAsia"/>
          <w:kern w:val="0"/>
          <w:sz w:val="28"/>
          <w:szCs w:val="28"/>
        </w:rPr>
        <w:t>3月、7月、11月第16个交易日之后（含该日）注册的菜粕标准仓单，货物生产日期须分别为3月1日、7月1日、11月1日之后（含该日）。注销后，符合规定的菜粕可以重新注册。</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厂库仓单注册</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第一百零四条</w:t>
      </w:r>
      <w:r>
        <w:rPr>
          <w:rFonts w:ascii="宋体" w:eastAsia="黑体" w:hAnsi="宋体" w:cs="宋体" w:hint="eastAsia"/>
          <w:kern w:val="0"/>
          <w:sz w:val="28"/>
          <w:szCs w:val="28"/>
        </w:rPr>
        <w:t xml:space="preserve"> </w:t>
      </w:r>
      <w:r>
        <w:rPr>
          <w:rFonts w:ascii="宋体" w:hAnsi="宋体" w:cs="宋体" w:hint="eastAsia"/>
          <w:kern w:val="0"/>
          <w:sz w:val="28"/>
          <w:szCs w:val="28"/>
        </w:rPr>
        <w:t>非期货公司会员或客户与厂库结清货款等费用后，厂库通过交易所仓单注册注销系统提交仓单注册申请。动力煤厂库仓单注册时，厂家应提交收到基低位发热量等货物信息，交易所以此信息作为仓单注册标准的依据和货款计算的参考。花生厂库仓单按照基准品等级进行注册。</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第一百零五条</w:t>
      </w:r>
      <w:r>
        <w:rPr>
          <w:rFonts w:ascii="宋体" w:eastAsia="黑体" w:hAnsi="宋体" w:cs="宋体" w:hint="eastAsia"/>
          <w:kern w:val="0"/>
          <w:sz w:val="28"/>
          <w:szCs w:val="28"/>
        </w:rPr>
        <w:t xml:space="preserve"> </w:t>
      </w:r>
      <w:r>
        <w:rPr>
          <w:rFonts w:ascii="宋体" w:hAnsi="宋体" w:cs="宋体" w:hint="eastAsia"/>
          <w:kern w:val="0"/>
          <w:sz w:val="28"/>
          <w:szCs w:val="28"/>
        </w:rPr>
        <w:t>厂库申请仓单注册时，必须提供交易所认可的银行履约保函、银行承兑汇票、现金或交易所认可的其他担保方式。</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厂库提交的保证金数额按照最近交割月合约前一交易日结算价计算。</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第一百零六条</w:t>
      </w:r>
      <w:r>
        <w:rPr>
          <w:rFonts w:ascii="宋体" w:eastAsia="黑体" w:hAnsi="宋体" w:cs="宋体" w:hint="eastAsia"/>
          <w:kern w:val="0"/>
          <w:sz w:val="28"/>
          <w:szCs w:val="28"/>
        </w:rPr>
        <w:t xml:space="preserve"> </w:t>
      </w:r>
      <w:r>
        <w:rPr>
          <w:rFonts w:ascii="宋体" w:hAnsi="宋体" w:cs="宋体" w:hint="eastAsia"/>
          <w:kern w:val="0"/>
          <w:sz w:val="28"/>
          <w:szCs w:val="28"/>
        </w:rPr>
        <w:t>厂库最迟应当在合约交割月最后交易日前三个交易日下午3时前提交仓单注册申请。厂库提交的担保方式符合规定的，交易所可在自厂库提出仓单注册申请之日起3个工作日予以注册。</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第一百零七条</w:t>
      </w:r>
      <w:r>
        <w:rPr>
          <w:rFonts w:ascii="宋体" w:eastAsia="黑体" w:hAnsi="宋体" w:cs="宋体" w:hint="eastAsia"/>
          <w:kern w:val="0"/>
          <w:sz w:val="28"/>
          <w:szCs w:val="28"/>
        </w:rPr>
        <w:t xml:space="preserve"> </w:t>
      </w:r>
      <w:r>
        <w:rPr>
          <w:rFonts w:ascii="宋体" w:hAnsi="宋体" w:cs="宋体" w:hint="eastAsia"/>
          <w:kern w:val="0"/>
          <w:sz w:val="28"/>
          <w:szCs w:val="28"/>
        </w:rPr>
        <w:t>单个厂库允许注册仓单的最大数量，由交易所确定和调整。</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第一百零八条</w:t>
      </w:r>
      <w:r>
        <w:rPr>
          <w:rFonts w:ascii="宋体" w:eastAsia="黑体" w:hAnsi="宋体" w:cs="宋体" w:hint="eastAsia"/>
          <w:kern w:val="0"/>
          <w:sz w:val="28"/>
          <w:szCs w:val="28"/>
        </w:rPr>
        <w:t xml:space="preserve"> </w:t>
      </w:r>
      <w:r>
        <w:rPr>
          <w:rFonts w:ascii="宋体" w:hAnsi="宋体" w:cs="宋体" w:hint="eastAsia"/>
          <w:kern w:val="0"/>
          <w:sz w:val="28"/>
          <w:szCs w:val="28"/>
        </w:rPr>
        <w:t>当商品市值发生较大波动时，交易所可根据市场变化情况要求厂库调整银行履约保函、银行承兑汇票、现金或交易所认可的其他担保方式的数额。</w:t>
      </w:r>
    </w:p>
    <w:p w:rsidR="007448B0" w:rsidRDefault="007448B0" w:rsidP="007448B0">
      <w:pPr>
        <w:widowControl/>
        <w:spacing w:line="360" w:lineRule="auto"/>
        <w:jc w:val="center"/>
        <w:outlineLvl w:val="1"/>
        <w:rPr>
          <w:rFonts w:ascii="宋体" w:eastAsia="黑体" w:hAnsi="宋体" w:cs="宋体"/>
          <w:kern w:val="0"/>
          <w:sz w:val="32"/>
          <w:szCs w:val="32"/>
        </w:rPr>
      </w:pPr>
      <w:r>
        <w:rPr>
          <w:rFonts w:ascii="宋体" w:eastAsia="黑体" w:hAnsi="宋体" w:cs="宋体" w:hint="eastAsia"/>
          <w:kern w:val="0"/>
          <w:sz w:val="32"/>
          <w:szCs w:val="32"/>
        </w:rPr>
        <w:t>第六章</w:t>
      </w:r>
      <w:r>
        <w:rPr>
          <w:rFonts w:ascii="宋体" w:eastAsia="黑体" w:hAnsi="宋体" w:cs="宋体" w:hint="eastAsia"/>
          <w:kern w:val="0"/>
          <w:sz w:val="32"/>
          <w:szCs w:val="32"/>
        </w:rPr>
        <w:t xml:space="preserve">  </w:t>
      </w:r>
      <w:r>
        <w:rPr>
          <w:rFonts w:ascii="宋体" w:eastAsia="黑体" w:hAnsi="宋体" w:cs="宋体" w:hint="eastAsia"/>
          <w:kern w:val="0"/>
          <w:sz w:val="32"/>
          <w:szCs w:val="32"/>
        </w:rPr>
        <w:t>标准仓单的有效期</w:t>
      </w:r>
    </w:p>
    <w:p w:rsidR="007448B0" w:rsidRDefault="007448B0" w:rsidP="007448B0">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第一百零九条</w:t>
      </w:r>
      <w:r>
        <w:rPr>
          <w:rFonts w:ascii="宋体" w:eastAsia="黑体" w:hAnsi="宋体" w:cs="宋体" w:hint="eastAsia"/>
          <w:kern w:val="0"/>
          <w:sz w:val="28"/>
          <w:szCs w:val="28"/>
        </w:rPr>
        <w:t xml:space="preserve"> </w:t>
      </w:r>
      <w:r>
        <w:rPr>
          <w:rFonts w:ascii="宋体" w:hAnsi="宋体" w:cs="宋体" w:hint="eastAsia"/>
          <w:kern w:val="0"/>
          <w:sz w:val="28"/>
          <w:szCs w:val="28"/>
        </w:rPr>
        <w:t>各品种标准仓单有效期分别如下：</w:t>
      </w:r>
    </w:p>
    <w:p w:rsidR="007448B0" w:rsidRDefault="007448B0" w:rsidP="007448B0">
      <w:pPr>
        <w:widowControl/>
        <w:spacing w:line="360" w:lineRule="auto"/>
        <w:ind w:firstLineChars="200" w:firstLine="560"/>
        <w:outlineLvl w:val="3"/>
        <w:rPr>
          <w:rFonts w:ascii="宋体" w:hAnsi="宋体" w:cs="宋体"/>
          <w:color w:val="000000"/>
          <w:kern w:val="0"/>
          <w:sz w:val="24"/>
          <w:szCs w:val="28"/>
        </w:rPr>
      </w:pPr>
      <w:r>
        <w:rPr>
          <w:rFonts w:ascii="宋体" w:hAnsi="宋体" w:cs="宋体" w:hint="eastAsia"/>
          <w:kern w:val="0"/>
          <w:sz w:val="28"/>
          <w:szCs w:val="28"/>
        </w:rPr>
        <w:t>仓单普麦：每年9月的最后一个工作日。</w:t>
      </w:r>
    </w:p>
    <w:p w:rsidR="007448B0" w:rsidRDefault="007448B0" w:rsidP="007448B0">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棉花：N年生产的棉花注册的标准仓单，有效期至N+1年11月的第15个交易日（含该日）。</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白糖：N制糖年度（每年的10月1日至次年的9月30日）生产的白糖所注册的标准仓单有效期为该制糖年度结束后当年11月份的最后一个工作日（含该日）。</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菜籽：N年6月1日起接受菜籽标准仓单注册，仓单有效期至N年11月份最后一个工作日（含该日）。</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菜粕：每年3月、7月、11月第15个交易日（含该日）之前注册的标准仓单，应在当月的第15个交易日（含该日）之前全部注销。</w:t>
      </w:r>
    </w:p>
    <w:p w:rsidR="007448B0" w:rsidRDefault="007448B0" w:rsidP="007448B0">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菜油：N年6月1日起注册的菜油标准仓单有效期至N+1年5月份最后一个工作日（含该日）。</w:t>
      </w:r>
    </w:p>
    <w:p w:rsidR="007448B0" w:rsidRDefault="007448B0" w:rsidP="007448B0">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PTA：每年9月第15个交易日（含该日）之前注册的PTA标准仓单，在该月第15个交易日（含该日）之前全部注销。</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早籼稻：N年8月1日起注册的标准仓单，有效期至N+1年7月份最后一个工作日（含该日）。</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晚籼稻、粳稻：N年10月1日起注册的标准仓单，有效期至N+1年9月份最后一个工作日（含该日）。</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甲醇</w:t>
      </w:r>
      <w:r>
        <w:rPr>
          <w:rFonts w:ascii="宋体" w:hAnsi="宋体" w:cs="宋体" w:hint="eastAsia"/>
          <w:color w:val="000000"/>
          <w:kern w:val="0"/>
          <w:sz w:val="28"/>
          <w:szCs w:val="28"/>
        </w:rPr>
        <w:t>：</w:t>
      </w:r>
      <w:r>
        <w:rPr>
          <w:rFonts w:ascii="宋体" w:hAnsi="宋体" w:cs="宋体" w:hint="eastAsia"/>
          <w:kern w:val="0"/>
          <w:sz w:val="28"/>
          <w:szCs w:val="28"/>
        </w:rPr>
        <w:t>每年5月、11月第15个交易日（含该日）之前注册的标准仓单，应在当月的第15个交易日（含该日）之前全部注销。</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玻璃、纯碱：每年1月、3月、5月、7月、9月、11月第15个交易日（含该日）之前注册的标准仓单，应在当月的第15个交易日（含该日）之前全部注销。</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w:t>
      </w:r>
      <w:r>
        <w:rPr>
          <w:rFonts w:ascii="宋体" w:hAnsi="宋体" w:cs="宋体" w:hint="eastAsia"/>
          <w:color w:val="000000"/>
          <w:kern w:val="0"/>
          <w:sz w:val="28"/>
          <w:szCs w:val="28"/>
        </w:rPr>
        <w:t>：</w:t>
      </w:r>
      <w:r>
        <w:rPr>
          <w:rFonts w:ascii="宋体" w:hAnsi="宋体" w:cs="宋体" w:hint="eastAsia"/>
          <w:kern w:val="0"/>
          <w:sz w:val="28"/>
          <w:szCs w:val="28"/>
        </w:rPr>
        <w:t>每年5月、11月第10个交易日（含该日）之前注册的标准仓单，应在当月的第10个交易日（含该日）之前全部注销。</w:t>
      </w:r>
    </w:p>
    <w:p w:rsidR="007448B0" w:rsidRDefault="007448B0" w:rsidP="007448B0">
      <w:pPr>
        <w:widowControl/>
        <w:spacing w:line="360" w:lineRule="auto"/>
        <w:ind w:firstLineChars="200" w:firstLine="560"/>
        <w:outlineLvl w:val="3"/>
        <w:rPr>
          <w:rFonts w:ascii="宋体" w:hAnsi="宋体" w:cs="宋体"/>
          <w:kern w:val="0"/>
          <w:sz w:val="28"/>
          <w:szCs w:val="32"/>
        </w:rPr>
      </w:pPr>
      <w:r>
        <w:rPr>
          <w:rFonts w:ascii="宋体" w:hAnsi="宋体" w:cs="宋体" w:hint="eastAsia"/>
          <w:kern w:val="0"/>
          <w:sz w:val="28"/>
          <w:szCs w:val="32"/>
        </w:rPr>
        <w:t>硅铁</w:t>
      </w:r>
      <w:r>
        <w:rPr>
          <w:rFonts w:ascii="宋体" w:hAnsi="宋体" w:cs="宋体" w:hint="eastAsia"/>
          <w:color w:val="000000"/>
          <w:kern w:val="0"/>
          <w:sz w:val="28"/>
          <w:szCs w:val="32"/>
        </w:rPr>
        <w:t>：</w:t>
      </w:r>
      <w:r>
        <w:rPr>
          <w:rFonts w:ascii="宋体" w:hAnsi="宋体" w:cs="宋体" w:hint="eastAsia"/>
          <w:kern w:val="0"/>
          <w:sz w:val="28"/>
          <w:szCs w:val="32"/>
        </w:rPr>
        <w:t>每年2月、6月、10月第15个交易日（含该日）之前注册的</w:t>
      </w:r>
      <w:r>
        <w:rPr>
          <w:rFonts w:ascii="宋体" w:hAnsi="宋体" w:cs="宋体" w:hint="eastAsia"/>
          <w:color w:val="000000"/>
          <w:kern w:val="0"/>
          <w:sz w:val="28"/>
          <w:szCs w:val="32"/>
        </w:rPr>
        <w:t>厂库和仓库</w:t>
      </w:r>
      <w:r>
        <w:rPr>
          <w:rFonts w:ascii="宋体" w:hAnsi="宋体" w:cs="宋体" w:hint="eastAsia"/>
          <w:kern w:val="0"/>
          <w:sz w:val="28"/>
          <w:szCs w:val="32"/>
        </w:rPr>
        <w:t>标准仓单，应在当月的第15个交易日（含该日）之前全部注销。</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锰硅：每年10月第15个交易日（含该日）之前注册的厂库和仓库标准仓单，应在当月的第15个交易日（含该日）之前全部注销。</w:t>
      </w:r>
    </w:p>
    <w:p w:rsidR="007448B0" w:rsidRDefault="007448B0" w:rsidP="007448B0">
      <w:pPr>
        <w:widowControl/>
        <w:spacing w:line="360" w:lineRule="auto"/>
        <w:ind w:firstLineChars="200" w:firstLine="560"/>
        <w:outlineLvl w:val="3"/>
        <w:rPr>
          <w:rFonts w:ascii="宋体" w:hAnsi="宋体" w:cs="宋体"/>
          <w:kern w:val="0"/>
          <w:sz w:val="28"/>
          <w:szCs w:val="32"/>
        </w:rPr>
      </w:pPr>
      <w:r>
        <w:rPr>
          <w:rFonts w:ascii="宋体" w:hAnsi="宋体" w:cs="宋体" w:hint="eastAsia"/>
          <w:kern w:val="0"/>
          <w:sz w:val="28"/>
          <w:szCs w:val="32"/>
        </w:rPr>
        <w:t>棉纱：每年2月、4月、6月、8月、10月、12月第15个交易日（含该日）之前注册的厂库和仓库标准仓单，应在当月的第15个交易日（含该日）之前全部注销。</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苹果：每年3月第15个交易日（含该日）之前注册的仓库标准仓单，应在当月的第</w:t>
      </w:r>
      <w:r>
        <w:rPr>
          <w:rFonts w:ascii="宋体" w:hAnsi="宋体" w:cs="宋体" w:hint="eastAsia"/>
          <w:kern w:val="0"/>
          <w:sz w:val="28"/>
          <w:szCs w:val="32"/>
        </w:rPr>
        <w:t>15个交易日</w:t>
      </w:r>
      <w:r>
        <w:rPr>
          <w:rFonts w:ascii="宋体" w:hAnsi="宋体" w:cs="宋体" w:hint="eastAsia"/>
          <w:kern w:val="0"/>
          <w:sz w:val="28"/>
          <w:szCs w:val="28"/>
        </w:rPr>
        <w:t>（含该日）之前全部注销，每年3月第16个交易日（含该日）至9月最后一个交易日（含该日）不受理苹果仓库标准仓单注册申请；每年1月、5月第15个交易日（含该日）之前注册的厂库标准仓单，应在当月的第15个交易日（含该</w:t>
      </w:r>
      <w:r>
        <w:rPr>
          <w:rFonts w:ascii="宋体" w:hAnsi="宋体" w:cs="宋体" w:hint="eastAsia"/>
          <w:kern w:val="0"/>
          <w:sz w:val="28"/>
          <w:szCs w:val="28"/>
        </w:rPr>
        <w:lastRenderedPageBreak/>
        <w:t>日）之前全部注销，每年5月第16个交易日（含该日）至9月最后一个交易日（含该日）不受理苹果厂库标准仓单注册申请。</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红枣：N年11月1日起接受红枣标准仓单注册，其中，仓库标准仓单应当在N+1年9月的最后一个交易日（含该日）之前全部注销；N+1年3月、9月最后一个交易日（含该日）之前注册的厂库标准仓单，应在当月的最后一个交易日（含该日）之前全部注销。</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尿素：每年2月、6月、10月第15个交易日（含该日）之前注册的厂库和仓库标准仓单，应在当月的第15个交易日（含该日）之前全部注销。</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短纤：每年1月、5月、9月第15个交易日（含该日）之前注册的标准仓单，应在当月的第15个交易日（含该日）之前全部注销。</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花生：每年1月、4月第15个交易日（含该日）之前注册的仓单，应当在当月第15个交易日（含该日）之前全部注销。每年4月第16个交易日（含该日）至8月最后一个交易日（含该日）不受理标准仓单注册申请。</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第一百一十条</w:t>
      </w:r>
      <w:r>
        <w:rPr>
          <w:rFonts w:ascii="宋体" w:eastAsia="黑体" w:hAnsi="宋体" w:cs="宋体" w:hint="eastAsia"/>
          <w:kern w:val="0"/>
          <w:sz w:val="28"/>
          <w:szCs w:val="28"/>
        </w:rPr>
        <w:t xml:space="preserve"> </w:t>
      </w:r>
      <w:r>
        <w:rPr>
          <w:rFonts w:ascii="宋体" w:hAnsi="宋体" w:cs="宋体" w:hint="eastAsia"/>
          <w:kern w:val="0"/>
          <w:sz w:val="28"/>
          <w:szCs w:val="28"/>
        </w:rPr>
        <w:t>标准仓单到期日前未办理注销手续的，交易所可在到期日将其注销，由此造成的一切损失，由标准仓单持有人承担，交易所不保证全部交割商品质量符合规定标准。</w:t>
      </w:r>
    </w:p>
    <w:p w:rsidR="007448B0" w:rsidRDefault="007448B0" w:rsidP="007448B0">
      <w:pPr>
        <w:widowControl/>
        <w:spacing w:line="360" w:lineRule="auto"/>
        <w:jc w:val="center"/>
        <w:outlineLvl w:val="1"/>
        <w:rPr>
          <w:rFonts w:ascii="宋体" w:eastAsia="黑体" w:hAnsi="宋体" w:cs="宋体"/>
          <w:kern w:val="0"/>
          <w:sz w:val="32"/>
          <w:szCs w:val="32"/>
        </w:rPr>
      </w:pPr>
      <w:r>
        <w:rPr>
          <w:rFonts w:ascii="宋体" w:eastAsia="黑体" w:hAnsi="宋体" w:cs="宋体" w:hint="eastAsia"/>
          <w:kern w:val="0"/>
          <w:sz w:val="32"/>
          <w:szCs w:val="32"/>
        </w:rPr>
        <w:t>第七章</w:t>
      </w:r>
      <w:r>
        <w:rPr>
          <w:rFonts w:ascii="宋体" w:eastAsia="黑体" w:hAnsi="宋体" w:cs="宋体" w:hint="eastAsia"/>
          <w:kern w:val="0"/>
          <w:sz w:val="32"/>
          <w:szCs w:val="32"/>
        </w:rPr>
        <w:t xml:space="preserve">  </w:t>
      </w:r>
      <w:r>
        <w:rPr>
          <w:rFonts w:ascii="宋体" w:eastAsia="黑体" w:hAnsi="宋体" w:cs="宋体" w:hint="eastAsia"/>
          <w:kern w:val="0"/>
          <w:sz w:val="32"/>
          <w:szCs w:val="32"/>
        </w:rPr>
        <w:t>标准仓单的流通</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第一百一十一条</w:t>
      </w:r>
      <w:r>
        <w:rPr>
          <w:rFonts w:ascii="宋体" w:eastAsia="黑体" w:hAnsi="宋体" w:cs="宋体" w:hint="eastAsia"/>
          <w:kern w:val="0"/>
          <w:sz w:val="28"/>
          <w:szCs w:val="28"/>
        </w:rPr>
        <w:t xml:space="preserve"> </w:t>
      </w:r>
      <w:r>
        <w:rPr>
          <w:rFonts w:ascii="宋体" w:hAnsi="宋体" w:cs="宋体" w:hint="eastAsia"/>
          <w:kern w:val="0"/>
          <w:sz w:val="28"/>
          <w:szCs w:val="28"/>
        </w:rPr>
        <w:t>标准仓单的流通是指仓单的交割和转让。</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处于冻结状态和作为保证金状态的仓单不能流通。</w:t>
      </w:r>
    </w:p>
    <w:p w:rsidR="007448B0" w:rsidRDefault="007448B0" w:rsidP="007448B0">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lastRenderedPageBreak/>
        <w:t>客户仓单的流通应当委托会员办理，以会员名义在交易所进行，流通结果由客户承担。</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第一百一十二条</w:t>
      </w:r>
      <w:r>
        <w:rPr>
          <w:rFonts w:ascii="宋体" w:eastAsia="黑体" w:hAnsi="宋体" w:cs="宋体" w:hint="eastAsia"/>
          <w:kern w:val="0"/>
          <w:sz w:val="28"/>
          <w:szCs w:val="28"/>
        </w:rPr>
        <w:t xml:space="preserve"> </w:t>
      </w:r>
      <w:r>
        <w:rPr>
          <w:rFonts w:ascii="宋体" w:hAnsi="宋体" w:cs="宋体" w:hint="eastAsia"/>
          <w:kern w:val="0"/>
          <w:sz w:val="28"/>
          <w:szCs w:val="28"/>
        </w:rPr>
        <w:t>标准仓单交割按《郑州商品交易所期货交割细则》和《郑州商品交易所保税交割实施细则》的有关规定办理。</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第一百一十三条</w:t>
      </w:r>
      <w:r>
        <w:rPr>
          <w:rFonts w:ascii="宋体" w:eastAsia="黑体" w:hAnsi="宋体" w:cs="宋体" w:hint="eastAsia"/>
          <w:kern w:val="0"/>
          <w:sz w:val="28"/>
          <w:szCs w:val="28"/>
        </w:rPr>
        <w:t xml:space="preserve"> </w:t>
      </w:r>
      <w:r>
        <w:rPr>
          <w:rFonts w:ascii="宋体" w:hAnsi="宋体" w:cs="宋体" w:hint="eastAsia"/>
          <w:kern w:val="0"/>
          <w:sz w:val="28"/>
          <w:szCs w:val="28"/>
        </w:rPr>
        <w:t>标准仓单的转让是指会员自行协商买卖标准仓单的行为。交易所受理标准仓单转让的时间为每个工作日交易时间的下午2时30分之前。</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第一百一十四条</w:t>
      </w:r>
      <w:r>
        <w:rPr>
          <w:rFonts w:ascii="宋体" w:eastAsia="黑体" w:hAnsi="宋体" w:cs="宋体" w:hint="eastAsia"/>
          <w:kern w:val="0"/>
          <w:sz w:val="28"/>
          <w:szCs w:val="28"/>
        </w:rPr>
        <w:t xml:space="preserve"> </w:t>
      </w:r>
      <w:r>
        <w:rPr>
          <w:rFonts w:ascii="宋体" w:hAnsi="宋体" w:cs="宋体" w:hint="eastAsia"/>
          <w:kern w:val="0"/>
          <w:sz w:val="28"/>
          <w:szCs w:val="28"/>
        </w:rPr>
        <w:t>转让标准仓单应当符合以下规定：</w:t>
      </w:r>
    </w:p>
    <w:p w:rsidR="007448B0" w:rsidRDefault="007448B0" w:rsidP="007448B0">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（一）客户的标准仓单转让须委托会员办理；</w:t>
      </w:r>
    </w:p>
    <w:p w:rsidR="007448B0" w:rsidRDefault="007448B0" w:rsidP="007448B0">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（二）达成转让意向的买卖双方会员应当向交易所提交标准仓单转让申请；</w:t>
      </w:r>
    </w:p>
    <w:p w:rsidR="007448B0" w:rsidRDefault="007448B0" w:rsidP="007448B0">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（三）交易所对标准仓单转让申请审核后，为买卖双方会员办理标准仓单过户和货款结算划转等手续；</w:t>
      </w:r>
    </w:p>
    <w:p w:rsidR="007448B0" w:rsidRDefault="007448B0" w:rsidP="007448B0">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（四）标准仓单转让的货款划转及增值税专用发票的开具、传递参照《郑州商品交易所期货交割细则》执行；</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（五）标准仓单转让手续费标准由交易所公告。</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（六）PTA保税标准仓单的转让按照《郑州商品交易所保税交割实施细则》等相关规定执行。</w:t>
      </w:r>
    </w:p>
    <w:p w:rsidR="007448B0" w:rsidRDefault="007448B0" w:rsidP="007448B0">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第八章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标准仓单的注销</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第一百一十五条</w:t>
      </w:r>
      <w:r>
        <w:rPr>
          <w:rFonts w:ascii="宋体" w:eastAsia="黑体" w:hAnsi="宋体" w:cs="宋体" w:hint="eastAsia"/>
          <w:kern w:val="0"/>
          <w:sz w:val="28"/>
          <w:szCs w:val="28"/>
        </w:rPr>
        <w:t xml:space="preserve"> </w:t>
      </w:r>
      <w:r>
        <w:rPr>
          <w:rFonts w:ascii="宋体" w:hAnsi="宋体" w:cs="宋体" w:hint="eastAsia"/>
          <w:kern w:val="0"/>
          <w:sz w:val="28"/>
          <w:szCs w:val="28"/>
        </w:rPr>
        <w:t>标准仓单的注销是指仓单持有人直接或者委托会员到交易所办理仓单提货手续的过程。</w:t>
      </w:r>
    </w:p>
    <w:p w:rsidR="007448B0" w:rsidRDefault="007448B0" w:rsidP="007448B0">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客户注销仓单应当通过会员向交易所提交仓单注销申请。</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对于已经注销的PTA、硅铁、锰硅、纯碱标准仓单，货物尚未出库但仍符合入库条件的，可重新申请注册。</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保税标准仓单的注销，按照本办法与《郑州商品交易所保税交割实施细则》相关规定执行。</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第一百一十六条</w:t>
      </w:r>
      <w:r>
        <w:rPr>
          <w:rFonts w:ascii="宋体" w:eastAsia="黑体" w:hAnsi="宋体" w:cs="宋体" w:hint="eastAsia"/>
          <w:kern w:val="0"/>
          <w:sz w:val="28"/>
          <w:szCs w:val="28"/>
        </w:rPr>
        <w:t xml:space="preserve"> </w:t>
      </w:r>
      <w:r>
        <w:rPr>
          <w:rFonts w:ascii="宋体" w:hAnsi="宋体" w:cs="宋体" w:hint="eastAsia"/>
          <w:kern w:val="0"/>
          <w:sz w:val="28"/>
          <w:szCs w:val="28"/>
        </w:rPr>
        <w:t>动力煤标准仓单注销时，提货人应至少提前20个日历日（相对于提货日期）与厂库沟通所提货物质量、重量情况。双方协商一致的，按协商结果提货，涉及升贴水的，由双方自行结算；协商不一致的，提货人按厂库仓单注册时提供的货物信息提取货物，涉及升贴水的，由交易所在货物发运完毕后统一结算。</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动力煤提货人和厂库协商不一致的，</w:t>
      </w:r>
      <w:r>
        <w:rPr>
          <w:rFonts w:ascii="宋体" w:hAnsi="宋体" w:cs="宋体" w:hint="eastAsia"/>
          <w:color w:val="000000"/>
          <w:kern w:val="0"/>
          <w:sz w:val="28"/>
          <w:szCs w:val="28"/>
        </w:rPr>
        <w:t>提货人在指定港口提货时的质量认定、重量溢短按照《郑州商品交易所期货交割细则》“车（船）板交割”相关规定处理，</w:t>
      </w:r>
      <w:r>
        <w:rPr>
          <w:rFonts w:ascii="宋体" w:hAnsi="宋体" w:cs="宋体" w:hint="eastAsia"/>
          <w:kern w:val="0"/>
          <w:sz w:val="28"/>
          <w:szCs w:val="28"/>
        </w:rPr>
        <w:t>结算价格按最近的交割结算价计价。</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动力煤提货人和厂库确认提货事项并提交交易所后，交易所交割部门开具《提货通知单》。</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动力煤买卖双方协商在交易所公布的指定交割地点以外的其他地点交货的，相关事项按双方约定办理。</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动力煤之外的其他品种标准仓单注销时，交易所结算部门办理仓单升贴水结算，交易所交割部门开具《提货通知单》。</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客户办理提货手续前，会员或客户应及时编制《提货通知单》验证密码，《提货通知单》验证密码为提货必备要件。</w:t>
      </w:r>
    </w:p>
    <w:p w:rsidR="007448B0" w:rsidRDefault="007448B0" w:rsidP="007448B0">
      <w:pPr>
        <w:widowControl/>
        <w:spacing w:line="360" w:lineRule="auto"/>
        <w:ind w:firstLineChars="200" w:firstLine="560"/>
        <w:outlineLvl w:val="3"/>
        <w:rPr>
          <w:rFonts w:ascii="宋体" w:cs="宋体"/>
          <w:b/>
          <w:kern w:val="0"/>
          <w:sz w:val="28"/>
          <w:szCs w:val="28"/>
        </w:rPr>
      </w:pPr>
      <w:r>
        <w:rPr>
          <w:rFonts w:ascii="宋体" w:eastAsia="黑体" w:hAnsi="宋体" w:cs="宋体" w:hint="eastAsia"/>
          <w:kern w:val="0"/>
          <w:sz w:val="28"/>
          <w:szCs w:val="28"/>
        </w:rPr>
        <w:lastRenderedPageBreak/>
        <w:t>第一百一十七条</w:t>
      </w:r>
      <w:r>
        <w:rPr>
          <w:rFonts w:ascii="宋体" w:eastAsia="黑体" w:hAnsi="宋体" w:cs="宋体" w:hint="eastAsia"/>
          <w:kern w:val="0"/>
          <w:sz w:val="28"/>
          <w:szCs w:val="28"/>
        </w:rPr>
        <w:t xml:space="preserve"> </w:t>
      </w:r>
      <w:r>
        <w:rPr>
          <w:rFonts w:ascii="宋体" w:hAnsi="宋体" w:cs="宋体" w:hint="eastAsia"/>
          <w:kern w:val="0"/>
          <w:sz w:val="28"/>
          <w:szCs w:val="28"/>
        </w:rPr>
        <w:t>适用通用标准仓单的商品需要提货的，交易所根据会员申请及仓库或厂库的具体情况，确定《提货通知单》对应的商品。</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第一百一十八条</w:t>
      </w:r>
      <w:r>
        <w:rPr>
          <w:rFonts w:ascii="宋体" w:eastAsia="黑体" w:hAnsi="宋体" w:cs="宋体" w:hint="eastAsia"/>
          <w:kern w:val="0"/>
          <w:sz w:val="28"/>
          <w:szCs w:val="28"/>
        </w:rPr>
        <w:t xml:space="preserve"> </w:t>
      </w:r>
      <w:r>
        <w:rPr>
          <w:rFonts w:ascii="宋体" w:hAnsi="宋体" w:cs="宋体" w:hint="eastAsia"/>
          <w:kern w:val="0"/>
          <w:sz w:val="28"/>
          <w:szCs w:val="28"/>
        </w:rPr>
        <w:t>自交易所开出《提货通知单》之日起10个工作日内（硅铁、锰硅厂库交割为20个工作日），《提货通知单》持有人应当凭《提货通知单》验证密码、提货人身份证、提货人所在单位证明到仓库或厂库办理提货手续、确认商品质量、确定运输方式、预交各项费用。</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基准交割品和替代交割品以外的厚度、规格和品级等，玻璃《提货通知单》持有人可与厂库协商，自行结算。</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棉纱《提货通知单》持有人可根据棉纱厂库公告信息选择相应的规格、品级等，在交易所规定升贴水范围之内的，厂库予以满足；在交易所规定升贴水范围之外的，由双方协商，自行结算。</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《提货通知单》持有人在提货期内向交易所提出商品质量复检申请的，自交易所收到申请之日起，《提货通知单》持有人的提货期间停止计算，待复检结果通知《提货通知单》持有人之日起重新计算。</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逾期未办理相关手续的，按现货提货单处理，仓库不再保证全部商品质量符合规定标准；厂库不再保证按期货规定承担日发货速度等责任，具体提货事宜由货主与厂库自行协商。</w:t>
      </w:r>
    </w:p>
    <w:p w:rsidR="007448B0" w:rsidRDefault="007448B0" w:rsidP="007448B0">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第九章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仓库交割商品出库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第一百一十九条</w:t>
      </w:r>
      <w:r>
        <w:rPr>
          <w:rFonts w:ascii="宋体" w:eastAsia="黑体" w:hAnsi="宋体" w:cs="宋体" w:hint="eastAsia"/>
          <w:kern w:val="0"/>
          <w:sz w:val="28"/>
          <w:szCs w:val="28"/>
        </w:rPr>
        <w:t xml:space="preserve"> </w:t>
      </w:r>
      <w:r>
        <w:rPr>
          <w:rFonts w:ascii="宋体" w:hAnsi="宋体" w:cs="宋体" w:hint="eastAsia"/>
          <w:kern w:val="0"/>
          <w:sz w:val="28"/>
          <w:szCs w:val="28"/>
        </w:rPr>
        <w:t>期货交割商品出库的重量检验由货主与仓库共同实施，具体办法参照入库规定。</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第一百二十条</w:t>
      </w:r>
      <w:r>
        <w:rPr>
          <w:rFonts w:ascii="宋体" w:eastAsia="黑体" w:hAnsi="宋体" w:cs="宋体" w:hint="eastAsia"/>
          <w:kern w:val="0"/>
          <w:sz w:val="28"/>
          <w:szCs w:val="28"/>
        </w:rPr>
        <w:t xml:space="preserve"> </w:t>
      </w:r>
      <w:r>
        <w:rPr>
          <w:rFonts w:ascii="宋体" w:hAnsi="宋体" w:cs="宋体" w:hint="eastAsia"/>
          <w:kern w:val="0"/>
          <w:sz w:val="28"/>
          <w:szCs w:val="28"/>
        </w:rPr>
        <w:t>货主提供运输工具的，自货主凭《提货通知单》与仓库联系出库事宜、运输工具到达仓库之日起，仓库开始发货，并停止收取已装运货物的仓储费；货主委托仓库代办运输的，自客户凭《提货通知单》与仓库联系出库事宜、指定运达地点并预交各种费用（包括铁路代办费、港杂费等）之日起，仓库不能在规定时间内（汽车、船舶10日，火车20日）发出商品的，不得再收取其后的仓储费。</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由于货主变更发货方式、提货手续不全、费用未按时交纳、特殊要求等原因，致使商品装运推迟的，不受前款限制。</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小麦出库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第一百二十一条</w:t>
      </w:r>
      <w:r>
        <w:rPr>
          <w:rFonts w:ascii="宋体" w:eastAsia="黑体" w:hAnsi="宋体" w:cs="宋体" w:hint="eastAsia"/>
          <w:kern w:val="0"/>
          <w:sz w:val="28"/>
          <w:szCs w:val="28"/>
        </w:rPr>
        <w:t xml:space="preserve"> </w:t>
      </w:r>
      <w:r>
        <w:rPr>
          <w:rFonts w:ascii="宋体" w:hAnsi="宋体" w:cs="宋体" w:hint="eastAsia"/>
          <w:kern w:val="0"/>
          <w:sz w:val="28"/>
          <w:szCs w:val="28"/>
        </w:rPr>
        <w:t>仓单普麦出库时，数量发生损耗造成短少的，仓库按实际出库数量补足。不能补足的，仓库按《提货通知单》开具之日前（含当日）普麦期货最近交割月最高交割结算价核算短少商品价款，赔偿买方货主。</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棉花出库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第一百二十二条</w:t>
      </w:r>
      <w:r>
        <w:rPr>
          <w:rFonts w:ascii="宋体" w:eastAsia="黑体" w:hAnsi="宋体" w:cs="宋体" w:hint="eastAsia"/>
          <w:kern w:val="0"/>
          <w:sz w:val="28"/>
          <w:szCs w:val="28"/>
        </w:rPr>
        <w:t xml:space="preserve"> </w:t>
      </w:r>
      <w:r>
        <w:rPr>
          <w:rFonts w:ascii="宋体" w:hAnsi="宋体" w:cs="宋体" w:hint="eastAsia"/>
          <w:kern w:val="0"/>
          <w:sz w:val="28"/>
          <w:szCs w:val="28"/>
        </w:rPr>
        <w:t>仓库应将与所提棉花相对应的《公证检验证书》随货同行联一份交货主。货主可在商品发运前逐批核对棉花的产地、包装、批次和件数等项目，验收结果应当经货主、仓库双方认可。</w:t>
      </w:r>
    </w:p>
    <w:p w:rsidR="007448B0" w:rsidRDefault="007448B0" w:rsidP="007448B0">
      <w:pPr>
        <w:widowControl/>
        <w:spacing w:line="360" w:lineRule="auto"/>
        <w:ind w:firstLineChars="200" w:firstLine="560"/>
        <w:outlineLvl w:val="3"/>
        <w:rPr>
          <w:rFonts w:ascii="宋体" w:hAnsi="宋体" w:cs="宋体"/>
          <w:kern w:val="0"/>
          <w:sz w:val="24"/>
          <w:szCs w:val="28"/>
        </w:rPr>
      </w:pPr>
      <w:r>
        <w:rPr>
          <w:rFonts w:ascii="宋体" w:eastAsia="黑体" w:hAnsi="宋体" w:cs="宋体" w:hint="eastAsia"/>
          <w:kern w:val="0"/>
          <w:sz w:val="28"/>
          <w:szCs w:val="28"/>
        </w:rPr>
        <w:t>第一百二十三条</w:t>
      </w:r>
      <w:r>
        <w:rPr>
          <w:rFonts w:ascii="宋体" w:eastAsia="黑体" w:hAnsi="宋体" w:cs="宋体" w:hint="eastAsia"/>
          <w:kern w:val="0"/>
          <w:sz w:val="28"/>
          <w:szCs w:val="28"/>
        </w:rPr>
        <w:t xml:space="preserve"> </w:t>
      </w:r>
      <w:r>
        <w:rPr>
          <w:rFonts w:ascii="宋体" w:hAnsi="宋体" w:cs="宋体" w:hint="eastAsia"/>
          <w:kern w:val="0"/>
          <w:sz w:val="28"/>
          <w:szCs w:val="28"/>
        </w:rPr>
        <w:t>因自然变异导致标准仓单颜色级与注册时相比出现下降的，仍可正常办理出库手续，客户不得拒绝接货。</w:t>
      </w:r>
    </w:p>
    <w:p w:rsidR="007448B0" w:rsidRDefault="007448B0" w:rsidP="007448B0">
      <w:pPr>
        <w:widowControl/>
        <w:spacing w:line="360" w:lineRule="auto"/>
        <w:ind w:firstLineChars="200" w:firstLine="560"/>
        <w:outlineLvl w:val="3"/>
        <w:rPr>
          <w:rFonts w:ascii="宋体" w:hAnsi="宋体" w:cs="宋体"/>
          <w:kern w:val="0"/>
          <w:sz w:val="24"/>
          <w:szCs w:val="28"/>
        </w:rPr>
      </w:pPr>
      <w:r>
        <w:rPr>
          <w:rFonts w:ascii="宋体" w:hAnsi="宋体" w:cs="宋体" w:hint="eastAsia"/>
          <w:kern w:val="0"/>
          <w:sz w:val="28"/>
          <w:szCs w:val="28"/>
        </w:rPr>
        <w:t>因自然变异造成颜色级Rd值降低但并未超过3.9%或者+b值增加但并未超过2.7的，由买方客户承担。仓库承担变异超过前述规定部</w:t>
      </w:r>
      <w:r>
        <w:rPr>
          <w:rFonts w:ascii="宋体" w:hAnsi="宋体" w:cs="宋体" w:hint="eastAsia"/>
          <w:kern w:val="0"/>
          <w:sz w:val="28"/>
          <w:szCs w:val="28"/>
        </w:rPr>
        <w:lastRenderedPageBreak/>
        <w:t>分的颜色级差价，差价的计算根据交易所公告的颜色级之间升贴水标准执行。</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《公证检验证书》超过有效期的仓单注销时需要重新检验的，由提出重新检验方支付公检及相关费用。</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第一百二十四条</w:t>
      </w:r>
      <w:r>
        <w:rPr>
          <w:rFonts w:ascii="宋体" w:eastAsia="黑体" w:hAnsi="宋体" w:cs="宋体" w:hint="eastAsia"/>
          <w:kern w:val="0"/>
          <w:sz w:val="28"/>
          <w:szCs w:val="28"/>
        </w:rPr>
        <w:t xml:space="preserve"> </w:t>
      </w:r>
      <w:r>
        <w:rPr>
          <w:rFonts w:ascii="宋体" w:hAnsi="宋体" w:cs="宋体" w:hint="eastAsia"/>
          <w:kern w:val="0"/>
          <w:sz w:val="28"/>
          <w:szCs w:val="28"/>
        </w:rPr>
        <w:t>出库过程中，发现棉花崩包的，仓库应当免费回包。</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第三节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白糖出库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第一百二十五条</w:t>
      </w:r>
      <w:r>
        <w:rPr>
          <w:rFonts w:ascii="宋体" w:eastAsia="黑体" w:hAnsi="宋体" w:cs="宋体" w:hint="eastAsia"/>
          <w:kern w:val="0"/>
          <w:sz w:val="28"/>
          <w:szCs w:val="28"/>
        </w:rPr>
        <w:t xml:space="preserve"> </w:t>
      </w:r>
      <w:r>
        <w:rPr>
          <w:rFonts w:ascii="宋体" w:hAnsi="宋体" w:cs="宋体" w:hint="eastAsia"/>
          <w:kern w:val="0"/>
          <w:sz w:val="28"/>
          <w:szCs w:val="28"/>
        </w:rPr>
        <w:t>因自然变异导致白糖色值变化在规定范围内的，仍可正常出库，货主不能拒绝接货。</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一级白糖的色值小于等于190IU的，由货主承担；大于190IU小于等于240IU的，色值每增加10IU（不足10IU按10IU计），仓库给提货方每吨10元的补偿。白糖色值大于240IU时，仓库承担赔偿责任。</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第一百二十六条</w:t>
      </w:r>
      <w:r>
        <w:rPr>
          <w:rFonts w:ascii="宋体" w:eastAsia="黑体" w:hAnsi="宋体" w:cs="宋体" w:hint="eastAsia"/>
          <w:kern w:val="0"/>
          <w:sz w:val="28"/>
          <w:szCs w:val="28"/>
        </w:rPr>
        <w:t xml:space="preserve"> </w:t>
      </w:r>
      <w:r>
        <w:rPr>
          <w:rFonts w:ascii="宋体" w:hAnsi="宋体" w:cs="宋体" w:hint="eastAsia"/>
          <w:kern w:val="0"/>
          <w:sz w:val="28"/>
          <w:szCs w:val="28"/>
        </w:rPr>
        <w:t>白糖出库时，出现包装霉变、严重污染，潮包、流包、真结块、异味的，仓库应当承担赔偿责任。</w:t>
      </w:r>
    </w:p>
    <w:p w:rsidR="007448B0" w:rsidRDefault="007448B0" w:rsidP="007448B0">
      <w:pPr>
        <w:widowControl/>
        <w:spacing w:line="360" w:lineRule="auto"/>
        <w:jc w:val="center"/>
        <w:outlineLvl w:val="1"/>
        <w:rPr>
          <w:rFonts w:ascii="黑体" w:eastAsia="黑体" w:hAnsi="黑体" w:cs="宋体"/>
          <w:kern w:val="0"/>
          <w:sz w:val="28"/>
          <w:szCs w:val="28"/>
        </w:rPr>
      </w:pPr>
      <w:r>
        <w:rPr>
          <w:rFonts w:ascii="黑体" w:eastAsia="黑体" w:hAnsi="黑体" w:cs="宋体" w:hint="eastAsia"/>
          <w:kern w:val="0"/>
          <w:sz w:val="28"/>
          <w:szCs w:val="28"/>
        </w:rPr>
        <w:t>第四节 PTA出库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第一百二十七条</w:t>
      </w:r>
      <w:r>
        <w:rPr>
          <w:rFonts w:ascii="宋体" w:eastAsia="黑体" w:hAnsi="宋体" w:cs="宋体" w:hint="eastAsia"/>
          <w:kern w:val="0"/>
          <w:sz w:val="28"/>
          <w:szCs w:val="28"/>
        </w:rPr>
        <w:t xml:space="preserve"> </w:t>
      </w:r>
      <w:r>
        <w:rPr>
          <w:rFonts w:ascii="宋体" w:hAnsi="宋体" w:cs="宋体" w:hint="eastAsia"/>
          <w:kern w:val="0"/>
          <w:sz w:val="28"/>
          <w:szCs w:val="28"/>
        </w:rPr>
        <w:t>仓库正常保管情况下，PTA水分指标变化不影响使用的，货主不得拒绝接收。</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第一百二十八条</w:t>
      </w:r>
      <w:r>
        <w:rPr>
          <w:rFonts w:ascii="宋体" w:eastAsia="黑体" w:hAnsi="宋体" w:cs="宋体" w:hint="eastAsia"/>
          <w:kern w:val="0"/>
          <w:sz w:val="28"/>
          <w:szCs w:val="28"/>
        </w:rPr>
        <w:t xml:space="preserve"> </w:t>
      </w:r>
      <w:r>
        <w:rPr>
          <w:rFonts w:ascii="宋体" w:hAnsi="宋体" w:cs="宋体" w:hint="eastAsia"/>
          <w:kern w:val="0"/>
          <w:sz w:val="28"/>
          <w:szCs w:val="28"/>
        </w:rPr>
        <w:t>出库时按照先进先出的原则出库。</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第五节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菜籽出库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第一百二十九条</w:t>
      </w:r>
      <w:r>
        <w:rPr>
          <w:rFonts w:ascii="宋体" w:eastAsia="黑体" w:hAnsi="宋体" w:cs="宋体" w:hint="eastAsia"/>
          <w:kern w:val="0"/>
          <w:sz w:val="28"/>
          <w:szCs w:val="28"/>
        </w:rPr>
        <w:t xml:space="preserve"> </w:t>
      </w:r>
      <w:r>
        <w:rPr>
          <w:rFonts w:ascii="宋体" w:hAnsi="宋体" w:cs="宋体" w:hint="eastAsia"/>
          <w:kern w:val="0"/>
          <w:sz w:val="28"/>
          <w:szCs w:val="28"/>
        </w:rPr>
        <w:t>菜籽出库时，数量发生损耗（水分除外）造成短少的，仓库按照实际出库数量补足。不能补足的，仓库按照《提货</w:t>
      </w:r>
      <w:r>
        <w:rPr>
          <w:rFonts w:ascii="宋体" w:hAnsi="宋体" w:cs="宋体" w:hint="eastAsia"/>
          <w:kern w:val="0"/>
          <w:sz w:val="28"/>
          <w:szCs w:val="28"/>
        </w:rPr>
        <w:lastRenderedPageBreak/>
        <w:t>通知单》开具之日前（含当日）菜籽期货最近交割月最高交割结算价核算短少商品价款，赔偿买方货主。</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第一百三十条</w:t>
      </w:r>
      <w:r>
        <w:rPr>
          <w:rFonts w:ascii="宋体" w:eastAsia="黑体" w:hAnsi="宋体" w:cs="宋体" w:hint="eastAsia"/>
          <w:kern w:val="0"/>
          <w:sz w:val="28"/>
          <w:szCs w:val="28"/>
        </w:rPr>
        <w:t xml:space="preserve"> </w:t>
      </w:r>
      <w:r>
        <w:rPr>
          <w:rFonts w:ascii="宋体" w:hAnsi="宋体" w:cs="宋体" w:hint="eastAsia"/>
          <w:kern w:val="0"/>
          <w:sz w:val="28"/>
          <w:szCs w:val="28"/>
        </w:rPr>
        <w:t>菜籽出库时，含油量指标低于入库质量指标0.5个百分点以内的，视作合格。</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第六节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菜油出库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第一百三十一条</w:t>
      </w:r>
      <w:r>
        <w:rPr>
          <w:rFonts w:ascii="宋体" w:eastAsia="黑体" w:hAnsi="宋体" w:cs="宋体" w:hint="eastAsia"/>
          <w:kern w:val="0"/>
          <w:sz w:val="28"/>
          <w:szCs w:val="28"/>
        </w:rPr>
        <w:t xml:space="preserve"> </w:t>
      </w:r>
      <w:r>
        <w:rPr>
          <w:rFonts w:ascii="宋体" w:hAnsi="宋体" w:cs="宋体" w:hint="eastAsia"/>
          <w:kern w:val="0"/>
          <w:sz w:val="28"/>
          <w:szCs w:val="28"/>
        </w:rPr>
        <w:t>出库数量发生损耗造成短少的，仓库应及时补足。不能及时补足的，仓库按《提货通知单》开具日（含当日）之前菜油期货最近交割月最高交割结算价核算短少商品价款，赔偿货主。</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第七节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菜粕出库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第一百三十二条</w:t>
      </w:r>
      <w:r>
        <w:rPr>
          <w:rFonts w:ascii="宋体" w:hAnsi="宋体" w:cs="宋体" w:hint="eastAsia"/>
          <w:kern w:val="0"/>
          <w:sz w:val="28"/>
          <w:szCs w:val="28"/>
        </w:rPr>
        <w:t xml:space="preserve"> 仓库菜粕出库水分溢短数量由货主承担，非水分减量的货款按照《提货通知单》开具之日前（含当日）菜粕期货最近交割月最高交割结算价核算短少商品价款，由仓库赔偿买方货主。出库水分检验费用由仓库承担。</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菜粕出库水分溢短数量的计算方法：商品水分溢短数量＝提货数量×（入库时的实际水分指标－提货时的实际水分指标）</w:t>
      </w:r>
      <w:r>
        <w:rPr>
          <w:rFonts w:ascii="宋体" w:hAnsi="Symbol" w:cs="宋体" w:hint="eastAsia"/>
          <w:kern w:val="0"/>
          <w:sz w:val="28"/>
          <w:szCs w:val="28"/>
        </w:rPr>
        <w:sym w:font="Symbol" w:char="00B8"/>
      </w:r>
      <w:r>
        <w:rPr>
          <w:rFonts w:ascii="宋体" w:hAnsi="宋体" w:cs="宋体" w:hint="eastAsia"/>
          <w:kern w:val="0"/>
          <w:sz w:val="28"/>
          <w:szCs w:val="28"/>
        </w:rPr>
        <w:t>（1－提货时的实际水分指标）。</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菜粕出库应同时符合入库时包装物件数计算的重量。</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厂库菜粕应足量出库。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菜粕出库时，粗蛋白质低于入库质量指标0.5个百分点以内的，视作合格。</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第八节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早籼稻、晚籼稻、粳稻出库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第一百三十三条</w:t>
      </w:r>
      <w:r>
        <w:rPr>
          <w:rFonts w:ascii="宋体" w:eastAsia="黑体" w:hAnsi="宋体" w:cs="宋体" w:hint="eastAsia"/>
          <w:kern w:val="0"/>
          <w:sz w:val="28"/>
          <w:szCs w:val="28"/>
        </w:rPr>
        <w:t xml:space="preserve"> </w:t>
      </w:r>
      <w:r>
        <w:rPr>
          <w:rFonts w:ascii="宋体" w:hAnsi="宋体" w:cs="宋体" w:hint="eastAsia"/>
          <w:kern w:val="0"/>
          <w:sz w:val="28"/>
          <w:szCs w:val="28"/>
        </w:rPr>
        <w:t>出库数量发生损耗造成短少的，仓库应及时补足。不能及时补足的，仓库按《提货通知单》开具日之前（含当日）该品种期货最近交割月最高交割结算价核算短少商品价款，赔偿货主。</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第一百三十四条</w:t>
      </w:r>
      <w:r>
        <w:rPr>
          <w:rFonts w:ascii="宋体" w:eastAsia="黑体" w:hAnsi="宋体" w:cs="宋体" w:hint="eastAsia"/>
          <w:kern w:val="0"/>
          <w:sz w:val="28"/>
          <w:szCs w:val="28"/>
        </w:rPr>
        <w:t xml:space="preserve"> </w:t>
      </w:r>
      <w:r>
        <w:rPr>
          <w:rFonts w:ascii="宋体" w:hAnsi="宋体" w:cs="宋体" w:hint="eastAsia"/>
          <w:kern w:val="0"/>
          <w:sz w:val="28"/>
          <w:szCs w:val="28"/>
        </w:rPr>
        <w:t>粳稻出库时，垩白粒率不高于入库检验结果所在等级5个百分点（含）的，视同合格。</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第九节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甲醇出库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第一百三十五条</w:t>
      </w:r>
      <w:r>
        <w:rPr>
          <w:rFonts w:ascii="宋体" w:eastAsia="黑体" w:hAnsi="宋体" w:cs="宋体" w:hint="eastAsia"/>
          <w:kern w:val="0"/>
          <w:sz w:val="28"/>
          <w:szCs w:val="28"/>
        </w:rPr>
        <w:t xml:space="preserve"> </w:t>
      </w:r>
      <w:r>
        <w:rPr>
          <w:rFonts w:ascii="宋体" w:hAnsi="宋体" w:cs="宋体" w:hint="eastAsia"/>
          <w:kern w:val="0"/>
          <w:sz w:val="28"/>
          <w:szCs w:val="28"/>
        </w:rPr>
        <w:t>出库时甲醇不符合交割质量标准的，仓库承担赔偿责任。</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第一百三十六条</w:t>
      </w:r>
      <w:r>
        <w:rPr>
          <w:rFonts w:ascii="宋体" w:eastAsia="黑体" w:hAnsi="宋体" w:cs="宋体" w:hint="eastAsia"/>
          <w:kern w:val="0"/>
          <w:sz w:val="28"/>
          <w:szCs w:val="28"/>
        </w:rPr>
        <w:t xml:space="preserve"> </w:t>
      </w:r>
      <w:r>
        <w:rPr>
          <w:rFonts w:ascii="宋体" w:hAnsi="宋体" w:cs="宋体" w:hint="eastAsia"/>
          <w:kern w:val="0"/>
          <w:sz w:val="28"/>
          <w:szCs w:val="28"/>
        </w:rPr>
        <w:t>出库数量发生损耗造成短少的，仓库应及时补足。不能及时补足的，仓库按《提货通知单》开具日（含当日）之前甲醇期货最近交割月最高交割结算价核算短少商品价款，赔偿货主。</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硅铁出库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第一百三十七条</w:t>
      </w:r>
      <w:r>
        <w:rPr>
          <w:rFonts w:ascii="宋体" w:eastAsia="黑体" w:hAnsi="宋体" w:cs="宋体" w:hint="eastAsia"/>
          <w:kern w:val="0"/>
          <w:sz w:val="28"/>
          <w:szCs w:val="28"/>
        </w:rPr>
        <w:t xml:space="preserve"> </w:t>
      </w:r>
      <w:r>
        <w:rPr>
          <w:rFonts w:ascii="宋体" w:hAnsi="宋体" w:cs="宋体" w:hint="eastAsia"/>
          <w:kern w:val="0"/>
          <w:sz w:val="28"/>
          <w:szCs w:val="28"/>
        </w:rPr>
        <w:t>硅铁出库复检时，粒度偏差筛下物高于入库指标1个百分点以内的，视作合格；超过1个百分点的，仓库或标准仓单注册人可选择以下方式处理：</w:t>
      </w:r>
    </w:p>
    <w:p w:rsidR="007448B0" w:rsidRDefault="007448B0" w:rsidP="007448B0">
      <w:pPr>
        <w:ind w:firstLineChars="200" w:firstLine="560"/>
        <w:rPr>
          <w:rFonts w:ascii="宋体" w:hAnsi="宋体" w:cs="宋体"/>
          <w:kern w:val="0"/>
          <w:sz w:val="28"/>
          <w:szCs w:val="28"/>
        </w:rPr>
      </w:pPr>
      <w:r>
        <w:rPr>
          <w:rFonts w:ascii="宋体" w:hAnsi="宋体" w:cs="宋体" w:hint="eastAsia"/>
          <w:kern w:val="0"/>
          <w:sz w:val="28"/>
          <w:szCs w:val="28"/>
        </w:rPr>
        <w:t>（一）用符合入库标准的硅铁调换；</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（二）折算价款赔偿货主。赔偿金额=《提货通知单》开具日之前（含当日）硅铁期货最近交割月最高交割结算价×（复检筛下物百分比-出库筛下物上限百分比）×复检批次数量×2。</w:t>
      </w:r>
    </w:p>
    <w:p w:rsidR="007448B0" w:rsidRDefault="007448B0" w:rsidP="007448B0">
      <w:pPr>
        <w:widowControl/>
        <w:spacing w:line="360" w:lineRule="auto"/>
        <w:ind w:firstLineChars="202" w:firstLine="566"/>
        <w:rPr>
          <w:rFonts w:ascii="宋体" w:hAnsi="宋体" w:cs="宋体"/>
          <w:b/>
          <w:bCs/>
          <w:kern w:val="0"/>
          <w:sz w:val="28"/>
          <w:szCs w:val="28"/>
        </w:rPr>
      </w:pPr>
      <w:r>
        <w:rPr>
          <w:rFonts w:ascii="宋体" w:eastAsia="黑体" w:hAnsi="宋体" w:cs="宋体" w:hint="eastAsia"/>
          <w:kern w:val="0"/>
          <w:sz w:val="28"/>
          <w:szCs w:val="28"/>
        </w:rPr>
        <w:t>第一百三十八条</w:t>
      </w:r>
      <w:r>
        <w:rPr>
          <w:rFonts w:ascii="宋体" w:eastAsia="黑体" w:hAnsi="宋体" w:cs="宋体" w:hint="eastAsia"/>
          <w:kern w:val="0"/>
          <w:sz w:val="28"/>
          <w:szCs w:val="28"/>
        </w:rPr>
        <w:t xml:space="preserve"> </w:t>
      </w:r>
      <w:r>
        <w:rPr>
          <w:rFonts w:ascii="宋体" w:hAnsi="宋体" w:cs="宋体" w:hint="eastAsia"/>
          <w:kern w:val="0"/>
          <w:sz w:val="28"/>
          <w:szCs w:val="28"/>
        </w:rPr>
        <w:t>出库过程中，发现硅铁包装损坏，不适宜再次装卸及运输的，仓库应当免费提供包装物并重新灌包。</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第十一节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锰硅出库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第一百三十九条</w:t>
      </w:r>
      <w:r>
        <w:rPr>
          <w:rFonts w:ascii="宋体" w:eastAsia="黑体" w:hAnsi="宋体" w:cs="宋体" w:hint="eastAsia"/>
          <w:kern w:val="0"/>
          <w:sz w:val="28"/>
          <w:szCs w:val="28"/>
        </w:rPr>
        <w:t xml:space="preserve"> </w:t>
      </w:r>
      <w:r>
        <w:rPr>
          <w:rFonts w:ascii="宋体" w:hAnsi="宋体" w:cs="宋体" w:hint="eastAsia"/>
          <w:kern w:val="0"/>
          <w:sz w:val="28"/>
          <w:szCs w:val="28"/>
        </w:rPr>
        <w:t>出库过程中，发现锰硅包装损坏，不适宜再次装卸及运输的，仓库应当免费提供包装物并重新灌包。</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第十二节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棉纱出库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第一百四十条</w:t>
      </w:r>
      <w:r>
        <w:rPr>
          <w:rFonts w:ascii="宋体" w:eastAsia="黑体" w:hAnsi="宋体" w:cs="宋体" w:hint="eastAsia"/>
          <w:kern w:val="0"/>
          <w:sz w:val="28"/>
          <w:szCs w:val="28"/>
        </w:rPr>
        <w:t xml:space="preserve"> </w:t>
      </w:r>
      <w:r>
        <w:rPr>
          <w:rFonts w:ascii="宋体" w:hAnsi="宋体" w:cs="宋体" w:hint="eastAsia"/>
          <w:kern w:val="0"/>
          <w:sz w:val="28"/>
          <w:szCs w:val="28"/>
        </w:rPr>
        <w:t>货主可在商品发运前逐批对棉纱的生产厂家、生产日期、批次和数量等项目进行验收，验收结果应当经货主、仓库双方认可。</w:t>
      </w:r>
    </w:p>
    <w:p w:rsidR="007448B0" w:rsidRDefault="007448B0" w:rsidP="007448B0">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第一百四十一条</w:t>
      </w:r>
      <w:r>
        <w:rPr>
          <w:rFonts w:ascii="宋体" w:eastAsia="黑体" w:hAnsi="宋体" w:cs="宋体" w:hint="eastAsia"/>
          <w:kern w:val="0"/>
          <w:sz w:val="28"/>
          <w:szCs w:val="28"/>
        </w:rPr>
        <w:t xml:space="preserve"> </w:t>
      </w:r>
      <w:r>
        <w:rPr>
          <w:rFonts w:ascii="宋体" w:hAnsi="宋体" w:cs="宋体" w:hint="eastAsia"/>
          <w:kern w:val="0"/>
          <w:sz w:val="28"/>
          <w:szCs w:val="28"/>
        </w:rPr>
        <w:t>出库棉纱质量与注册时相比，单纱断裂强度、单纱断裂强力变异系数、条干均匀度变异系数、百米重量变异系数发生变化但未超过5%的，-50%千米细节、+50%千米粗节、+200%千米棉结发生变化但未超过5个/10³m的，异性纤维含量发生变化但未超过10%的，仍可正常办理出库手续，提货人不得拒绝接货。条干均匀度变异系数、百米重量变异系数、-50%千米细节、+50%千米粗节、+200%千米棉结发生变化超过上述标准但符合交割质量要求的，仓库对提货方进行300元/吨的补偿；单纱断裂强度、单纱断裂强力变异系数、异性纤维含量发生变化超过上述标准但符合交割质量要求的，由仓库按照交易所公告的贴水标准进行补偿。</w:t>
      </w:r>
    </w:p>
    <w:p w:rsidR="007448B0" w:rsidRDefault="007448B0" w:rsidP="007448B0">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第一百四十二条</w:t>
      </w:r>
      <w:r>
        <w:rPr>
          <w:rFonts w:ascii="宋体" w:eastAsia="黑体" w:hAnsi="宋体" w:cs="宋体" w:hint="eastAsia"/>
          <w:kern w:val="0"/>
          <w:sz w:val="28"/>
          <w:szCs w:val="28"/>
        </w:rPr>
        <w:t xml:space="preserve"> </w:t>
      </w:r>
      <w:r>
        <w:rPr>
          <w:rFonts w:ascii="宋体" w:hAnsi="宋体" w:cs="宋体" w:hint="eastAsia"/>
          <w:kern w:val="0"/>
          <w:sz w:val="28"/>
          <w:szCs w:val="28"/>
        </w:rPr>
        <w:t>棉纱出库时，出现包装损坏、霉变、水渍、虫蛀的，仓库应予免费更换包装。</w:t>
      </w:r>
    </w:p>
    <w:p w:rsidR="007448B0" w:rsidRDefault="007448B0" w:rsidP="007448B0">
      <w:pPr>
        <w:widowControl/>
        <w:spacing w:line="360" w:lineRule="auto"/>
        <w:jc w:val="center"/>
        <w:rPr>
          <w:rFonts w:ascii="宋体" w:eastAsia="黑体" w:hAnsi="宋体" w:cs="宋体"/>
          <w:kern w:val="0"/>
          <w:sz w:val="28"/>
          <w:szCs w:val="28"/>
        </w:rPr>
      </w:pPr>
      <w:r>
        <w:rPr>
          <w:rFonts w:ascii="宋体" w:eastAsia="黑体" w:hAnsi="宋体" w:cs="宋体" w:hint="eastAsia"/>
          <w:kern w:val="0"/>
          <w:sz w:val="28"/>
          <w:szCs w:val="28"/>
        </w:rPr>
        <w:t>第十三节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苹果出库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第一百四十三条</w:t>
      </w:r>
      <w:r>
        <w:rPr>
          <w:rFonts w:ascii="宋体" w:eastAsia="黑体" w:hAnsi="宋体" w:cs="宋体" w:hint="eastAsia"/>
          <w:kern w:val="0"/>
          <w:sz w:val="28"/>
          <w:szCs w:val="28"/>
        </w:rPr>
        <w:t xml:space="preserve"> </w:t>
      </w:r>
      <w:r>
        <w:rPr>
          <w:rFonts w:ascii="宋体" w:hAnsi="宋体" w:cs="宋体" w:hint="eastAsia"/>
          <w:kern w:val="0"/>
          <w:sz w:val="28"/>
          <w:szCs w:val="28"/>
        </w:rPr>
        <w:t>出库数量发生损耗造成短少的，仓库应及时补足。不能及时补足的，仓库按《提货通知单》开具日之前（含当日）苹果期货最近交割月最高交割结算价核算短少商品价款，赔偿货主。</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第一百四十四条</w:t>
      </w:r>
      <w:r>
        <w:rPr>
          <w:rFonts w:ascii="宋体" w:eastAsia="黑体" w:hAnsi="宋体" w:cs="宋体" w:hint="eastAsia"/>
          <w:kern w:val="0"/>
          <w:sz w:val="28"/>
          <w:szCs w:val="28"/>
        </w:rPr>
        <w:t xml:space="preserve"> </w:t>
      </w:r>
      <w:r>
        <w:rPr>
          <w:rFonts w:ascii="宋体" w:hAnsi="宋体" w:cs="宋体" w:hint="eastAsia"/>
          <w:kern w:val="0"/>
          <w:sz w:val="28"/>
          <w:szCs w:val="28"/>
        </w:rPr>
        <w:t>苹果仓库标准仓单对应货物出库后，不得再次注册标准仓单。</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 xml:space="preserve">第一百四十五条 </w:t>
      </w:r>
      <w:r>
        <w:rPr>
          <w:rFonts w:ascii="宋体" w:hAnsi="宋体" w:cs="宋体" w:hint="eastAsia"/>
          <w:kern w:val="0"/>
          <w:sz w:val="28"/>
          <w:szCs w:val="28"/>
        </w:rPr>
        <w:t>苹果出库时，货主与仓库发生质量争议的，由质检机构进行检验。其中，复检结果确定的质量容许度的等级高于（包括等于）仓单标示的等级，以仓单标示的等级为准，由此产生的复检及相关费用由提出争议方承担；复检结果确定的质量容许度的等级低于仓单标示的等级，但在交割标准允许范围内，以复检结果确定的等级为准，货主应当接受，由此产生的一切费用和责任由仓库承担。</w:t>
      </w:r>
    </w:p>
    <w:p w:rsidR="007448B0" w:rsidRDefault="007448B0" w:rsidP="007448B0">
      <w:pPr>
        <w:widowControl/>
        <w:spacing w:line="360" w:lineRule="auto"/>
        <w:jc w:val="center"/>
        <w:rPr>
          <w:rFonts w:ascii="宋体" w:eastAsia="黑体" w:hAnsi="宋体" w:cs="宋体"/>
          <w:kern w:val="0"/>
          <w:sz w:val="28"/>
          <w:szCs w:val="28"/>
        </w:rPr>
      </w:pPr>
      <w:r>
        <w:rPr>
          <w:rFonts w:ascii="宋体" w:eastAsia="黑体" w:hAnsi="宋体" w:cs="宋体" w:hint="eastAsia"/>
          <w:kern w:val="0"/>
          <w:sz w:val="28"/>
          <w:szCs w:val="28"/>
        </w:rPr>
        <w:t>第十四节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红枣出库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第一百四十六条</w:t>
      </w:r>
      <w:r>
        <w:rPr>
          <w:rFonts w:ascii="宋体" w:eastAsia="黑体" w:hAnsi="宋体" w:cs="宋体" w:hint="eastAsia"/>
          <w:kern w:val="0"/>
          <w:sz w:val="28"/>
          <w:szCs w:val="28"/>
        </w:rPr>
        <w:t xml:space="preserve"> </w:t>
      </w:r>
      <w:r>
        <w:rPr>
          <w:rFonts w:ascii="宋体" w:hAnsi="宋体" w:cs="宋体" w:hint="eastAsia"/>
          <w:kern w:val="0"/>
          <w:sz w:val="28"/>
          <w:szCs w:val="28"/>
        </w:rPr>
        <w:t>出库数量因损耗造成短少的，仓库应及时补足。不能及时补足的，仓库按《提货通知单》开具日之前（含当日）红枣期货最近交割月最高交割结算价核算短少商品价款，赔偿货主。</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第一百四十七条</w:t>
      </w:r>
      <w:r>
        <w:rPr>
          <w:rFonts w:ascii="宋体" w:eastAsia="黑体" w:hAnsi="宋体" w:cs="宋体" w:hint="eastAsia"/>
          <w:kern w:val="0"/>
          <w:sz w:val="28"/>
          <w:szCs w:val="28"/>
        </w:rPr>
        <w:t xml:space="preserve"> </w:t>
      </w:r>
      <w:r>
        <w:rPr>
          <w:rFonts w:ascii="宋体" w:hAnsi="宋体" w:cs="宋体" w:hint="eastAsia"/>
          <w:kern w:val="0"/>
          <w:sz w:val="28"/>
          <w:szCs w:val="28"/>
        </w:rPr>
        <w:t>红枣出库时，出现包装霉变、严重污染、明显异味或损坏的，仓库应当免费提供包装物并重新装箱。</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第一百四十八条</w:t>
      </w:r>
      <w:r>
        <w:rPr>
          <w:rFonts w:ascii="宋体" w:eastAsia="黑体" w:hAnsi="宋体" w:cs="宋体" w:hint="eastAsia"/>
          <w:kern w:val="0"/>
          <w:sz w:val="28"/>
          <w:szCs w:val="28"/>
        </w:rPr>
        <w:t xml:space="preserve"> </w:t>
      </w:r>
      <w:r>
        <w:rPr>
          <w:rFonts w:ascii="宋体" w:hAnsi="宋体" w:cs="宋体" w:hint="eastAsia"/>
          <w:kern w:val="0"/>
          <w:sz w:val="28"/>
          <w:szCs w:val="28"/>
        </w:rPr>
        <w:t>红枣出库时，每千克果粒数发生复检且结果在允许误差范围之内的（误差为5个/千克），以入库检验结果为准；复检结果在允许误差范围之外且低于入库检验结果等级的，以复检结果为准，在交割等级内的，仓库赔偿等级贴水，在交割等级外的，仓库按照出库复检相关规定承担责任。</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第一百四十九条</w:t>
      </w:r>
      <w:r>
        <w:rPr>
          <w:rFonts w:ascii="宋体" w:eastAsia="黑体" w:hAnsi="宋体" w:cs="宋体" w:hint="eastAsia"/>
          <w:kern w:val="0"/>
          <w:sz w:val="28"/>
          <w:szCs w:val="28"/>
        </w:rPr>
        <w:t xml:space="preserve"> </w:t>
      </w:r>
      <w:r>
        <w:rPr>
          <w:rFonts w:ascii="宋体" w:hAnsi="宋体" w:cs="宋体" w:hint="eastAsia"/>
          <w:kern w:val="0"/>
          <w:sz w:val="28"/>
          <w:szCs w:val="28"/>
        </w:rPr>
        <w:t>由于水分变化导致每箱净含量发生变化的，可正常出库，仓库仍应补足总数量。</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第十五节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尿素出库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第一百五十条</w:t>
      </w:r>
      <w:r>
        <w:rPr>
          <w:rFonts w:ascii="宋体" w:eastAsia="黑体" w:hAnsi="宋体" w:cs="宋体" w:hint="eastAsia"/>
          <w:kern w:val="0"/>
          <w:sz w:val="28"/>
          <w:szCs w:val="28"/>
        </w:rPr>
        <w:t xml:space="preserve"> </w:t>
      </w:r>
      <w:r>
        <w:rPr>
          <w:rFonts w:ascii="宋体" w:hAnsi="宋体" w:cs="宋体" w:hint="eastAsia"/>
          <w:kern w:val="0"/>
          <w:sz w:val="28"/>
          <w:szCs w:val="28"/>
        </w:rPr>
        <w:t>尿素出库时，出现破包、潮包、真结块、严重污染等情况的比例不超过3‰的，视为合格，货主不得拒绝接货。超过3‰的部分仓库应当承担赔偿责任。</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第一百五十一条</w:t>
      </w:r>
      <w:r>
        <w:rPr>
          <w:rFonts w:ascii="宋体" w:hAnsi="宋体" w:cs="宋体" w:hint="eastAsia"/>
          <w:kern w:val="0"/>
          <w:sz w:val="28"/>
          <w:szCs w:val="28"/>
        </w:rPr>
        <w:t xml:space="preserve"> 出库数量发生损耗造成短少的，仓库应在出库时补足。不能补足的，仓库按照《提货通知单》开具之日前（含当日）尿素期货最近交割月最高交割结算价核算短少商品价款，赔偿买方货主。</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第十六节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纯碱出库</w:t>
      </w:r>
    </w:p>
    <w:p w:rsidR="007448B0" w:rsidRDefault="007448B0" w:rsidP="007448B0">
      <w:pPr>
        <w:widowControl/>
        <w:ind w:firstLineChars="200" w:firstLine="560"/>
        <w:rPr>
          <w:rFonts w:ascii="宋体" w:hAnsi="宋体" w:cs="宋体"/>
          <w:color w:val="000000"/>
          <w:kern w:val="0"/>
          <w:sz w:val="28"/>
          <w:szCs w:val="28"/>
        </w:rPr>
      </w:pPr>
      <w:r>
        <w:rPr>
          <w:rFonts w:ascii="宋体" w:eastAsia="黑体" w:hAnsi="宋体" w:cs="宋体" w:hint="eastAsia"/>
          <w:kern w:val="0"/>
          <w:sz w:val="28"/>
          <w:szCs w:val="28"/>
        </w:rPr>
        <w:t>第一百五十二条</w:t>
      </w:r>
      <w:r>
        <w:rPr>
          <w:rFonts w:ascii="宋体" w:eastAsia="黑体" w:hAnsi="宋体" w:cs="宋体" w:hint="eastAsia"/>
          <w:kern w:val="0"/>
          <w:sz w:val="28"/>
          <w:szCs w:val="28"/>
        </w:rPr>
        <w:t xml:space="preserve"> </w:t>
      </w:r>
      <w:r>
        <w:rPr>
          <w:rFonts w:ascii="宋体" w:hAnsi="宋体" w:cs="宋体" w:hint="eastAsia"/>
          <w:color w:val="000000"/>
          <w:kern w:val="0"/>
          <w:sz w:val="28"/>
          <w:szCs w:val="28"/>
        </w:rPr>
        <w:t>纯碱出库时，出现破包、潮包、结块、严重污染等情况的，仓库承担赔偿责任。</w:t>
      </w:r>
    </w:p>
    <w:p w:rsidR="007448B0" w:rsidRDefault="007448B0" w:rsidP="007448B0">
      <w:pPr>
        <w:widowControl/>
        <w:ind w:firstLineChars="200" w:firstLine="560"/>
        <w:rPr>
          <w:rFonts w:ascii="宋体" w:eastAsia="黑体" w:hAnsi="宋体" w:cs="宋体"/>
          <w:kern w:val="0"/>
          <w:sz w:val="28"/>
          <w:szCs w:val="28"/>
        </w:rPr>
      </w:pPr>
      <w:r>
        <w:rPr>
          <w:rFonts w:ascii="宋体" w:eastAsia="黑体" w:hAnsi="宋体" w:cs="宋体" w:hint="eastAsia"/>
          <w:kern w:val="0"/>
          <w:sz w:val="28"/>
          <w:szCs w:val="28"/>
        </w:rPr>
        <w:t>第一百五十三条</w:t>
      </w:r>
      <w:r>
        <w:rPr>
          <w:rFonts w:ascii="宋体" w:eastAsia="黑体" w:hAnsi="宋体" w:cs="宋体" w:hint="eastAsia"/>
          <w:kern w:val="0"/>
          <w:sz w:val="28"/>
          <w:szCs w:val="28"/>
        </w:rPr>
        <w:t xml:space="preserve"> </w:t>
      </w:r>
      <w:r>
        <w:rPr>
          <w:rFonts w:ascii="宋体" w:hAnsi="宋体" w:cs="宋体" w:hint="eastAsia"/>
          <w:color w:val="000000"/>
          <w:kern w:val="0"/>
          <w:sz w:val="28"/>
          <w:szCs w:val="28"/>
        </w:rPr>
        <w:t>出库数量发生损耗造成短少的，仓库应当及时补足。不能及时补足的，仓库按《提货通知单》开具日前（含当日）纯碱期货最近交割月最高交割结算价核算短少商品价款，赔偿货主。</w:t>
      </w:r>
    </w:p>
    <w:p w:rsidR="007448B0" w:rsidRDefault="007448B0" w:rsidP="007448B0">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第十章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厂库交割商品交收</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第一百五十四条</w:t>
      </w:r>
      <w:r>
        <w:rPr>
          <w:rFonts w:ascii="宋体" w:eastAsia="黑体" w:hAnsi="宋体" w:cs="宋体" w:hint="eastAsia"/>
          <w:kern w:val="0"/>
          <w:sz w:val="28"/>
          <w:szCs w:val="28"/>
        </w:rPr>
        <w:t xml:space="preserve"> </w:t>
      </w:r>
      <w:r>
        <w:rPr>
          <w:rFonts w:ascii="宋体" w:hAnsi="宋体" w:cs="宋体" w:hint="eastAsia"/>
          <w:kern w:val="0"/>
          <w:sz w:val="28"/>
          <w:szCs w:val="28"/>
        </w:rPr>
        <w:t>厂库出库时的日发货速度是指厂库在24小时内安排期货商品发货的最低数量。厂库日发货速度由交易所确定和调整。</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第一百五十五条</w:t>
      </w:r>
      <w:r>
        <w:rPr>
          <w:rFonts w:ascii="宋体" w:eastAsia="黑体" w:hAnsi="宋体" w:cs="宋体" w:hint="eastAsia"/>
          <w:kern w:val="0"/>
          <w:sz w:val="28"/>
          <w:szCs w:val="28"/>
        </w:rPr>
        <w:t xml:space="preserve"> </w:t>
      </w:r>
      <w:r>
        <w:rPr>
          <w:rFonts w:ascii="宋体" w:hAnsi="宋体" w:cs="宋体" w:hint="eastAsia"/>
          <w:kern w:val="0"/>
          <w:sz w:val="28"/>
          <w:szCs w:val="28"/>
        </w:rPr>
        <w:t>硅铁、锰硅厂库仓单交货地点为货主在厂库配送范围内选择的仓库(各厂库配送范围见交易所公告)。货物运至仓库买方车板前的费用（包括仓库收取的中转费用）由厂库承担。仓库存在升贴水的，货主与厂库可按照交易所规定的升贴水标准自行结算。在其他地点交货的，具体交收事宜及相关费用由双方协商确定。</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纯碱厂库仓单交货地点为货主在厂库配送范围内选择的仓库或者其他指定交货地点(各厂库配送范围见交易所公告)。货物运至指定交货地点买方车板前的费用（包括仓库等收取的中转费用）由厂库承担。指定交货地点存在升贴水的，货主与厂库可按照交易所规定的升贴水标准自行结算。在其他地点交货的，具体交收事宜及相关费用由双方协商确定。</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货主自与厂库联系发货之日起3个工作日内，双方应达成发货协议。发货协议包括交货地点、运输方式、费用承担等事宜。在仓库交货的，厂库与货主应及时与仓库联系，安排交收事宜。货主应在每批货物运达仓库后3个日历日（不含送达日）内完成验货、提货或存储手续，逾期未提货产生的费用及质量责任由货主承担。</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采用汽车运输的，厂库应在达成发货协议之日起3个日历日内发货；采用火车、轮船运输的，厂库应在达成发货协议之日起15个日历日内发货。发货后，厂库应将相应单据及时传递给货主及拟交货的仓库。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第一百五十六条</w:t>
      </w:r>
      <w:r>
        <w:rPr>
          <w:rFonts w:ascii="宋体" w:eastAsia="黑体" w:hAnsi="宋体" w:cs="宋体" w:hint="eastAsia"/>
          <w:kern w:val="0"/>
          <w:sz w:val="28"/>
          <w:szCs w:val="28"/>
        </w:rPr>
        <w:t xml:space="preserve"> </w:t>
      </w:r>
      <w:r>
        <w:rPr>
          <w:rFonts w:ascii="宋体" w:hAnsi="宋体" w:cs="宋体" w:hint="eastAsia"/>
          <w:kern w:val="0"/>
          <w:sz w:val="28"/>
          <w:szCs w:val="32"/>
        </w:rPr>
        <w:t>硅铁、锰硅、纯碱之外的其他品种，</w:t>
      </w:r>
      <w:r>
        <w:rPr>
          <w:rFonts w:ascii="宋体" w:hAnsi="宋体" w:cs="宋体" w:hint="eastAsia"/>
          <w:kern w:val="0"/>
          <w:sz w:val="28"/>
          <w:szCs w:val="28"/>
        </w:rPr>
        <w:t>货主与厂库办妥提货手续之日起，3个日历日内开始发货，货主与厂库自行协商的除外。货主可自行到库提货或委托厂库代为发运。</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由于货主变更发货方式、发货时间、提货手续不全、费用未按时交纳、其他特殊要求等原因，致使发货推迟的，不受前款限制。</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动力煤厂库仓单在港口提货时，按照《郑州商品交易所期货交割细则》“车（船）板交割”规定流程办理。</w:t>
      </w:r>
    </w:p>
    <w:p w:rsidR="007448B0" w:rsidRDefault="007448B0" w:rsidP="007448B0">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lastRenderedPageBreak/>
        <w:t>第一百五十七条</w:t>
      </w:r>
      <w:r>
        <w:rPr>
          <w:rFonts w:ascii="宋体" w:eastAsia="黑体" w:hAnsi="宋体" w:cs="宋体" w:hint="eastAsia"/>
          <w:kern w:val="0"/>
          <w:sz w:val="28"/>
          <w:szCs w:val="28"/>
        </w:rPr>
        <w:t xml:space="preserve"> </w:t>
      </w:r>
      <w:r>
        <w:rPr>
          <w:rFonts w:ascii="宋体" w:hAnsi="宋体" w:cs="宋体" w:hint="eastAsia"/>
          <w:kern w:val="0"/>
          <w:sz w:val="28"/>
          <w:szCs w:val="28"/>
        </w:rPr>
        <w:t>厂库交割商品重量验收按照以下规定执行：</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玻璃出库重量按照标准厚度折算，其中每张仓单对应的国标5mm平板玻璃的提货面积不少于1600平米，每张仓单对应的国标6mm平板玻璃的提货面积不少于1334平米。</w:t>
      </w:r>
    </w:p>
    <w:p w:rsidR="007448B0" w:rsidRDefault="007448B0" w:rsidP="007448B0">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kern w:val="0"/>
          <w:sz w:val="28"/>
          <w:szCs w:val="28"/>
        </w:rPr>
        <w:t>动力煤交收时，重量溢短范围适用</w:t>
      </w:r>
      <w:r>
        <w:rPr>
          <w:rFonts w:ascii="宋体" w:hAnsi="宋体" w:cs="宋体" w:hint="eastAsia"/>
          <w:color w:val="000000"/>
          <w:kern w:val="0"/>
          <w:sz w:val="28"/>
          <w:szCs w:val="28"/>
        </w:rPr>
        <w:t>《郑州商品交易所期货交割细则》“车（船）板交割”相关规定。</w:t>
      </w:r>
    </w:p>
    <w:p w:rsidR="007448B0" w:rsidRDefault="007448B0" w:rsidP="007448B0">
      <w:pPr>
        <w:widowControl/>
        <w:spacing w:line="360" w:lineRule="auto"/>
        <w:ind w:firstLineChars="200" w:firstLine="560"/>
        <w:outlineLvl w:val="3"/>
        <w:rPr>
          <w:rFonts w:ascii="宋体" w:hAnsi="宋体" w:cs="宋体"/>
          <w:kern w:val="0"/>
          <w:sz w:val="28"/>
          <w:szCs w:val="32"/>
        </w:rPr>
      </w:pPr>
      <w:r>
        <w:rPr>
          <w:rFonts w:ascii="宋体" w:hAnsi="宋体" w:cs="宋体" w:hint="eastAsia"/>
          <w:kern w:val="0"/>
          <w:sz w:val="28"/>
          <w:szCs w:val="32"/>
        </w:rPr>
        <w:t>硅铁、锰硅在仓库交货，称重由仓库负责，费用由厂库承担；在其他地点交货的，称重实施及费用分担由厂库与货主协商确定。</w:t>
      </w:r>
    </w:p>
    <w:p w:rsidR="007448B0" w:rsidRDefault="007448B0" w:rsidP="007448B0">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纯碱交收时，称重实施及费用分担可以由厂库与货主协商确定。未协商一致的，称重由仓库或者其他指定交货地点负责，费用由厂库承担。</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玻璃、动力煤</w:t>
      </w:r>
      <w:r>
        <w:rPr>
          <w:rFonts w:ascii="宋体" w:hAnsi="宋体" w:cs="宋体" w:hint="eastAsia"/>
          <w:kern w:val="0"/>
          <w:sz w:val="28"/>
          <w:szCs w:val="32"/>
        </w:rPr>
        <w:t>、硅铁、锰硅、纯碱</w:t>
      </w:r>
      <w:r>
        <w:rPr>
          <w:rFonts w:ascii="宋体" w:hAnsi="宋体" w:cs="宋体" w:hint="eastAsia"/>
          <w:kern w:val="0"/>
          <w:sz w:val="28"/>
          <w:szCs w:val="28"/>
        </w:rPr>
        <w:t>之外的其他品种重量验收由提货人与厂库共同实施，以厂库检重为准，足量出库。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玻璃每次提货（指一张提货单）的溢短不超过一个包装单位（架），由买方决定，溢短部分由双方自行结算，结算价格参考最近交割月交割结算价。</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玻璃、动力煤之外的其他品种出库数量发生短少的，厂库应及时补足。不能补足的，厂库按《提货通知单》开具日（含当日）之前该品种期货最近交割月最高交割结算价核算短少商品价款，赔偿货主。</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提货人在货物交收时应到交收地点监发，未到场监发的，视为对货物重量没有异议。</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第一百五十八条</w:t>
      </w:r>
      <w:r>
        <w:rPr>
          <w:rFonts w:ascii="宋体" w:eastAsia="黑体" w:hAnsi="宋体" w:cs="宋体" w:hint="eastAsia"/>
          <w:kern w:val="0"/>
          <w:sz w:val="28"/>
          <w:szCs w:val="28"/>
        </w:rPr>
        <w:t xml:space="preserve"> </w:t>
      </w:r>
      <w:r>
        <w:rPr>
          <w:rFonts w:ascii="宋体" w:hAnsi="宋体" w:cs="宋体" w:hint="eastAsia"/>
          <w:kern w:val="0"/>
          <w:sz w:val="28"/>
          <w:szCs w:val="28"/>
        </w:rPr>
        <w:t>厂库交割商品质量验收按照以下规定执行：</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玻璃出库时厂库向货主提供《质量合格证书》，生产日期早于仓单注销日60天（含60天）的玻璃，买方可以拒收。</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硅铁、锰硅交货时，厂库向货主提供符合交割标准《产品质量证明书》。</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动力煤交收时，质量检验适用《郑州商品交易所期货交割细则》“车（船）板交割”相关规定。</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晚籼稻、粳稻出库时，厂库应与货主共同抽取样品，货主对检验结果无异议的，厂库方予发货。货物实际质量指标与仓单标示质量指标不一致但在交易所规定的质量差异允许范围内的，客户应当接受，质量差异升贴水由厂库与客户按照交易所规定的标准自行结算。</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棉纱出库时，厂库向货主提供符合交割标准的《产品质量证明书》和《产品出厂检验报告》。</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苹果、红枣出库时，厂库向货主提供符合交割标准的《产品质量证明书》，货主可到场查验货物质量，厂库应予以配合。</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尿素出库时，厂库向货主提供符合交割标准的《产品质量证明书》，并在提货人监督下在货物装运到买方运输工具前进行抽样，经双方确认后共同封样。样品一式三份，一份由货主保存，两份由厂库保存，厂库应将样品保留至发货后30个日历日，作为发生质量争议时的处理依据。厂库交收的尿素不得出现破包、潮包、真结块、严重污染等情况。</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纯碱交货时，厂库向货主提供符合交割标准的《产品质量合格证明书》，生产日期早于仓单注销日150天（含150天）的纯碱，货主</w:t>
      </w:r>
      <w:r>
        <w:rPr>
          <w:rFonts w:ascii="宋体" w:hAnsi="宋体" w:cs="宋体" w:hint="eastAsia"/>
          <w:kern w:val="0"/>
          <w:sz w:val="28"/>
          <w:szCs w:val="28"/>
        </w:rPr>
        <w:lastRenderedPageBreak/>
        <w:t>可以拒收。厂库交收的纯碱不得出现破包、潮包、结块、严重污染等情况。</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短纤交货时，厂库向货主提供符合交割标准的出厂质量检测报告，生产日期早于仓单注销日120天（含120天）的短纤，货主可以拒收。厂库交收的短纤不得出现破包、潮包、严重污染等情况。</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花生出库时，厂库向货主提供符合交割标准的《产品质量证明书》，货主可到场查验货物质量，厂库应当予以配合。《产品质量证明书》中的质量指标，作为双方自行结算升贴水的处理依据，相应的增值税专用发票由厂库向货主开具。用于质量验收的样品应当由买卖双方按照国家相关标准及交易所有关规定共同扦取，就地分为二份，任选一份供买方使用；另一份由双方共同签字封样，由厂库保管，作为发生质量争议时的复检样品。</w:t>
      </w:r>
    </w:p>
    <w:p w:rsidR="007448B0" w:rsidRDefault="007448B0" w:rsidP="007448B0">
      <w:pPr>
        <w:ind w:firstLineChars="200" w:firstLine="560"/>
        <w:rPr>
          <w:rFonts w:ascii="宋体" w:hAnsi="宋体" w:cs="宋体"/>
          <w:kern w:val="0"/>
          <w:sz w:val="28"/>
          <w:szCs w:val="28"/>
        </w:rPr>
      </w:pPr>
      <w:r>
        <w:rPr>
          <w:rFonts w:ascii="宋体" w:hAnsi="宋体" w:cs="宋体" w:hint="eastAsia"/>
          <w:kern w:val="0"/>
          <w:sz w:val="28"/>
          <w:szCs w:val="28"/>
        </w:rPr>
        <w:t>进口菜粕出库时，厂库应当向货主提供境外检验机构出具的品质证书和中国海关出具的入境货物检验检疫证明的复印件，并加盖厂库公章。</w:t>
      </w:r>
    </w:p>
    <w:p w:rsidR="007448B0" w:rsidRDefault="007448B0" w:rsidP="007448B0">
      <w:pPr>
        <w:ind w:firstLineChars="200" w:firstLine="560"/>
        <w:rPr>
          <w:rFonts w:ascii="宋体" w:hAnsi="宋体" w:cs="宋体"/>
          <w:kern w:val="0"/>
          <w:sz w:val="28"/>
          <w:szCs w:val="28"/>
        </w:rPr>
      </w:pPr>
      <w:r>
        <w:rPr>
          <w:rFonts w:ascii="宋体" w:hAnsi="宋体" w:cs="宋体" w:hint="eastAsia"/>
          <w:kern w:val="0"/>
          <w:sz w:val="28"/>
          <w:szCs w:val="28"/>
        </w:rPr>
        <w:t>玻璃、动力煤、晚籼稻、粳稻、硅铁、锰硅、棉纱、苹果、尿素、纯碱、短纤、花生、红枣之外的其他品种出库时，厂库应在提货人监督下在货物装运到买方运输工具前进行抽样，经双方确认后共同封样。样品一式三份，一份由货主保存，两份由厂库保存，厂库应将样品保留至发货后30个日历日，作为发生质量争议时的处理依据。</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厂库须保证期货商品的质量符合交易所规定的交割标准，双方协商一致的除外。</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第一百五十九条</w:t>
      </w:r>
      <w:r>
        <w:rPr>
          <w:rFonts w:ascii="宋体" w:eastAsia="黑体" w:hAnsi="宋体" w:cs="宋体" w:hint="eastAsia"/>
          <w:kern w:val="0"/>
          <w:sz w:val="28"/>
          <w:szCs w:val="28"/>
        </w:rPr>
        <w:t xml:space="preserve"> </w:t>
      </w:r>
      <w:r>
        <w:rPr>
          <w:rFonts w:ascii="宋体" w:hAnsi="宋体" w:cs="宋体" w:hint="eastAsia"/>
          <w:kern w:val="0"/>
          <w:sz w:val="28"/>
          <w:szCs w:val="28"/>
        </w:rPr>
        <w:t>货主办理提货手续时，应就发货速度及最后完成出库时间与厂库协商一致，协商不成的，厂库应按照交易所批准的日发货速度发货。</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第一百六十条</w:t>
      </w:r>
      <w:r>
        <w:rPr>
          <w:rFonts w:ascii="宋体" w:eastAsia="黑体" w:hAnsi="宋体" w:cs="宋体" w:hint="eastAsia"/>
          <w:kern w:val="0"/>
          <w:sz w:val="28"/>
          <w:szCs w:val="28"/>
        </w:rPr>
        <w:t xml:space="preserve"> </w:t>
      </w:r>
      <w:r>
        <w:rPr>
          <w:rFonts w:ascii="宋体" w:hAnsi="宋体" w:cs="宋体" w:hint="eastAsia"/>
          <w:kern w:val="0"/>
          <w:sz w:val="28"/>
          <w:szCs w:val="28"/>
        </w:rPr>
        <w:t>多个货主同时提货时，厂库可按货主预约时间及办理提货手续的先后顺序等合理安排发货。</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第一百六十一条</w:t>
      </w:r>
      <w:r>
        <w:rPr>
          <w:rFonts w:ascii="宋体" w:eastAsia="黑体" w:hAnsi="宋体" w:cs="宋体" w:hint="eastAsia"/>
          <w:kern w:val="0"/>
          <w:sz w:val="28"/>
          <w:szCs w:val="28"/>
        </w:rPr>
        <w:t xml:space="preserve"> </w:t>
      </w:r>
      <w:r>
        <w:rPr>
          <w:rFonts w:ascii="宋体" w:hAnsi="宋体" w:cs="宋体" w:hint="eastAsia"/>
          <w:kern w:val="0"/>
          <w:sz w:val="28"/>
          <w:szCs w:val="28"/>
        </w:rPr>
        <w:t>厂库或货主因故不能按照约定的发货计划发货或提货的，双方应及时协商并妥善调整发货速度或发货计划，并且过错方应付滞纳金。动力煤滞纳金由买卖双方协商解决。苹果滞纳金额=120元/吨×按日发货计划应发未发或应提未提的商品数量×该批商品的滞留天数。花生滞纳金额=30元/吨×按日发货计划应发未发或应提未提的商品数量×该批商品的滞留天数。动力煤、苹果、花生之外的其他品种滞纳金额=5元/吨×按日发货计划应发未发或应提未提的商品数量×该批商品的滞留天数。</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因厂库原因在约定的最后发货日起5个日历日内仍不能完成所有商品发货的，货主可要求厂库终止发货并支付赔偿金。</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赔偿金额=该品种期货最近交割月最高交割结算价×按商品总量应发而未发的商品数量×120%。</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当厂库发生违约行为时，首先由厂库向货主支付赔偿金。厂库未支付或支付数额不足的，交易所可动用厂库交具的银行履约保函、银行承兑汇票、现金或交易所认可的其他担保方式予以清偿。</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第一百六十二条</w:t>
      </w:r>
      <w:r>
        <w:rPr>
          <w:rFonts w:ascii="宋体" w:eastAsia="黑体" w:hAnsi="宋体" w:cs="宋体" w:hint="eastAsia"/>
          <w:kern w:val="0"/>
          <w:sz w:val="28"/>
          <w:szCs w:val="28"/>
        </w:rPr>
        <w:t xml:space="preserve"> </w:t>
      </w:r>
      <w:r>
        <w:rPr>
          <w:rFonts w:ascii="宋体" w:hAnsi="宋体" w:cs="宋体" w:hint="eastAsia"/>
          <w:kern w:val="0"/>
          <w:sz w:val="28"/>
          <w:szCs w:val="28"/>
        </w:rPr>
        <w:t>因天气原因及其他不可抗力因素导致无法发货或提货时，厂库和货主不需支付赔偿金。</w:t>
      </w:r>
    </w:p>
    <w:p w:rsidR="007448B0" w:rsidRDefault="007448B0" w:rsidP="007448B0">
      <w:pPr>
        <w:widowControl/>
        <w:spacing w:line="360" w:lineRule="auto"/>
        <w:ind w:firstLineChars="200" w:firstLine="560"/>
        <w:outlineLvl w:val="3"/>
        <w:rPr>
          <w:rFonts w:ascii="宋体" w:hAnsi="宋体" w:cs="宋体"/>
          <w:bCs/>
          <w:kern w:val="36"/>
          <w:sz w:val="28"/>
          <w:szCs w:val="28"/>
        </w:rPr>
      </w:pPr>
      <w:r>
        <w:rPr>
          <w:rFonts w:ascii="宋体" w:hAnsi="宋体" w:cs="宋体" w:hint="eastAsia"/>
          <w:kern w:val="0"/>
          <w:sz w:val="28"/>
          <w:szCs w:val="28"/>
        </w:rPr>
        <w:lastRenderedPageBreak/>
        <w:t>厂库和货主应妥善保管商品发货计划书、协商确认书、发货和提货单据，作为解决纠纷的依据。</w:t>
      </w:r>
    </w:p>
    <w:p w:rsidR="007448B0" w:rsidRDefault="007448B0" w:rsidP="007448B0">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第十一章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入库和出库复检</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仓库商品入库复检</w:t>
      </w:r>
    </w:p>
    <w:p w:rsidR="007448B0" w:rsidRDefault="007448B0" w:rsidP="007448B0">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第一百六十三条</w:t>
      </w:r>
      <w:r>
        <w:rPr>
          <w:rFonts w:ascii="宋体" w:eastAsia="黑体" w:hAnsi="宋体" w:cs="宋体" w:hint="eastAsia"/>
          <w:kern w:val="0"/>
          <w:sz w:val="28"/>
          <w:szCs w:val="28"/>
        </w:rPr>
        <w:t xml:space="preserve"> </w:t>
      </w:r>
      <w:r>
        <w:rPr>
          <w:rFonts w:ascii="宋体" w:hAnsi="宋体" w:cs="宋体" w:hint="eastAsia"/>
          <w:kern w:val="0"/>
          <w:sz w:val="28"/>
          <w:szCs w:val="28"/>
        </w:rPr>
        <w:t>货主或者仓库对入库检验结果有异议的，应当自收到检验结果之日起3个工作日内向交易所书面提出复检申请，并预交复检费用。</w:t>
      </w:r>
    </w:p>
    <w:p w:rsidR="007448B0" w:rsidRDefault="007448B0" w:rsidP="007448B0">
      <w:pPr>
        <w:widowControl/>
        <w:spacing w:line="360" w:lineRule="auto"/>
        <w:ind w:firstLineChars="200" w:firstLine="560"/>
        <w:outlineLvl w:val="3"/>
        <w:rPr>
          <w:rFonts w:ascii="宋体" w:hAnsi="宋体" w:cs="宋体"/>
          <w:color w:val="000000"/>
          <w:kern w:val="0"/>
          <w:sz w:val="24"/>
          <w:szCs w:val="28"/>
        </w:rPr>
      </w:pPr>
      <w:r>
        <w:rPr>
          <w:rFonts w:ascii="宋体" w:hAnsi="宋体" w:cs="宋体" w:hint="eastAsia"/>
          <w:kern w:val="0"/>
          <w:sz w:val="28"/>
          <w:szCs w:val="28"/>
        </w:rPr>
        <w:t>复检仅限于复检申请方提出的有异议的项目。</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未在规定时间内提出复检申请的，视为同意检验结果。</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第一百六十四条</w:t>
      </w:r>
      <w:r>
        <w:rPr>
          <w:rFonts w:ascii="宋体" w:eastAsia="黑体" w:hAnsi="宋体" w:cs="宋体" w:hint="eastAsia"/>
          <w:kern w:val="0"/>
          <w:sz w:val="28"/>
          <w:szCs w:val="28"/>
        </w:rPr>
        <w:t xml:space="preserve"> </w:t>
      </w:r>
      <w:r>
        <w:rPr>
          <w:rFonts w:ascii="宋体" w:hAnsi="宋体" w:cs="宋体" w:hint="eastAsia"/>
          <w:kern w:val="0"/>
          <w:sz w:val="28"/>
          <w:szCs w:val="28"/>
        </w:rPr>
        <w:t>白糖、PTA、甲醇、硅铁、锰硅、棉纱、尿素、纯碱、苹果复检机构为原质检机构，交易所可调换或增加质检人员。</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交易所同意由仓库检验的仓单普麦质量指标，复检机构由交易所指定。</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菜籽、菜油、菜粕、早籼稻、晚籼稻、粳稻、红枣复检机构由货主和仓库协商确定，协商不成的，由交易所指定。</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第一百六十五条</w:t>
      </w:r>
      <w:r>
        <w:rPr>
          <w:rFonts w:ascii="宋体" w:eastAsia="黑体" w:hAnsi="宋体" w:cs="宋体" w:hint="eastAsia"/>
          <w:kern w:val="0"/>
          <w:sz w:val="28"/>
          <w:szCs w:val="28"/>
        </w:rPr>
        <w:t xml:space="preserve"> </w:t>
      </w:r>
      <w:r>
        <w:rPr>
          <w:rFonts w:ascii="宋体" w:hAnsi="宋体" w:cs="宋体" w:hint="eastAsia"/>
          <w:kern w:val="0"/>
          <w:sz w:val="28"/>
          <w:szCs w:val="28"/>
        </w:rPr>
        <w:t>由交易所指定复检机构的品种，复检样品由复检机构重新扦(采)取，仓库应予以配合。复检机构应当自扦（采）样完毕次日起3个工作日内（红枣为5个工作日内）作出复检结果（如样品量较大，可适当延迟），并将复检结果书面通知交易所，交易所通知异议方。</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复检机构为原质检机构的品种，复检机构只对其保留的样品进行复检，不再重新扦(采)样。复检机构自收到交易所复检通知之日起4</w:t>
      </w:r>
      <w:r>
        <w:rPr>
          <w:rFonts w:ascii="宋体" w:hAnsi="宋体" w:cs="宋体" w:hint="eastAsia"/>
          <w:kern w:val="0"/>
          <w:sz w:val="28"/>
          <w:szCs w:val="28"/>
        </w:rPr>
        <w:lastRenderedPageBreak/>
        <w:t>个工作日内（棉纱品种为10个工作日内），应当作出复检结果，并将复检结果书面通知交易所，交易所通知异议方。</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复检结果为解决争议的依据。</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第一百六十六条</w:t>
      </w:r>
      <w:r>
        <w:rPr>
          <w:rFonts w:ascii="宋体" w:eastAsia="黑体" w:hAnsi="宋体" w:cs="宋体" w:hint="eastAsia"/>
          <w:kern w:val="0"/>
          <w:sz w:val="28"/>
          <w:szCs w:val="28"/>
        </w:rPr>
        <w:t xml:space="preserve"> </w:t>
      </w:r>
      <w:r>
        <w:rPr>
          <w:rFonts w:ascii="宋体" w:hAnsi="宋体" w:cs="宋体" w:hint="eastAsia"/>
          <w:kern w:val="0"/>
          <w:sz w:val="28"/>
          <w:szCs w:val="28"/>
        </w:rPr>
        <w:t>由交易所指定复检机构的品种，复检结果与仓库原检验结论一致的，由货主承担相关费用（检验费、抽样费、差旅费、交通费等。下同）；复检结果与仓库原检验结论不一致的，相关费用由仓库承担。</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复检机构为原质检机构的品种，复检结果与原检验结论一致的，由复检申请方承担相关费用；复检结果与原检验结论不一致的，相关费用由质检机构承担。</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第一百六十七条</w:t>
      </w:r>
      <w:r>
        <w:rPr>
          <w:rFonts w:ascii="宋体" w:eastAsia="黑体" w:hAnsi="宋体" w:cs="宋体" w:hint="eastAsia"/>
          <w:kern w:val="0"/>
          <w:sz w:val="28"/>
          <w:szCs w:val="28"/>
        </w:rPr>
        <w:t xml:space="preserve"> </w:t>
      </w:r>
      <w:r>
        <w:rPr>
          <w:rFonts w:ascii="宋体" w:hAnsi="宋体" w:cs="宋体" w:hint="eastAsia"/>
          <w:kern w:val="0"/>
          <w:sz w:val="28"/>
          <w:szCs w:val="28"/>
        </w:rPr>
        <w:t>棉花入库复检按《期货交割棉公证检验实施办法（暂行）》执行。</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仓库商品出库复检</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第一百六十八条</w:t>
      </w:r>
      <w:r>
        <w:rPr>
          <w:rFonts w:ascii="宋体" w:eastAsia="黑体" w:hAnsi="宋体" w:cs="宋体" w:hint="eastAsia"/>
          <w:kern w:val="0"/>
          <w:sz w:val="28"/>
          <w:szCs w:val="28"/>
        </w:rPr>
        <w:t xml:space="preserve"> </w:t>
      </w:r>
      <w:r>
        <w:rPr>
          <w:rFonts w:ascii="宋体" w:hAnsi="宋体" w:cs="宋体" w:hint="eastAsia"/>
          <w:kern w:val="0"/>
          <w:sz w:val="28"/>
          <w:szCs w:val="28"/>
        </w:rPr>
        <w:t>自《提货通知单》开具之日起10个工作日内，仓单持有人对商品质量有异议的，可向交易所申请一次复检，并预交复检费用。</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未在规定时间内提出异议的，视为确认出库商品质量。</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第一百六十九条</w:t>
      </w:r>
      <w:r>
        <w:rPr>
          <w:rFonts w:ascii="宋体" w:eastAsia="黑体" w:hAnsi="宋体" w:cs="宋体" w:hint="eastAsia"/>
          <w:kern w:val="0"/>
          <w:sz w:val="28"/>
          <w:szCs w:val="28"/>
        </w:rPr>
        <w:t xml:space="preserve"> </w:t>
      </w:r>
      <w:r>
        <w:rPr>
          <w:rFonts w:ascii="宋体" w:hAnsi="宋体" w:cs="宋体" w:hint="eastAsia"/>
          <w:kern w:val="0"/>
          <w:sz w:val="28"/>
          <w:szCs w:val="28"/>
        </w:rPr>
        <w:t>复检仅限于复检申请方提出的有异议的项目。</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由仓库检验的项目，参照入库复检进行；由质检机构检验的项目，由交易所指定的质检机构进行复检。</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复检结果为解决争议的依据。</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第一百七十条</w:t>
      </w:r>
      <w:r>
        <w:rPr>
          <w:rFonts w:ascii="宋体" w:eastAsia="黑体" w:hAnsi="宋体" w:cs="宋体" w:hint="eastAsia"/>
          <w:kern w:val="0"/>
          <w:sz w:val="28"/>
          <w:szCs w:val="28"/>
        </w:rPr>
        <w:t xml:space="preserve"> </w:t>
      </w:r>
      <w:r>
        <w:rPr>
          <w:rFonts w:ascii="宋体" w:hAnsi="宋体" w:cs="宋体" w:hint="eastAsia"/>
          <w:kern w:val="0"/>
          <w:sz w:val="28"/>
          <w:szCs w:val="28"/>
        </w:rPr>
        <w:t>交易所不受理超出规定时间或者已经出库的交割商品的质量和数量复检，不承担由此产生的一切责任。</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第一百七十一条</w:t>
      </w:r>
      <w:r>
        <w:rPr>
          <w:rFonts w:ascii="宋体" w:eastAsia="黑体" w:hAnsi="宋体" w:cs="宋体" w:hint="eastAsia"/>
          <w:kern w:val="0"/>
          <w:sz w:val="28"/>
          <w:szCs w:val="28"/>
        </w:rPr>
        <w:t xml:space="preserve"> </w:t>
      </w:r>
      <w:r>
        <w:rPr>
          <w:rFonts w:ascii="宋体" w:hAnsi="宋体" w:cs="宋体" w:hint="eastAsia"/>
          <w:kern w:val="0"/>
          <w:sz w:val="28"/>
          <w:szCs w:val="28"/>
        </w:rPr>
        <w:t>自收到书面异议之日起2个工作日内，交易所通知仓库。复检机构在仓库协助下重新扦（采）样，样品经三方共同认可后封样。复检结果由交易所通知会员与仓库。</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复检结果符合交易所出库规定的，复检及相关费用由复检申请方承担。复检结果不符合出库规定的，复检及相关费用由过错方承担。</w:t>
      </w:r>
    </w:p>
    <w:p w:rsidR="007448B0" w:rsidRDefault="007448B0" w:rsidP="007448B0">
      <w:pPr>
        <w:widowControl/>
        <w:spacing w:line="360" w:lineRule="auto"/>
        <w:ind w:firstLineChars="200" w:firstLine="560"/>
        <w:outlineLvl w:val="3"/>
        <w:rPr>
          <w:rFonts w:ascii="宋体" w:cs="宋体"/>
          <w:kern w:val="0"/>
          <w:sz w:val="28"/>
          <w:szCs w:val="28"/>
        </w:rPr>
      </w:pPr>
      <w:r>
        <w:rPr>
          <w:rFonts w:ascii="宋体" w:eastAsia="黑体" w:hAnsi="宋体" w:cs="宋体" w:hint="eastAsia"/>
          <w:kern w:val="0"/>
          <w:sz w:val="28"/>
          <w:szCs w:val="28"/>
        </w:rPr>
        <w:t>第一百七十二条</w:t>
      </w:r>
      <w:r>
        <w:rPr>
          <w:rFonts w:ascii="宋体" w:eastAsia="黑体" w:hAnsi="宋体" w:cs="宋体" w:hint="eastAsia"/>
          <w:kern w:val="0"/>
          <w:sz w:val="28"/>
          <w:szCs w:val="28"/>
        </w:rPr>
        <w:t xml:space="preserve"> </w:t>
      </w:r>
      <w:r>
        <w:rPr>
          <w:rFonts w:ascii="宋体" w:hAnsi="宋体" w:cs="宋体" w:hint="eastAsia"/>
          <w:kern w:val="0"/>
          <w:sz w:val="28"/>
          <w:szCs w:val="28"/>
        </w:rPr>
        <w:t>复检结果不符合出库规定的，在双方约定或者规定的出库时间内，仓库或者标准仓单转让人可以用符合出库规定的商品调换，提货方不得拒收。商品调换不得影响商品及时出库，调换增加的运输、检验等费用由仓库或者标准仓单转让人承担。调换后商品的出库按交割商品的有关规定执行。</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第一百七十三条</w:t>
      </w:r>
      <w:r>
        <w:rPr>
          <w:rFonts w:ascii="宋体" w:eastAsia="黑体" w:hAnsi="宋体" w:cs="宋体" w:hint="eastAsia"/>
          <w:kern w:val="0"/>
          <w:sz w:val="28"/>
          <w:szCs w:val="28"/>
        </w:rPr>
        <w:t xml:space="preserve"> </w:t>
      </w:r>
      <w:r>
        <w:rPr>
          <w:rFonts w:ascii="宋体" w:hAnsi="宋体" w:cs="宋体" w:hint="eastAsia"/>
          <w:kern w:val="0"/>
          <w:sz w:val="28"/>
          <w:szCs w:val="28"/>
        </w:rPr>
        <w:t>仓库或者标准仓单转让人未能用符合出库规定的其他商品调换，仓库或者标准仓单转让人可以与客户（提货方）协商处理。</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协商无法达成一致的，按以下规定执行：</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仓库或者标准仓单转让人须及时对不合格的交割商品加工处理以达到出库规定，并承担补偿责任。补偿金额按照该品种期货最近交割月最高交割结算价的3%计算。加工处理且补偿后，客户（提货方）不得拒绝接受商品。</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（二）无法加工处理或者加工处理后仍不能达到出库规定的，仓库或者标准仓单转让人承担赔偿责任，赔偿金额按照该品种期货最近</w:t>
      </w:r>
      <w:r>
        <w:rPr>
          <w:rFonts w:ascii="宋体" w:hAnsi="宋体" w:cs="宋体" w:hint="eastAsia"/>
          <w:kern w:val="0"/>
          <w:sz w:val="28"/>
          <w:szCs w:val="28"/>
        </w:rPr>
        <w:lastRenderedPageBreak/>
        <w:t>交割月最高交割结算价的120%计算，货物归仓库或标准仓单转让人所有。</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第一百七十四条</w:t>
      </w:r>
      <w:r>
        <w:rPr>
          <w:rFonts w:ascii="宋体" w:eastAsia="黑体" w:hAnsi="宋体" w:cs="宋体" w:hint="eastAsia"/>
          <w:kern w:val="0"/>
          <w:sz w:val="28"/>
          <w:szCs w:val="28"/>
        </w:rPr>
        <w:t xml:space="preserve"> </w:t>
      </w:r>
      <w:r>
        <w:rPr>
          <w:rFonts w:ascii="宋体" w:hAnsi="宋体" w:cs="宋体" w:hint="eastAsia"/>
          <w:kern w:val="0"/>
          <w:sz w:val="28"/>
          <w:szCs w:val="28"/>
        </w:rPr>
        <w:t>棉花复检按照棉花国家标准和《期货交割棉公证检验实施办法（暂行）》执行。</w:t>
      </w:r>
    </w:p>
    <w:p w:rsidR="007448B0" w:rsidRDefault="007448B0" w:rsidP="007448B0">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第三节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厂库商品出库复检</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第一百七十五条</w:t>
      </w:r>
      <w:r>
        <w:rPr>
          <w:rFonts w:ascii="宋体" w:eastAsia="黑体" w:hAnsi="宋体" w:cs="宋体" w:hint="eastAsia"/>
          <w:kern w:val="0"/>
          <w:sz w:val="28"/>
          <w:szCs w:val="28"/>
        </w:rPr>
        <w:t xml:space="preserve"> </w:t>
      </w:r>
      <w:r>
        <w:rPr>
          <w:rFonts w:ascii="宋体" w:hAnsi="宋体" w:cs="宋体" w:hint="eastAsia"/>
          <w:kern w:val="0"/>
          <w:sz w:val="28"/>
          <w:szCs w:val="28"/>
        </w:rPr>
        <w:t>货主或厂库对交割商品重量、质量有异议的，首先与厂库协商解决。协商不成的，可向交易所申请一次复检，并预交复检及相关费用。</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重量异议，应在货物出库前或交货时提出。</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质量异议：玻璃、晚籼稻、粳稻、棉纱、苹果、短纤、花生、红枣应在货物出库前提出；动力煤应在收到质检报告之日起5个工作日内提出；其他品种应在货物出库或交货之日起5个工作日内提出。</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未在规定时间内提出异议的，视为确认出库商品的重量或质量。</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第一百七十六条</w:t>
      </w:r>
      <w:r>
        <w:rPr>
          <w:rFonts w:ascii="宋体" w:eastAsia="黑体" w:hAnsi="宋体" w:cs="宋体" w:hint="eastAsia"/>
          <w:kern w:val="0"/>
          <w:sz w:val="28"/>
          <w:szCs w:val="28"/>
        </w:rPr>
        <w:t xml:space="preserve"> </w:t>
      </w:r>
      <w:r>
        <w:rPr>
          <w:rFonts w:ascii="宋体" w:hAnsi="宋体" w:cs="宋体" w:hint="eastAsia"/>
          <w:kern w:val="0"/>
          <w:sz w:val="28"/>
          <w:szCs w:val="28"/>
        </w:rPr>
        <w:t>动力煤复检项目适用《郑州商品交易所期货交割细则》“车（船）板交割”相关规定。动力煤之外的其他品种复检仅限于复检申请方提出的有异议的项目。</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复检由质检机构进行。复检机构由交易所指定并公告。</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甲醇、动力煤、尿素、花生复检样品仅限于保留样品。</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玻璃、晚籼稻、粳稻、花生复检对象为申请方提出质量异议的对应货物。</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复检结果为解决争议的依据。</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第一百七十七条</w:t>
      </w:r>
      <w:r>
        <w:rPr>
          <w:rFonts w:ascii="宋体" w:eastAsia="黑体" w:hAnsi="宋体" w:cs="宋体" w:hint="eastAsia"/>
          <w:kern w:val="0"/>
          <w:sz w:val="28"/>
          <w:szCs w:val="28"/>
        </w:rPr>
        <w:t xml:space="preserve"> </w:t>
      </w:r>
      <w:r>
        <w:rPr>
          <w:rFonts w:ascii="宋体" w:hAnsi="宋体" w:cs="宋体" w:hint="eastAsia"/>
          <w:kern w:val="0"/>
          <w:sz w:val="28"/>
          <w:szCs w:val="28"/>
        </w:rPr>
        <w:t>交易所不受理超出规定时间的交割商品的质量复检，不承担由此产生的一切责任。</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结果符合交割规定的，复检及相关费用由复检申请方承担。其中，棉纱异性纤维含量复检结果增加贴水的，货主不得拒绝接货，由此造成的损失由厂库与货主协商处理，双方协商无法达成一致的，复检及相关费用由厂库承担，厂库根据交易所相关规定对货主进行补偿，补偿金额=该品种期货最近交割月最高交割结算价×复检增加贴水部分的商品数量×贴水比例；苹果复检结果确定的质量容许度的等级高于（包括等于）仓单标示的等级，以仓单标示的等级为准，复检结果确定的质量容许度的等级低于仓单标示的等级，但在交割标准允许范围内，以实际质量容许度的等级为准，货主应当接受，由此产生的一切费用和责任由厂库承担。花生复检结果确定的酸价或霉变粒指标所在升贴水区间低于或等于《产品质量证明书》中的升贴水区间的，或含油率指标所在升贴水区间高于或等于《产品质量证明书》中的升贴水区间的，分别以《产品质量证明书》中的酸价、霉变粒、含油率为准，由此产生的复检及相关费用由货主承担；复检结果确定的酸价或霉变粒指标所在升贴水区间高于《产品质量证明书》中的升贴水区间的，或含油率指标所在升贴水区间低于《产品质量证明书》中的升贴水区间的，分别以复检结果确定的升贴水区间为准。复检结果仍在交割标准允许范围内的，货主应当接受，由此产生的一切费用和责任由厂库承担。</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复检结果不符合交割规定的，复检及相关费用由厂库承担。由此造成的损失由厂库与货主协商处理，双方协商无法达成一致的，厂库应承担赔偿责任，赔偿金额=该品种期货最近交割月最高交割结算价×复检不符合交割规定的商品数量×120%，对应的货物归厂库所有。</w:t>
      </w:r>
    </w:p>
    <w:p w:rsidR="007448B0" w:rsidRDefault="007448B0" w:rsidP="007448B0">
      <w:pPr>
        <w:widowControl/>
        <w:spacing w:line="360" w:lineRule="auto"/>
        <w:jc w:val="center"/>
        <w:outlineLvl w:val="1"/>
        <w:rPr>
          <w:rFonts w:ascii="宋体" w:eastAsia="黑体" w:hAnsi="宋体" w:cs="宋体"/>
          <w:kern w:val="0"/>
          <w:sz w:val="32"/>
          <w:szCs w:val="32"/>
        </w:rPr>
      </w:pPr>
      <w:r>
        <w:rPr>
          <w:rFonts w:ascii="宋体" w:eastAsia="黑体" w:hAnsi="宋体" w:cs="宋体" w:hint="eastAsia"/>
          <w:kern w:val="0"/>
          <w:sz w:val="32"/>
          <w:szCs w:val="32"/>
        </w:rPr>
        <w:t>第十二章</w:t>
      </w:r>
      <w:r>
        <w:rPr>
          <w:rFonts w:ascii="宋体" w:eastAsia="黑体" w:hAnsi="宋体" w:cs="宋体" w:hint="eastAsia"/>
          <w:kern w:val="0"/>
          <w:sz w:val="32"/>
          <w:szCs w:val="32"/>
        </w:rPr>
        <w:t xml:space="preserve">  </w:t>
      </w:r>
      <w:r>
        <w:rPr>
          <w:rFonts w:ascii="宋体" w:eastAsia="黑体" w:hAnsi="宋体" w:cs="宋体" w:hint="eastAsia"/>
          <w:kern w:val="0"/>
          <w:sz w:val="32"/>
          <w:szCs w:val="32"/>
        </w:rPr>
        <w:t>监督、争议和处理</w:t>
      </w:r>
    </w:p>
    <w:p w:rsidR="007448B0" w:rsidRDefault="007448B0" w:rsidP="007448B0">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第一百七十八条</w:t>
      </w:r>
      <w:r>
        <w:rPr>
          <w:rFonts w:ascii="宋体" w:eastAsia="黑体" w:hAnsi="宋体" w:cs="宋体" w:hint="eastAsia"/>
          <w:kern w:val="0"/>
          <w:sz w:val="28"/>
          <w:szCs w:val="28"/>
        </w:rPr>
        <w:t xml:space="preserve"> </w:t>
      </w:r>
      <w:r>
        <w:rPr>
          <w:rFonts w:ascii="宋体" w:hAnsi="宋体" w:cs="宋体" w:hint="eastAsia"/>
          <w:kern w:val="0"/>
          <w:sz w:val="28"/>
          <w:szCs w:val="28"/>
        </w:rPr>
        <w:t>交易所有权对用于期货交割的商品进行抽查。</w:t>
      </w:r>
    </w:p>
    <w:p w:rsidR="007448B0" w:rsidRDefault="007448B0" w:rsidP="007448B0">
      <w:pPr>
        <w:widowControl/>
        <w:spacing w:line="360" w:lineRule="auto"/>
        <w:ind w:firstLineChars="202" w:firstLine="566"/>
        <w:rPr>
          <w:rFonts w:ascii="宋体" w:hAnsi="宋体" w:cs="宋体"/>
          <w:kern w:val="0"/>
          <w:sz w:val="28"/>
          <w:szCs w:val="21"/>
        </w:rPr>
      </w:pPr>
      <w:r>
        <w:rPr>
          <w:rFonts w:ascii="宋体" w:hAnsi="宋体" w:cs="宋体" w:hint="eastAsia"/>
          <w:kern w:val="0"/>
          <w:sz w:val="28"/>
          <w:szCs w:val="28"/>
        </w:rPr>
        <w:t>对期货交割商品抽查不合格的不予注册。</w:t>
      </w:r>
    </w:p>
    <w:p w:rsidR="007448B0" w:rsidRDefault="007448B0" w:rsidP="007448B0">
      <w:pPr>
        <w:widowControl/>
        <w:spacing w:line="360" w:lineRule="auto"/>
        <w:ind w:firstLineChars="202" w:firstLine="566"/>
        <w:rPr>
          <w:rFonts w:ascii="宋体" w:hAnsi="宋体" w:cs="宋体"/>
          <w:kern w:val="0"/>
          <w:sz w:val="28"/>
          <w:szCs w:val="21"/>
        </w:rPr>
      </w:pPr>
      <w:r>
        <w:rPr>
          <w:rFonts w:ascii="宋体" w:hAnsi="宋体" w:cs="宋体" w:hint="eastAsia"/>
          <w:kern w:val="0"/>
          <w:sz w:val="28"/>
          <w:szCs w:val="28"/>
        </w:rPr>
        <w:t>对已经注册成仓单的商品质量和数量抽查中发现质量不合格或者数量有差额的，责成仓库、厂库或仓单持有人采取限期提供足量、合格商品等补救措施，由此发生的一切费用和损失由仓库或者仓单持有人承担。出现违规行为的，交易所按规定对违规者进行处罚。</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第一百七十九条</w:t>
      </w:r>
      <w:r>
        <w:rPr>
          <w:rFonts w:ascii="宋体" w:eastAsia="黑体" w:hAnsi="宋体" w:cs="宋体" w:hint="eastAsia"/>
          <w:kern w:val="0"/>
          <w:sz w:val="28"/>
          <w:szCs w:val="28"/>
        </w:rPr>
        <w:t xml:space="preserve"> </w:t>
      </w:r>
      <w:r>
        <w:rPr>
          <w:rFonts w:ascii="宋体" w:hAnsi="宋体" w:cs="宋体" w:hint="eastAsia"/>
          <w:kern w:val="0"/>
          <w:sz w:val="28"/>
          <w:szCs w:val="28"/>
        </w:rPr>
        <w:t>标准仓单转让人与受让人（提货方）之间、客户与仓库或厂库及仓单质量免检承诺人之间产生交割纠纷的，双方可先行协商解决；协商无法达成一致意见的，应当在纠纷发生之日起5个工作日内以书面形式向交易所申请调解。调解不成的，依法向人民法院起诉或者依约向仲裁机构申请仲裁。</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第一百八十条</w:t>
      </w:r>
      <w:r>
        <w:rPr>
          <w:rFonts w:ascii="宋体" w:eastAsia="黑体" w:hAnsi="宋体" w:cs="宋体" w:hint="eastAsia"/>
          <w:kern w:val="0"/>
          <w:sz w:val="28"/>
          <w:szCs w:val="28"/>
        </w:rPr>
        <w:t xml:space="preserve"> </w:t>
      </w:r>
      <w:r>
        <w:rPr>
          <w:rFonts w:ascii="宋体" w:hAnsi="宋体" w:cs="宋体" w:hint="eastAsia"/>
          <w:kern w:val="0"/>
          <w:sz w:val="28"/>
          <w:szCs w:val="28"/>
        </w:rPr>
        <w:t>交割商品出库时，对交割商品的质量和数量发生争议的，交易所按本办法规定对责任归属进行确认，最终责任由责任方承担。</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第一百八十一条</w:t>
      </w:r>
      <w:r>
        <w:rPr>
          <w:rFonts w:ascii="宋体" w:eastAsia="黑体" w:hAnsi="宋体" w:cs="宋体" w:hint="eastAsia"/>
          <w:kern w:val="0"/>
          <w:sz w:val="28"/>
          <w:szCs w:val="28"/>
        </w:rPr>
        <w:t xml:space="preserve"> </w:t>
      </w:r>
      <w:r>
        <w:rPr>
          <w:rFonts w:ascii="宋体" w:hAnsi="宋体" w:cs="宋体" w:hint="eastAsia"/>
          <w:kern w:val="0"/>
          <w:sz w:val="28"/>
          <w:szCs w:val="28"/>
        </w:rPr>
        <w:t>仓库、厂库或标准仓单转让人不能向客户（提货方）交付符合合约出库规定标准的商品，造成客户（提货方）损失</w:t>
      </w:r>
      <w:r>
        <w:rPr>
          <w:rFonts w:ascii="宋体" w:hAnsi="宋体" w:cs="宋体" w:hint="eastAsia"/>
          <w:kern w:val="0"/>
          <w:sz w:val="28"/>
          <w:szCs w:val="28"/>
        </w:rPr>
        <w:lastRenderedPageBreak/>
        <w:t>的，应当承担赔偿责任。仓库或厂库不能履行其债务时，交易所仅对交割商品的重量和质量承担相应补充赔偿责任。</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第一百八十二条</w:t>
      </w:r>
      <w:r>
        <w:rPr>
          <w:rFonts w:ascii="宋体" w:eastAsia="黑体" w:hAnsi="宋体" w:cs="宋体" w:hint="eastAsia"/>
          <w:kern w:val="0"/>
          <w:sz w:val="28"/>
          <w:szCs w:val="28"/>
        </w:rPr>
        <w:t xml:space="preserve"> </w:t>
      </w:r>
      <w:r>
        <w:rPr>
          <w:rFonts w:ascii="宋体" w:hAnsi="宋体" w:cs="宋体" w:hint="eastAsia"/>
          <w:kern w:val="0"/>
          <w:sz w:val="28"/>
          <w:szCs w:val="28"/>
        </w:rPr>
        <w:t>厂库发货完毕，经交易所书面确认无数量、质量责任，经厂库申请，交易所退还现金、银行承兑汇票或交易所认可的其他担保方式。</w:t>
      </w:r>
    </w:p>
    <w:p w:rsidR="007448B0" w:rsidRDefault="007448B0" w:rsidP="007448B0">
      <w:pPr>
        <w:widowControl/>
        <w:spacing w:line="360" w:lineRule="auto"/>
        <w:jc w:val="center"/>
        <w:outlineLvl w:val="1"/>
        <w:rPr>
          <w:rFonts w:ascii="黑体" w:eastAsia="黑体" w:hAnsi="黑体" w:cs="宋体"/>
          <w:kern w:val="0"/>
          <w:sz w:val="32"/>
          <w:szCs w:val="32"/>
        </w:rPr>
      </w:pPr>
      <w:r>
        <w:rPr>
          <w:rFonts w:ascii="黑体" w:eastAsia="黑体" w:hAnsi="黑体" w:cs="宋体" w:hint="eastAsia"/>
          <w:kern w:val="0"/>
          <w:sz w:val="32"/>
          <w:szCs w:val="32"/>
        </w:rPr>
        <w:t>第十三章  附 则</w:t>
      </w:r>
    </w:p>
    <w:p w:rsidR="007448B0" w:rsidRDefault="007448B0" w:rsidP="007448B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第一百八十三条</w:t>
      </w:r>
      <w:r>
        <w:rPr>
          <w:rFonts w:ascii="宋体" w:eastAsia="黑体" w:hAnsi="宋体" w:cs="宋体" w:hint="eastAsia"/>
          <w:kern w:val="0"/>
          <w:sz w:val="28"/>
          <w:szCs w:val="28"/>
        </w:rPr>
        <w:t xml:space="preserve"> </w:t>
      </w:r>
      <w:r>
        <w:rPr>
          <w:rFonts w:ascii="宋体" w:hAnsi="宋体" w:cs="宋体" w:hint="eastAsia"/>
          <w:kern w:val="0"/>
          <w:sz w:val="28"/>
          <w:szCs w:val="28"/>
        </w:rPr>
        <w:t>本办法解释权属于郑州商品交易所。</w:t>
      </w:r>
    </w:p>
    <w:p w:rsidR="007448B0" w:rsidRDefault="007448B0" w:rsidP="007448B0">
      <w:pPr>
        <w:ind w:firstLineChars="200" w:firstLine="560"/>
      </w:pPr>
      <w:r>
        <w:rPr>
          <w:rFonts w:ascii="宋体" w:eastAsia="黑体" w:hAnsi="宋体" w:cs="宋体" w:hint="eastAsia"/>
          <w:kern w:val="0"/>
          <w:sz w:val="28"/>
          <w:szCs w:val="28"/>
        </w:rPr>
        <w:t>第一百八十四条</w:t>
      </w:r>
      <w:r>
        <w:rPr>
          <w:rFonts w:ascii="宋体" w:eastAsia="黑体" w:hAnsi="宋体" w:cs="宋体" w:hint="eastAsia"/>
          <w:kern w:val="0"/>
          <w:sz w:val="28"/>
          <w:szCs w:val="28"/>
        </w:rPr>
        <w:t xml:space="preserve"> </w:t>
      </w:r>
      <w:r>
        <w:rPr>
          <w:rFonts w:ascii="宋体" w:hAnsi="宋体" w:cs="宋体" w:hint="eastAsia"/>
          <w:kern w:val="0"/>
          <w:sz w:val="28"/>
          <w:szCs w:val="28"/>
        </w:rPr>
        <w:t>本办法自</w:t>
      </w:r>
      <w:r w:rsidRPr="007E5CDB">
        <w:rPr>
          <w:rFonts w:ascii="宋体" w:hAnsi="宋体" w:cs="宋体" w:hint="eastAsia"/>
          <w:kern w:val="0"/>
          <w:sz w:val="28"/>
          <w:szCs w:val="28"/>
        </w:rPr>
        <w:t>2022年12月15日</w:t>
      </w:r>
      <w:r>
        <w:rPr>
          <w:rFonts w:ascii="宋体" w:hAnsi="宋体" w:cs="宋体" w:hint="eastAsia"/>
          <w:kern w:val="0"/>
          <w:sz w:val="28"/>
          <w:szCs w:val="28"/>
        </w:rPr>
        <w:t>起施行。</w:t>
      </w:r>
    </w:p>
    <w:p w:rsidR="002B58FB" w:rsidRPr="007448B0" w:rsidRDefault="002B58FB"/>
    <w:sectPr w:rsidR="002B58FB" w:rsidRPr="007448B0" w:rsidSect="0007096E">
      <w:footerReference w:type="even" r:id="rId9"/>
      <w:footerReference w:type="default" r:id="rId10"/>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05D" w:rsidRDefault="0036105D" w:rsidP="007448B0">
      <w:r>
        <w:separator/>
      </w:r>
    </w:p>
  </w:endnote>
  <w:endnote w:type="continuationSeparator" w:id="1">
    <w:p w:rsidR="0036105D" w:rsidRDefault="0036105D" w:rsidP="007448B0">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Arial Unicode MS"/>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e眠副浡渀.">
    <w:altName w:val="宋体"/>
    <w:panose1 w:val="00000000000000000000"/>
    <w:charset w:val="86"/>
    <w:family w:val="roman"/>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903" w:rsidRDefault="0036105D">
    <w:pPr>
      <w:pStyle w:val="a4"/>
      <w:rPr>
        <w:sz w:val="28"/>
      </w:rPr>
    </w:pPr>
    <w:r>
      <w:rPr>
        <w:rFonts w:hint="eastAsia"/>
        <w:sz w:val="28"/>
      </w:rPr>
      <w:t>—</w:t>
    </w:r>
    <w:r>
      <w:rPr>
        <w:rStyle w:val="a6"/>
        <w:sz w:val="28"/>
      </w:rPr>
      <w:fldChar w:fldCharType="begin"/>
    </w:r>
    <w:r>
      <w:rPr>
        <w:rStyle w:val="a6"/>
        <w:sz w:val="28"/>
      </w:rPr>
      <w:instrText xml:space="preserve"> PAGE </w:instrText>
    </w:r>
    <w:r>
      <w:rPr>
        <w:rStyle w:val="a6"/>
        <w:sz w:val="28"/>
      </w:rPr>
      <w:fldChar w:fldCharType="separate"/>
    </w:r>
    <w:r>
      <w:rPr>
        <w:rStyle w:val="a6"/>
        <w:noProof/>
        <w:sz w:val="28"/>
      </w:rPr>
      <w:t>168</w:t>
    </w:r>
    <w:r>
      <w:rPr>
        <w:rStyle w:val="a6"/>
        <w:sz w:val="28"/>
      </w:rPr>
      <w:fldChar w:fldCharType="end"/>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903" w:rsidRDefault="0036105D">
    <w:pPr>
      <w:pStyle w:val="a4"/>
      <w:wordWrap w:val="0"/>
      <w:jc w:val="right"/>
      <w:rPr>
        <w:sz w:val="28"/>
      </w:rPr>
    </w:pPr>
    <w:r>
      <w:rPr>
        <w:rFonts w:hint="eastAsia"/>
        <w:sz w:val="28"/>
      </w:rPr>
      <w:t>—</w:t>
    </w:r>
    <w:r>
      <w:rPr>
        <w:rStyle w:val="a6"/>
        <w:sz w:val="28"/>
      </w:rPr>
      <w:fldChar w:fldCharType="begin"/>
    </w:r>
    <w:r>
      <w:rPr>
        <w:rStyle w:val="a6"/>
        <w:sz w:val="28"/>
      </w:rPr>
      <w:instrText xml:space="preserve"> PAGE </w:instrText>
    </w:r>
    <w:r>
      <w:rPr>
        <w:rStyle w:val="a6"/>
        <w:sz w:val="28"/>
      </w:rPr>
      <w:fldChar w:fldCharType="separate"/>
    </w:r>
    <w:r w:rsidR="007448B0">
      <w:rPr>
        <w:rStyle w:val="a6"/>
        <w:noProof/>
        <w:sz w:val="28"/>
      </w:rPr>
      <w:t>2</w:t>
    </w:r>
    <w:r>
      <w:rPr>
        <w:rStyle w:val="a6"/>
        <w:sz w:val="28"/>
      </w:rPr>
      <w:fldChar w:fldCharType="end"/>
    </w:r>
    <w:r>
      <w:rPr>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05D" w:rsidRDefault="0036105D" w:rsidP="007448B0">
      <w:r>
        <w:separator/>
      </w:r>
    </w:p>
  </w:footnote>
  <w:footnote w:type="continuationSeparator" w:id="1">
    <w:p w:rsidR="0036105D" w:rsidRDefault="0036105D" w:rsidP="007448B0">
      <w:r>
        <w:continuationSeparator/>
      </w:r>
    </w:p>
  </w:footnote>
  <w:footnote w:id="2">
    <w:p w:rsidR="007448B0" w:rsidRDefault="007448B0" w:rsidP="007448B0">
      <w:pPr>
        <w:pStyle w:val="aa"/>
        <w:rPr>
          <w:rFonts w:ascii="仿宋" w:eastAsia="仿宋" w:hAnsi="仿宋"/>
        </w:rPr>
      </w:pPr>
      <w:r>
        <w:rPr>
          <w:rStyle w:val="af2"/>
          <w:rFonts w:ascii="仿宋" w:eastAsia="仿宋" w:hAnsi="仿宋" w:hint="eastAsia"/>
          <w:sz w:val="20"/>
        </w:rPr>
        <w:t>1</w:t>
      </w:r>
      <w:r>
        <w:rPr>
          <w:rFonts w:ascii="仿宋" w:eastAsia="仿宋" w:hAnsi="仿宋" w:hint="eastAsia"/>
          <w:sz w:val="21"/>
          <w:szCs w:val="21"/>
        </w:rPr>
        <w:t>指由交易所指定交割厂库生产，但未经交易所注册生成标准仓单的棉纱</w:t>
      </w:r>
      <w:r>
        <w:rPr>
          <w:rFonts w:ascii="仿宋" w:eastAsia="仿宋" w:hAnsi="仿宋" w:hint="eastAsia"/>
          <w:sz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F19D3"/>
    <w:multiLevelType w:val="hybridMultilevel"/>
    <w:tmpl w:val="CCAC8324"/>
    <w:lvl w:ilvl="0" w:tplc="58BA3A94">
      <w:start w:val="1"/>
      <w:numFmt w:val="japaneseCounting"/>
      <w:lvlText w:val="第%1章"/>
      <w:lvlJc w:val="left"/>
      <w:pPr>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49223B1"/>
    <w:multiLevelType w:val="hybridMultilevel"/>
    <w:tmpl w:val="5CB29296"/>
    <w:lvl w:ilvl="0" w:tplc="0484BBAA">
      <w:start w:val="1"/>
      <w:numFmt w:val="japaneseCounting"/>
      <w:lvlText w:val="第%1章"/>
      <w:lvlJc w:val="left"/>
      <w:pPr>
        <w:ind w:left="1080" w:hanging="1080"/>
      </w:pPr>
      <w:rPr>
        <w:rFonts w:ascii="黑体" w:eastAsia="黑体" w:hAnsi="黑体" w:hint="eastAsia"/>
        <w:sz w:val="32"/>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04C10CD"/>
    <w:multiLevelType w:val="hybridMultilevel"/>
    <w:tmpl w:val="E83AA02C"/>
    <w:lvl w:ilvl="0" w:tplc="2AAA0AF6">
      <w:start w:val="1"/>
      <w:numFmt w:val="japaneseCounting"/>
      <w:lvlText w:val="第%1章"/>
      <w:lvlJc w:val="left"/>
      <w:pPr>
        <w:ind w:left="1080" w:hanging="1080"/>
      </w:pPr>
      <w:rPr>
        <w:rFonts w:cs="宋体"/>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AB91974"/>
    <w:multiLevelType w:val="hybridMultilevel"/>
    <w:tmpl w:val="FBC8EA82"/>
    <w:lvl w:ilvl="0" w:tplc="CCB83B58">
      <w:start w:val="1"/>
      <w:numFmt w:val="japaneseCounting"/>
      <w:lvlText w:val="第%1节"/>
      <w:lvlJc w:val="left"/>
      <w:pPr>
        <w:ind w:left="1460" w:hanging="9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48B0"/>
    <w:rsid w:val="000024BD"/>
    <w:rsid w:val="0000297B"/>
    <w:rsid w:val="00003C50"/>
    <w:rsid w:val="000078F5"/>
    <w:rsid w:val="00013139"/>
    <w:rsid w:val="00014CD2"/>
    <w:rsid w:val="00015B61"/>
    <w:rsid w:val="0001698C"/>
    <w:rsid w:val="000175A1"/>
    <w:rsid w:val="00017C7D"/>
    <w:rsid w:val="00022179"/>
    <w:rsid w:val="0002275C"/>
    <w:rsid w:val="00023335"/>
    <w:rsid w:val="00024C49"/>
    <w:rsid w:val="00030A5E"/>
    <w:rsid w:val="000325D0"/>
    <w:rsid w:val="00032E9E"/>
    <w:rsid w:val="00034468"/>
    <w:rsid w:val="00034783"/>
    <w:rsid w:val="00034C3C"/>
    <w:rsid w:val="000350F2"/>
    <w:rsid w:val="000352BC"/>
    <w:rsid w:val="0003574B"/>
    <w:rsid w:val="000364C8"/>
    <w:rsid w:val="0004015D"/>
    <w:rsid w:val="00040598"/>
    <w:rsid w:val="00040C7B"/>
    <w:rsid w:val="00040CF3"/>
    <w:rsid w:val="0004175D"/>
    <w:rsid w:val="000424DA"/>
    <w:rsid w:val="000425DE"/>
    <w:rsid w:val="00043126"/>
    <w:rsid w:val="00043D86"/>
    <w:rsid w:val="00043F4E"/>
    <w:rsid w:val="00046ADC"/>
    <w:rsid w:val="000470C8"/>
    <w:rsid w:val="000478AE"/>
    <w:rsid w:val="0005205D"/>
    <w:rsid w:val="000528FF"/>
    <w:rsid w:val="000538EB"/>
    <w:rsid w:val="000543C2"/>
    <w:rsid w:val="0005558A"/>
    <w:rsid w:val="00057391"/>
    <w:rsid w:val="00060D9C"/>
    <w:rsid w:val="00064BDD"/>
    <w:rsid w:val="00064C9B"/>
    <w:rsid w:val="00064DEC"/>
    <w:rsid w:val="00067E60"/>
    <w:rsid w:val="000706B1"/>
    <w:rsid w:val="000708B3"/>
    <w:rsid w:val="00070D4A"/>
    <w:rsid w:val="0007101D"/>
    <w:rsid w:val="000717CD"/>
    <w:rsid w:val="000721DE"/>
    <w:rsid w:val="000722FD"/>
    <w:rsid w:val="000726CF"/>
    <w:rsid w:val="00073D5F"/>
    <w:rsid w:val="00074B13"/>
    <w:rsid w:val="00074FD3"/>
    <w:rsid w:val="00076739"/>
    <w:rsid w:val="00077587"/>
    <w:rsid w:val="000808E7"/>
    <w:rsid w:val="00081A25"/>
    <w:rsid w:val="0008323E"/>
    <w:rsid w:val="000843FC"/>
    <w:rsid w:val="00085801"/>
    <w:rsid w:val="000864C7"/>
    <w:rsid w:val="000877F3"/>
    <w:rsid w:val="00090580"/>
    <w:rsid w:val="00090EC9"/>
    <w:rsid w:val="0009146C"/>
    <w:rsid w:val="00092EFE"/>
    <w:rsid w:val="00093566"/>
    <w:rsid w:val="00094413"/>
    <w:rsid w:val="000A052B"/>
    <w:rsid w:val="000A239C"/>
    <w:rsid w:val="000A2ACE"/>
    <w:rsid w:val="000A3536"/>
    <w:rsid w:val="000A4B72"/>
    <w:rsid w:val="000A572F"/>
    <w:rsid w:val="000A63A0"/>
    <w:rsid w:val="000A7D54"/>
    <w:rsid w:val="000B0B9E"/>
    <w:rsid w:val="000B1060"/>
    <w:rsid w:val="000B20B7"/>
    <w:rsid w:val="000B2B77"/>
    <w:rsid w:val="000B62FD"/>
    <w:rsid w:val="000B75F7"/>
    <w:rsid w:val="000C0314"/>
    <w:rsid w:val="000C2F19"/>
    <w:rsid w:val="000C383C"/>
    <w:rsid w:val="000C6692"/>
    <w:rsid w:val="000C6CF1"/>
    <w:rsid w:val="000D1A59"/>
    <w:rsid w:val="000D333A"/>
    <w:rsid w:val="000D474F"/>
    <w:rsid w:val="000D5CB7"/>
    <w:rsid w:val="000D7435"/>
    <w:rsid w:val="000D7883"/>
    <w:rsid w:val="000E14F9"/>
    <w:rsid w:val="000E3C5D"/>
    <w:rsid w:val="000E531E"/>
    <w:rsid w:val="000F42A4"/>
    <w:rsid w:val="000F5BD5"/>
    <w:rsid w:val="00100015"/>
    <w:rsid w:val="00100B83"/>
    <w:rsid w:val="00101A3F"/>
    <w:rsid w:val="001022FD"/>
    <w:rsid w:val="001028EE"/>
    <w:rsid w:val="00103E9F"/>
    <w:rsid w:val="00104C9A"/>
    <w:rsid w:val="00105404"/>
    <w:rsid w:val="0010541F"/>
    <w:rsid w:val="00106103"/>
    <w:rsid w:val="00110DEF"/>
    <w:rsid w:val="00111B8F"/>
    <w:rsid w:val="001124E5"/>
    <w:rsid w:val="0011446F"/>
    <w:rsid w:val="00115E80"/>
    <w:rsid w:val="001162EA"/>
    <w:rsid w:val="00117046"/>
    <w:rsid w:val="00120142"/>
    <w:rsid w:val="00121BB0"/>
    <w:rsid w:val="00121FF5"/>
    <w:rsid w:val="001221E3"/>
    <w:rsid w:val="0012593D"/>
    <w:rsid w:val="0012625F"/>
    <w:rsid w:val="00126726"/>
    <w:rsid w:val="00126942"/>
    <w:rsid w:val="00127127"/>
    <w:rsid w:val="00127994"/>
    <w:rsid w:val="00131833"/>
    <w:rsid w:val="00131C2B"/>
    <w:rsid w:val="00133DFA"/>
    <w:rsid w:val="00134A63"/>
    <w:rsid w:val="00134E1D"/>
    <w:rsid w:val="001361B1"/>
    <w:rsid w:val="00136FD8"/>
    <w:rsid w:val="00137906"/>
    <w:rsid w:val="00137A42"/>
    <w:rsid w:val="00140C02"/>
    <w:rsid w:val="00141C9B"/>
    <w:rsid w:val="00144371"/>
    <w:rsid w:val="00144C05"/>
    <w:rsid w:val="00144CE8"/>
    <w:rsid w:val="00145B6C"/>
    <w:rsid w:val="00150356"/>
    <w:rsid w:val="001517F2"/>
    <w:rsid w:val="001523C1"/>
    <w:rsid w:val="001527D1"/>
    <w:rsid w:val="00153398"/>
    <w:rsid w:val="001540BF"/>
    <w:rsid w:val="001545B9"/>
    <w:rsid w:val="00155CCA"/>
    <w:rsid w:val="001563BB"/>
    <w:rsid w:val="00156E17"/>
    <w:rsid w:val="001600E6"/>
    <w:rsid w:val="00160E4E"/>
    <w:rsid w:val="0016469F"/>
    <w:rsid w:val="001658F4"/>
    <w:rsid w:val="00166DB1"/>
    <w:rsid w:val="00166E56"/>
    <w:rsid w:val="00170D08"/>
    <w:rsid w:val="001717E4"/>
    <w:rsid w:val="00172E4E"/>
    <w:rsid w:val="0017462A"/>
    <w:rsid w:val="00177D02"/>
    <w:rsid w:val="0018087A"/>
    <w:rsid w:val="00181C17"/>
    <w:rsid w:val="001823A2"/>
    <w:rsid w:val="00182BCD"/>
    <w:rsid w:val="001830C2"/>
    <w:rsid w:val="001840A6"/>
    <w:rsid w:val="00187D0F"/>
    <w:rsid w:val="00187F85"/>
    <w:rsid w:val="00190002"/>
    <w:rsid w:val="0019005D"/>
    <w:rsid w:val="00192C59"/>
    <w:rsid w:val="00194A9B"/>
    <w:rsid w:val="00194BDD"/>
    <w:rsid w:val="00194CB6"/>
    <w:rsid w:val="00195E5C"/>
    <w:rsid w:val="00197ED8"/>
    <w:rsid w:val="001A0100"/>
    <w:rsid w:val="001A16A6"/>
    <w:rsid w:val="001A1EAA"/>
    <w:rsid w:val="001A1F6D"/>
    <w:rsid w:val="001A4781"/>
    <w:rsid w:val="001A59E4"/>
    <w:rsid w:val="001A6292"/>
    <w:rsid w:val="001A7708"/>
    <w:rsid w:val="001B2819"/>
    <w:rsid w:val="001B491B"/>
    <w:rsid w:val="001B727F"/>
    <w:rsid w:val="001C0EBD"/>
    <w:rsid w:val="001C2095"/>
    <w:rsid w:val="001C3A5E"/>
    <w:rsid w:val="001C3DB0"/>
    <w:rsid w:val="001C3ED3"/>
    <w:rsid w:val="001D0B13"/>
    <w:rsid w:val="001D116B"/>
    <w:rsid w:val="001D1F5C"/>
    <w:rsid w:val="001D2A2B"/>
    <w:rsid w:val="001D2B35"/>
    <w:rsid w:val="001D2B94"/>
    <w:rsid w:val="001D73F3"/>
    <w:rsid w:val="001E0B1C"/>
    <w:rsid w:val="001E0B23"/>
    <w:rsid w:val="001E19FF"/>
    <w:rsid w:val="001E2F6D"/>
    <w:rsid w:val="001E322F"/>
    <w:rsid w:val="001E3E9B"/>
    <w:rsid w:val="001F1632"/>
    <w:rsid w:val="001F26D8"/>
    <w:rsid w:val="001F33F4"/>
    <w:rsid w:val="001F3606"/>
    <w:rsid w:val="001F4F73"/>
    <w:rsid w:val="001F7136"/>
    <w:rsid w:val="002005A3"/>
    <w:rsid w:val="00200BF0"/>
    <w:rsid w:val="00203090"/>
    <w:rsid w:val="00204AD7"/>
    <w:rsid w:val="00205204"/>
    <w:rsid w:val="00205CA9"/>
    <w:rsid w:val="0020617E"/>
    <w:rsid w:val="002065C6"/>
    <w:rsid w:val="00212B8E"/>
    <w:rsid w:val="00213877"/>
    <w:rsid w:val="002141F0"/>
    <w:rsid w:val="0021631D"/>
    <w:rsid w:val="002164B6"/>
    <w:rsid w:val="00216CFE"/>
    <w:rsid w:val="00217A8B"/>
    <w:rsid w:val="0022144A"/>
    <w:rsid w:val="00222EA1"/>
    <w:rsid w:val="00224729"/>
    <w:rsid w:val="00224AEF"/>
    <w:rsid w:val="00227BE6"/>
    <w:rsid w:val="002304D7"/>
    <w:rsid w:val="002309B4"/>
    <w:rsid w:val="002317C2"/>
    <w:rsid w:val="00232DF7"/>
    <w:rsid w:val="00235F45"/>
    <w:rsid w:val="00242965"/>
    <w:rsid w:val="00243E6F"/>
    <w:rsid w:val="002451B0"/>
    <w:rsid w:val="00245390"/>
    <w:rsid w:val="00246655"/>
    <w:rsid w:val="002475DA"/>
    <w:rsid w:val="00251387"/>
    <w:rsid w:val="0025358E"/>
    <w:rsid w:val="00253C3A"/>
    <w:rsid w:val="00257664"/>
    <w:rsid w:val="002623BE"/>
    <w:rsid w:val="00262EEF"/>
    <w:rsid w:val="002640C3"/>
    <w:rsid w:val="0026496C"/>
    <w:rsid w:val="00265ABF"/>
    <w:rsid w:val="00270512"/>
    <w:rsid w:val="002707DB"/>
    <w:rsid w:val="002726C6"/>
    <w:rsid w:val="00276626"/>
    <w:rsid w:val="00277FBD"/>
    <w:rsid w:val="002839FB"/>
    <w:rsid w:val="00283E9B"/>
    <w:rsid w:val="002851F8"/>
    <w:rsid w:val="00286799"/>
    <w:rsid w:val="0028781D"/>
    <w:rsid w:val="0029031B"/>
    <w:rsid w:val="0029163D"/>
    <w:rsid w:val="002918B2"/>
    <w:rsid w:val="00292095"/>
    <w:rsid w:val="00292B71"/>
    <w:rsid w:val="00293793"/>
    <w:rsid w:val="002943E2"/>
    <w:rsid w:val="00295843"/>
    <w:rsid w:val="00295AC8"/>
    <w:rsid w:val="00296048"/>
    <w:rsid w:val="00297978"/>
    <w:rsid w:val="00297A0B"/>
    <w:rsid w:val="002A3537"/>
    <w:rsid w:val="002A35D3"/>
    <w:rsid w:val="002A64EE"/>
    <w:rsid w:val="002A73D5"/>
    <w:rsid w:val="002A754F"/>
    <w:rsid w:val="002B1494"/>
    <w:rsid w:val="002B2E84"/>
    <w:rsid w:val="002B3060"/>
    <w:rsid w:val="002B3BD7"/>
    <w:rsid w:val="002B3DDE"/>
    <w:rsid w:val="002B3E05"/>
    <w:rsid w:val="002B4CCA"/>
    <w:rsid w:val="002B5841"/>
    <w:rsid w:val="002B58FB"/>
    <w:rsid w:val="002B5E2E"/>
    <w:rsid w:val="002B736E"/>
    <w:rsid w:val="002B73FA"/>
    <w:rsid w:val="002B7BAF"/>
    <w:rsid w:val="002C1160"/>
    <w:rsid w:val="002C1F48"/>
    <w:rsid w:val="002C2195"/>
    <w:rsid w:val="002C3022"/>
    <w:rsid w:val="002C358A"/>
    <w:rsid w:val="002C4514"/>
    <w:rsid w:val="002C7066"/>
    <w:rsid w:val="002C7705"/>
    <w:rsid w:val="002D2E63"/>
    <w:rsid w:val="002D4B20"/>
    <w:rsid w:val="002D5308"/>
    <w:rsid w:val="002D5419"/>
    <w:rsid w:val="002D5EDE"/>
    <w:rsid w:val="002D6D18"/>
    <w:rsid w:val="002D7691"/>
    <w:rsid w:val="002E2B86"/>
    <w:rsid w:val="002E3DC4"/>
    <w:rsid w:val="002E4797"/>
    <w:rsid w:val="002E48CA"/>
    <w:rsid w:val="002E737F"/>
    <w:rsid w:val="002F3C82"/>
    <w:rsid w:val="002F60A5"/>
    <w:rsid w:val="002F6A98"/>
    <w:rsid w:val="002F6C0E"/>
    <w:rsid w:val="002F78F9"/>
    <w:rsid w:val="002F7E75"/>
    <w:rsid w:val="0030368B"/>
    <w:rsid w:val="00305E6C"/>
    <w:rsid w:val="00307F49"/>
    <w:rsid w:val="00310AAE"/>
    <w:rsid w:val="003112F8"/>
    <w:rsid w:val="00313359"/>
    <w:rsid w:val="00313638"/>
    <w:rsid w:val="00314D59"/>
    <w:rsid w:val="003150C1"/>
    <w:rsid w:val="0031526B"/>
    <w:rsid w:val="00315640"/>
    <w:rsid w:val="00315FA4"/>
    <w:rsid w:val="00316006"/>
    <w:rsid w:val="00316F78"/>
    <w:rsid w:val="00316F80"/>
    <w:rsid w:val="0031710B"/>
    <w:rsid w:val="00324232"/>
    <w:rsid w:val="003260EE"/>
    <w:rsid w:val="00327918"/>
    <w:rsid w:val="003315FB"/>
    <w:rsid w:val="00332358"/>
    <w:rsid w:val="00334BD9"/>
    <w:rsid w:val="00335886"/>
    <w:rsid w:val="0033639A"/>
    <w:rsid w:val="0033665E"/>
    <w:rsid w:val="00336896"/>
    <w:rsid w:val="003368AE"/>
    <w:rsid w:val="00336DF0"/>
    <w:rsid w:val="00337C4D"/>
    <w:rsid w:val="00343D15"/>
    <w:rsid w:val="0034592A"/>
    <w:rsid w:val="003462A7"/>
    <w:rsid w:val="0034643F"/>
    <w:rsid w:val="00346605"/>
    <w:rsid w:val="00346F80"/>
    <w:rsid w:val="00351541"/>
    <w:rsid w:val="00351A61"/>
    <w:rsid w:val="00351B1C"/>
    <w:rsid w:val="00351F26"/>
    <w:rsid w:val="00352EFB"/>
    <w:rsid w:val="00353C3F"/>
    <w:rsid w:val="00355474"/>
    <w:rsid w:val="003558FA"/>
    <w:rsid w:val="00360ED4"/>
    <w:rsid w:val="0036105D"/>
    <w:rsid w:val="00361FE4"/>
    <w:rsid w:val="00362582"/>
    <w:rsid w:val="00363AE4"/>
    <w:rsid w:val="00363F02"/>
    <w:rsid w:val="00364E19"/>
    <w:rsid w:val="00365D63"/>
    <w:rsid w:val="00365DAE"/>
    <w:rsid w:val="00366E6C"/>
    <w:rsid w:val="00371983"/>
    <w:rsid w:val="003719D9"/>
    <w:rsid w:val="0037361B"/>
    <w:rsid w:val="00375608"/>
    <w:rsid w:val="00376D73"/>
    <w:rsid w:val="0037739A"/>
    <w:rsid w:val="00377550"/>
    <w:rsid w:val="00377BE5"/>
    <w:rsid w:val="00382C97"/>
    <w:rsid w:val="00382DA3"/>
    <w:rsid w:val="00382DDE"/>
    <w:rsid w:val="0038334D"/>
    <w:rsid w:val="00383BD0"/>
    <w:rsid w:val="00385078"/>
    <w:rsid w:val="00387347"/>
    <w:rsid w:val="003910CF"/>
    <w:rsid w:val="00392934"/>
    <w:rsid w:val="00392BEC"/>
    <w:rsid w:val="003956AA"/>
    <w:rsid w:val="00396278"/>
    <w:rsid w:val="00396595"/>
    <w:rsid w:val="00397A0A"/>
    <w:rsid w:val="00397BD1"/>
    <w:rsid w:val="003A077C"/>
    <w:rsid w:val="003A0D06"/>
    <w:rsid w:val="003A17E8"/>
    <w:rsid w:val="003A1979"/>
    <w:rsid w:val="003A1A2B"/>
    <w:rsid w:val="003A1F23"/>
    <w:rsid w:val="003A2876"/>
    <w:rsid w:val="003A40DF"/>
    <w:rsid w:val="003A5929"/>
    <w:rsid w:val="003A597F"/>
    <w:rsid w:val="003B1885"/>
    <w:rsid w:val="003B3044"/>
    <w:rsid w:val="003B39F7"/>
    <w:rsid w:val="003B3FD6"/>
    <w:rsid w:val="003B44F7"/>
    <w:rsid w:val="003B4D3B"/>
    <w:rsid w:val="003B50D5"/>
    <w:rsid w:val="003C03C6"/>
    <w:rsid w:val="003C0AD6"/>
    <w:rsid w:val="003C1984"/>
    <w:rsid w:val="003C1B9F"/>
    <w:rsid w:val="003C1C8A"/>
    <w:rsid w:val="003C28EB"/>
    <w:rsid w:val="003C4AB8"/>
    <w:rsid w:val="003C64E3"/>
    <w:rsid w:val="003C6649"/>
    <w:rsid w:val="003C75FC"/>
    <w:rsid w:val="003D0642"/>
    <w:rsid w:val="003D11AB"/>
    <w:rsid w:val="003D1932"/>
    <w:rsid w:val="003D1B6B"/>
    <w:rsid w:val="003D2798"/>
    <w:rsid w:val="003D27AA"/>
    <w:rsid w:val="003D2EF7"/>
    <w:rsid w:val="003D3A99"/>
    <w:rsid w:val="003D50FD"/>
    <w:rsid w:val="003D5669"/>
    <w:rsid w:val="003D741F"/>
    <w:rsid w:val="003E0D92"/>
    <w:rsid w:val="003E2175"/>
    <w:rsid w:val="003E2C06"/>
    <w:rsid w:val="003E3373"/>
    <w:rsid w:val="003E46BA"/>
    <w:rsid w:val="003E64D7"/>
    <w:rsid w:val="003E7009"/>
    <w:rsid w:val="003F07AC"/>
    <w:rsid w:val="003F153E"/>
    <w:rsid w:val="003F3040"/>
    <w:rsid w:val="003F6447"/>
    <w:rsid w:val="003F6771"/>
    <w:rsid w:val="003F74CE"/>
    <w:rsid w:val="003F7983"/>
    <w:rsid w:val="004000C7"/>
    <w:rsid w:val="004010EE"/>
    <w:rsid w:val="0040113B"/>
    <w:rsid w:val="004012F7"/>
    <w:rsid w:val="00401A31"/>
    <w:rsid w:val="00403630"/>
    <w:rsid w:val="00407429"/>
    <w:rsid w:val="00407440"/>
    <w:rsid w:val="004129C4"/>
    <w:rsid w:val="00412F63"/>
    <w:rsid w:val="00413250"/>
    <w:rsid w:val="00413704"/>
    <w:rsid w:val="00413AE0"/>
    <w:rsid w:val="00414150"/>
    <w:rsid w:val="00415347"/>
    <w:rsid w:val="00416A04"/>
    <w:rsid w:val="00422A26"/>
    <w:rsid w:val="00423486"/>
    <w:rsid w:val="00424C39"/>
    <w:rsid w:val="00424D66"/>
    <w:rsid w:val="00425B0E"/>
    <w:rsid w:val="00426963"/>
    <w:rsid w:val="0043086E"/>
    <w:rsid w:val="0043160C"/>
    <w:rsid w:val="00432937"/>
    <w:rsid w:val="00433719"/>
    <w:rsid w:val="0043470A"/>
    <w:rsid w:val="00435EDE"/>
    <w:rsid w:val="00435EE4"/>
    <w:rsid w:val="00436F7F"/>
    <w:rsid w:val="004374C6"/>
    <w:rsid w:val="0044001E"/>
    <w:rsid w:val="004407C4"/>
    <w:rsid w:val="0044217B"/>
    <w:rsid w:val="00442BC6"/>
    <w:rsid w:val="00442D3F"/>
    <w:rsid w:val="00443FB5"/>
    <w:rsid w:val="00445C07"/>
    <w:rsid w:val="00445F01"/>
    <w:rsid w:val="0044646A"/>
    <w:rsid w:val="004467D7"/>
    <w:rsid w:val="0044700B"/>
    <w:rsid w:val="00447313"/>
    <w:rsid w:val="00450933"/>
    <w:rsid w:val="004513CB"/>
    <w:rsid w:val="00451A6E"/>
    <w:rsid w:val="00451F9C"/>
    <w:rsid w:val="004530A6"/>
    <w:rsid w:val="00453A33"/>
    <w:rsid w:val="0045449F"/>
    <w:rsid w:val="0045626A"/>
    <w:rsid w:val="00460063"/>
    <w:rsid w:val="00460492"/>
    <w:rsid w:val="00462197"/>
    <w:rsid w:val="004642B6"/>
    <w:rsid w:val="00464447"/>
    <w:rsid w:val="0046698E"/>
    <w:rsid w:val="004671F7"/>
    <w:rsid w:val="00467648"/>
    <w:rsid w:val="0047136B"/>
    <w:rsid w:val="00471C99"/>
    <w:rsid w:val="00471F8D"/>
    <w:rsid w:val="00473673"/>
    <w:rsid w:val="00475263"/>
    <w:rsid w:val="0047542E"/>
    <w:rsid w:val="00475661"/>
    <w:rsid w:val="00475ABB"/>
    <w:rsid w:val="0047642D"/>
    <w:rsid w:val="00476F1D"/>
    <w:rsid w:val="00477FBA"/>
    <w:rsid w:val="00480311"/>
    <w:rsid w:val="004816CE"/>
    <w:rsid w:val="004820FE"/>
    <w:rsid w:val="00482615"/>
    <w:rsid w:val="00482D84"/>
    <w:rsid w:val="00483388"/>
    <w:rsid w:val="00483FB1"/>
    <w:rsid w:val="00484A66"/>
    <w:rsid w:val="00485976"/>
    <w:rsid w:val="0048612A"/>
    <w:rsid w:val="00487C27"/>
    <w:rsid w:val="00492581"/>
    <w:rsid w:val="0049373B"/>
    <w:rsid w:val="004949C9"/>
    <w:rsid w:val="00494FBD"/>
    <w:rsid w:val="004A044E"/>
    <w:rsid w:val="004A0B07"/>
    <w:rsid w:val="004A2919"/>
    <w:rsid w:val="004A32A9"/>
    <w:rsid w:val="004A34FA"/>
    <w:rsid w:val="004A3E0A"/>
    <w:rsid w:val="004A3ECD"/>
    <w:rsid w:val="004A418D"/>
    <w:rsid w:val="004A49A8"/>
    <w:rsid w:val="004A746E"/>
    <w:rsid w:val="004A7CA1"/>
    <w:rsid w:val="004B0E21"/>
    <w:rsid w:val="004B3D81"/>
    <w:rsid w:val="004B53DA"/>
    <w:rsid w:val="004B6813"/>
    <w:rsid w:val="004C055D"/>
    <w:rsid w:val="004C16F5"/>
    <w:rsid w:val="004C1A77"/>
    <w:rsid w:val="004C295D"/>
    <w:rsid w:val="004D1B1C"/>
    <w:rsid w:val="004D24E1"/>
    <w:rsid w:val="004D4B04"/>
    <w:rsid w:val="004D6BC5"/>
    <w:rsid w:val="004D76D6"/>
    <w:rsid w:val="004D78ED"/>
    <w:rsid w:val="004D7D54"/>
    <w:rsid w:val="004E0044"/>
    <w:rsid w:val="004E0048"/>
    <w:rsid w:val="004E12F7"/>
    <w:rsid w:val="004E33A2"/>
    <w:rsid w:val="004E3B43"/>
    <w:rsid w:val="004E50B4"/>
    <w:rsid w:val="004E5DD7"/>
    <w:rsid w:val="004E695F"/>
    <w:rsid w:val="004E788A"/>
    <w:rsid w:val="004F070B"/>
    <w:rsid w:val="004F096D"/>
    <w:rsid w:val="004F246D"/>
    <w:rsid w:val="004F310A"/>
    <w:rsid w:val="004F3BAE"/>
    <w:rsid w:val="004F49DA"/>
    <w:rsid w:val="004F51D4"/>
    <w:rsid w:val="004F51E9"/>
    <w:rsid w:val="004F563B"/>
    <w:rsid w:val="005008BB"/>
    <w:rsid w:val="0050226A"/>
    <w:rsid w:val="00505389"/>
    <w:rsid w:val="0050556E"/>
    <w:rsid w:val="00506360"/>
    <w:rsid w:val="00507946"/>
    <w:rsid w:val="005079EE"/>
    <w:rsid w:val="00510B4B"/>
    <w:rsid w:val="005110B4"/>
    <w:rsid w:val="00513E7D"/>
    <w:rsid w:val="005174C1"/>
    <w:rsid w:val="00520BC4"/>
    <w:rsid w:val="00520BE8"/>
    <w:rsid w:val="005212E3"/>
    <w:rsid w:val="00521718"/>
    <w:rsid w:val="005222E6"/>
    <w:rsid w:val="00523688"/>
    <w:rsid w:val="00523E81"/>
    <w:rsid w:val="00523EEC"/>
    <w:rsid w:val="00523F08"/>
    <w:rsid w:val="0052436D"/>
    <w:rsid w:val="0052489F"/>
    <w:rsid w:val="00525091"/>
    <w:rsid w:val="0052555F"/>
    <w:rsid w:val="00527B0C"/>
    <w:rsid w:val="0053101C"/>
    <w:rsid w:val="005336D3"/>
    <w:rsid w:val="00534F38"/>
    <w:rsid w:val="00535050"/>
    <w:rsid w:val="00536B67"/>
    <w:rsid w:val="0054141B"/>
    <w:rsid w:val="005430F8"/>
    <w:rsid w:val="00544048"/>
    <w:rsid w:val="0054796A"/>
    <w:rsid w:val="00547E24"/>
    <w:rsid w:val="00552E3D"/>
    <w:rsid w:val="00554AFD"/>
    <w:rsid w:val="005554C6"/>
    <w:rsid w:val="00555703"/>
    <w:rsid w:val="00555D8E"/>
    <w:rsid w:val="005564D7"/>
    <w:rsid w:val="005579B1"/>
    <w:rsid w:val="00557DCC"/>
    <w:rsid w:val="00560C2D"/>
    <w:rsid w:val="005643B6"/>
    <w:rsid w:val="00564656"/>
    <w:rsid w:val="00564D7B"/>
    <w:rsid w:val="005651CE"/>
    <w:rsid w:val="005658A6"/>
    <w:rsid w:val="00565E20"/>
    <w:rsid w:val="005673FB"/>
    <w:rsid w:val="005715C3"/>
    <w:rsid w:val="00572B3B"/>
    <w:rsid w:val="00572F8A"/>
    <w:rsid w:val="005734EC"/>
    <w:rsid w:val="0057451D"/>
    <w:rsid w:val="00575F3B"/>
    <w:rsid w:val="00577961"/>
    <w:rsid w:val="00581009"/>
    <w:rsid w:val="005838B2"/>
    <w:rsid w:val="005868C7"/>
    <w:rsid w:val="0058784A"/>
    <w:rsid w:val="00590482"/>
    <w:rsid w:val="00591BB4"/>
    <w:rsid w:val="0059268A"/>
    <w:rsid w:val="00593907"/>
    <w:rsid w:val="0059468C"/>
    <w:rsid w:val="00594E40"/>
    <w:rsid w:val="00595FF7"/>
    <w:rsid w:val="00596CBC"/>
    <w:rsid w:val="005979B4"/>
    <w:rsid w:val="005A07C5"/>
    <w:rsid w:val="005A146A"/>
    <w:rsid w:val="005A17D5"/>
    <w:rsid w:val="005A21FA"/>
    <w:rsid w:val="005A5522"/>
    <w:rsid w:val="005A5D4D"/>
    <w:rsid w:val="005A7E5A"/>
    <w:rsid w:val="005B05D3"/>
    <w:rsid w:val="005B0DE7"/>
    <w:rsid w:val="005B2520"/>
    <w:rsid w:val="005B53CC"/>
    <w:rsid w:val="005B5A87"/>
    <w:rsid w:val="005B6155"/>
    <w:rsid w:val="005B6372"/>
    <w:rsid w:val="005B77AA"/>
    <w:rsid w:val="005B7AEF"/>
    <w:rsid w:val="005B7C33"/>
    <w:rsid w:val="005C0750"/>
    <w:rsid w:val="005C1E1B"/>
    <w:rsid w:val="005C23FD"/>
    <w:rsid w:val="005C2ACA"/>
    <w:rsid w:val="005C4759"/>
    <w:rsid w:val="005C49B2"/>
    <w:rsid w:val="005C4B89"/>
    <w:rsid w:val="005C5AE1"/>
    <w:rsid w:val="005D0256"/>
    <w:rsid w:val="005D2BD2"/>
    <w:rsid w:val="005D4BC9"/>
    <w:rsid w:val="005D5569"/>
    <w:rsid w:val="005D6635"/>
    <w:rsid w:val="005E0F65"/>
    <w:rsid w:val="005E492C"/>
    <w:rsid w:val="005E4F54"/>
    <w:rsid w:val="005E6E5F"/>
    <w:rsid w:val="005E7146"/>
    <w:rsid w:val="005E73A3"/>
    <w:rsid w:val="005E7BBE"/>
    <w:rsid w:val="005F10B2"/>
    <w:rsid w:val="005F1317"/>
    <w:rsid w:val="005F2A20"/>
    <w:rsid w:val="005F3516"/>
    <w:rsid w:val="005F48C4"/>
    <w:rsid w:val="005F59F7"/>
    <w:rsid w:val="005F7D04"/>
    <w:rsid w:val="005F7D89"/>
    <w:rsid w:val="005F7DCC"/>
    <w:rsid w:val="00600FD6"/>
    <w:rsid w:val="00603AD5"/>
    <w:rsid w:val="00606781"/>
    <w:rsid w:val="00607CE2"/>
    <w:rsid w:val="00610B73"/>
    <w:rsid w:val="00610CC3"/>
    <w:rsid w:val="0061397D"/>
    <w:rsid w:val="0061488B"/>
    <w:rsid w:val="00614DD2"/>
    <w:rsid w:val="0061605F"/>
    <w:rsid w:val="00616FA1"/>
    <w:rsid w:val="0061728D"/>
    <w:rsid w:val="00620097"/>
    <w:rsid w:val="00620159"/>
    <w:rsid w:val="00622577"/>
    <w:rsid w:val="00622ADD"/>
    <w:rsid w:val="0062346E"/>
    <w:rsid w:val="00623A4A"/>
    <w:rsid w:val="00632120"/>
    <w:rsid w:val="006333A0"/>
    <w:rsid w:val="006352BC"/>
    <w:rsid w:val="00635740"/>
    <w:rsid w:val="00635FA7"/>
    <w:rsid w:val="00636147"/>
    <w:rsid w:val="00636E8C"/>
    <w:rsid w:val="00637E48"/>
    <w:rsid w:val="00640A41"/>
    <w:rsid w:val="00640B03"/>
    <w:rsid w:val="00640F24"/>
    <w:rsid w:val="00641382"/>
    <w:rsid w:val="00641A34"/>
    <w:rsid w:val="00641FA2"/>
    <w:rsid w:val="00642FAC"/>
    <w:rsid w:val="00643316"/>
    <w:rsid w:val="00643498"/>
    <w:rsid w:val="00643F5A"/>
    <w:rsid w:val="00645A40"/>
    <w:rsid w:val="006463C2"/>
    <w:rsid w:val="00646B37"/>
    <w:rsid w:val="00646B3C"/>
    <w:rsid w:val="00646E57"/>
    <w:rsid w:val="00646FB2"/>
    <w:rsid w:val="00647629"/>
    <w:rsid w:val="00647E34"/>
    <w:rsid w:val="00650865"/>
    <w:rsid w:val="00650CEB"/>
    <w:rsid w:val="00651DA8"/>
    <w:rsid w:val="00653709"/>
    <w:rsid w:val="00653FEA"/>
    <w:rsid w:val="006575E9"/>
    <w:rsid w:val="006609AE"/>
    <w:rsid w:val="006622F7"/>
    <w:rsid w:val="00663439"/>
    <w:rsid w:val="0066380F"/>
    <w:rsid w:val="006643A8"/>
    <w:rsid w:val="00665661"/>
    <w:rsid w:val="00665874"/>
    <w:rsid w:val="00665AFD"/>
    <w:rsid w:val="006679DA"/>
    <w:rsid w:val="00667FD9"/>
    <w:rsid w:val="00672E14"/>
    <w:rsid w:val="00674C20"/>
    <w:rsid w:val="006762CF"/>
    <w:rsid w:val="00676458"/>
    <w:rsid w:val="00677652"/>
    <w:rsid w:val="00677C5F"/>
    <w:rsid w:val="00680D8A"/>
    <w:rsid w:val="00682541"/>
    <w:rsid w:val="00682A49"/>
    <w:rsid w:val="00682B10"/>
    <w:rsid w:val="006830DA"/>
    <w:rsid w:val="006834CD"/>
    <w:rsid w:val="006838A2"/>
    <w:rsid w:val="0068501A"/>
    <w:rsid w:val="00686166"/>
    <w:rsid w:val="00687665"/>
    <w:rsid w:val="00687EDE"/>
    <w:rsid w:val="00690C76"/>
    <w:rsid w:val="00690E22"/>
    <w:rsid w:val="006926AD"/>
    <w:rsid w:val="00692FED"/>
    <w:rsid w:val="0069327F"/>
    <w:rsid w:val="006937BF"/>
    <w:rsid w:val="00693818"/>
    <w:rsid w:val="006942EA"/>
    <w:rsid w:val="006944B4"/>
    <w:rsid w:val="00694C41"/>
    <w:rsid w:val="00694DAF"/>
    <w:rsid w:val="00694F45"/>
    <w:rsid w:val="00695890"/>
    <w:rsid w:val="006A0FE0"/>
    <w:rsid w:val="006A2DC7"/>
    <w:rsid w:val="006B0413"/>
    <w:rsid w:val="006B04A2"/>
    <w:rsid w:val="006B0C0C"/>
    <w:rsid w:val="006B105F"/>
    <w:rsid w:val="006B16B9"/>
    <w:rsid w:val="006B2625"/>
    <w:rsid w:val="006B3434"/>
    <w:rsid w:val="006B36D9"/>
    <w:rsid w:val="006B7277"/>
    <w:rsid w:val="006B7C3F"/>
    <w:rsid w:val="006C1290"/>
    <w:rsid w:val="006C12C0"/>
    <w:rsid w:val="006C35EF"/>
    <w:rsid w:val="006C3E73"/>
    <w:rsid w:val="006C4708"/>
    <w:rsid w:val="006C50E0"/>
    <w:rsid w:val="006C6124"/>
    <w:rsid w:val="006D1058"/>
    <w:rsid w:val="006D15C9"/>
    <w:rsid w:val="006D224F"/>
    <w:rsid w:val="006D253A"/>
    <w:rsid w:val="006D25B5"/>
    <w:rsid w:val="006D3867"/>
    <w:rsid w:val="006D3888"/>
    <w:rsid w:val="006D410D"/>
    <w:rsid w:val="006D5B10"/>
    <w:rsid w:val="006E2081"/>
    <w:rsid w:val="006E2C86"/>
    <w:rsid w:val="006E3468"/>
    <w:rsid w:val="006E3D3E"/>
    <w:rsid w:val="006E52AB"/>
    <w:rsid w:val="006E5434"/>
    <w:rsid w:val="006E667C"/>
    <w:rsid w:val="006E6BDE"/>
    <w:rsid w:val="006E78B6"/>
    <w:rsid w:val="006F136F"/>
    <w:rsid w:val="006F2D07"/>
    <w:rsid w:val="006F3564"/>
    <w:rsid w:val="006F3915"/>
    <w:rsid w:val="006F55CB"/>
    <w:rsid w:val="006F5958"/>
    <w:rsid w:val="006F61E9"/>
    <w:rsid w:val="0070149D"/>
    <w:rsid w:val="007055A9"/>
    <w:rsid w:val="007055C4"/>
    <w:rsid w:val="0070620B"/>
    <w:rsid w:val="00706D61"/>
    <w:rsid w:val="00713242"/>
    <w:rsid w:val="00714364"/>
    <w:rsid w:val="00714665"/>
    <w:rsid w:val="00714A39"/>
    <w:rsid w:val="00715CA1"/>
    <w:rsid w:val="00715D63"/>
    <w:rsid w:val="00717243"/>
    <w:rsid w:val="00721672"/>
    <w:rsid w:val="0072317D"/>
    <w:rsid w:val="007245FE"/>
    <w:rsid w:val="00730CF1"/>
    <w:rsid w:val="00731D45"/>
    <w:rsid w:val="00731F71"/>
    <w:rsid w:val="00733FC2"/>
    <w:rsid w:val="007348A6"/>
    <w:rsid w:val="00735298"/>
    <w:rsid w:val="00735B5A"/>
    <w:rsid w:val="00736E50"/>
    <w:rsid w:val="00737E06"/>
    <w:rsid w:val="00741637"/>
    <w:rsid w:val="007429FD"/>
    <w:rsid w:val="007448B0"/>
    <w:rsid w:val="00745E22"/>
    <w:rsid w:val="00751710"/>
    <w:rsid w:val="00752268"/>
    <w:rsid w:val="007536F9"/>
    <w:rsid w:val="007539B5"/>
    <w:rsid w:val="00753A33"/>
    <w:rsid w:val="00754002"/>
    <w:rsid w:val="007559F4"/>
    <w:rsid w:val="00756805"/>
    <w:rsid w:val="00756BE9"/>
    <w:rsid w:val="0075710C"/>
    <w:rsid w:val="00757328"/>
    <w:rsid w:val="007573F6"/>
    <w:rsid w:val="00757F6C"/>
    <w:rsid w:val="00765B82"/>
    <w:rsid w:val="00766860"/>
    <w:rsid w:val="00766878"/>
    <w:rsid w:val="007668CB"/>
    <w:rsid w:val="007677BA"/>
    <w:rsid w:val="00770E1B"/>
    <w:rsid w:val="007722AC"/>
    <w:rsid w:val="00772872"/>
    <w:rsid w:val="00773074"/>
    <w:rsid w:val="0077322A"/>
    <w:rsid w:val="00773719"/>
    <w:rsid w:val="00773B6B"/>
    <w:rsid w:val="00774179"/>
    <w:rsid w:val="007758D9"/>
    <w:rsid w:val="00776FC1"/>
    <w:rsid w:val="00777E58"/>
    <w:rsid w:val="00782755"/>
    <w:rsid w:val="0078291B"/>
    <w:rsid w:val="0078331A"/>
    <w:rsid w:val="00783354"/>
    <w:rsid w:val="0078363D"/>
    <w:rsid w:val="0078622E"/>
    <w:rsid w:val="0078738D"/>
    <w:rsid w:val="00787C38"/>
    <w:rsid w:val="00793756"/>
    <w:rsid w:val="00794EC0"/>
    <w:rsid w:val="007952E5"/>
    <w:rsid w:val="00795B5F"/>
    <w:rsid w:val="007A0591"/>
    <w:rsid w:val="007A0F92"/>
    <w:rsid w:val="007A223B"/>
    <w:rsid w:val="007A4CB9"/>
    <w:rsid w:val="007A53FB"/>
    <w:rsid w:val="007A6002"/>
    <w:rsid w:val="007A62FC"/>
    <w:rsid w:val="007A6BB7"/>
    <w:rsid w:val="007B05FD"/>
    <w:rsid w:val="007B0AFE"/>
    <w:rsid w:val="007B0DE0"/>
    <w:rsid w:val="007B1AFD"/>
    <w:rsid w:val="007B1BD1"/>
    <w:rsid w:val="007B28A9"/>
    <w:rsid w:val="007B4725"/>
    <w:rsid w:val="007B51F0"/>
    <w:rsid w:val="007B693C"/>
    <w:rsid w:val="007B76B2"/>
    <w:rsid w:val="007C1662"/>
    <w:rsid w:val="007C31ED"/>
    <w:rsid w:val="007C50A1"/>
    <w:rsid w:val="007C524D"/>
    <w:rsid w:val="007C64C1"/>
    <w:rsid w:val="007C6B1B"/>
    <w:rsid w:val="007D0E9C"/>
    <w:rsid w:val="007D162E"/>
    <w:rsid w:val="007D194F"/>
    <w:rsid w:val="007D1CB9"/>
    <w:rsid w:val="007D1DDA"/>
    <w:rsid w:val="007D2588"/>
    <w:rsid w:val="007D5314"/>
    <w:rsid w:val="007D73A7"/>
    <w:rsid w:val="007D763E"/>
    <w:rsid w:val="007E307D"/>
    <w:rsid w:val="007E4688"/>
    <w:rsid w:val="007E510C"/>
    <w:rsid w:val="007E753E"/>
    <w:rsid w:val="007E79F5"/>
    <w:rsid w:val="007F01B8"/>
    <w:rsid w:val="007F0761"/>
    <w:rsid w:val="007F09AC"/>
    <w:rsid w:val="007F42F0"/>
    <w:rsid w:val="007F47AF"/>
    <w:rsid w:val="007F7A98"/>
    <w:rsid w:val="007F7B46"/>
    <w:rsid w:val="0080011A"/>
    <w:rsid w:val="00800177"/>
    <w:rsid w:val="00800675"/>
    <w:rsid w:val="00800684"/>
    <w:rsid w:val="00800789"/>
    <w:rsid w:val="00802CB0"/>
    <w:rsid w:val="0080390F"/>
    <w:rsid w:val="00805126"/>
    <w:rsid w:val="00806E11"/>
    <w:rsid w:val="008079D9"/>
    <w:rsid w:val="008106ED"/>
    <w:rsid w:val="0081129A"/>
    <w:rsid w:val="00813AD6"/>
    <w:rsid w:val="00813B58"/>
    <w:rsid w:val="0081648F"/>
    <w:rsid w:val="00816D83"/>
    <w:rsid w:val="00822893"/>
    <w:rsid w:val="00823E4B"/>
    <w:rsid w:val="00824184"/>
    <w:rsid w:val="0082791D"/>
    <w:rsid w:val="00830588"/>
    <w:rsid w:val="0083085A"/>
    <w:rsid w:val="008312F6"/>
    <w:rsid w:val="00831A0A"/>
    <w:rsid w:val="00836278"/>
    <w:rsid w:val="008375E8"/>
    <w:rsid w:val="00843593"/>
    <w:rsid w:val="0084618D"/>
    <w:rsid w:val="00846326"/>
    <w:rsid w:val="00850156"/>
    <w:rsid w:val="00850DB7"/>
    <w:rsid w:val="00850EFE"/>
    <w:rsid w:val="008516CB"/>
    <w:rsid w:val="00852451"/>
    <w:rsid w:val="008530AE"/>
    <w:rsid w:val="008535B0"/>
    <w:rsid w:val="00853F91"/>
    <w:rsid w:val="0085496A"/>
    <w:rsid w:val="00855AF9"/>
    <w:rsid w:val="00856D96"/>
    <w:rsid w:val="008619DC"/>
    <w:rsid w:val="0086271C"/>
    <w:rsid w:val="00863391"/>
    <w:rsid w:val="00864B8A"/>
    <w:rsid w:val="00866609"/>
    <w:rsid w:val="00866945"/>
    <w:rsid w:val="0087180B"/>
    <w:rsid w:val="0087215F"/>
    <w:rsid w:val="00872F1F"/>
    <w:rsid w:val="008734D5"/>
    <w:rsid w:val="00873C2A"/>
    <w:rsid w:val="008764EF"/>
    <w:rsid w:val="00877E1C"/>
    <w:rsid w:val="00877FA3"/>
    <w:rsid w:val="00880291"/>
    <w:rsid w:val="00882A6E"/>
    <w:rsid w:val="008857CD"/>
    <w:rsid w:val="0088655F"/>
    <w:rsid w:val="008867A7"/>
    <w:rsid w:val="00886B44"/>
    <w:rsid w:val="0088718B"/>
    <w:rsid w:val="0088759D"/>
    <w:rsid w:val="00887FF8"/>
    <w:rsid w:val="00891902"/>
    <w:rsid w:val="0089287E"/>
    <w:rsid w:val="008931DE"/>
    <w:rsid w:val="00893666"/>
    <w:rsid w:val="0089426C"/>
    <w:rsid w:val="00894AA8"/>
    <w:rsid w:val="00894F9F"/>
    <w:rsid w:val="008953AA"/>
    <w:rsid w:val="008960ED"/>
    <w:rsid w:val="00896652"/>
    <w:rsid w:val="00896EAB"/>
    <w:rsid w:val="0089735F"/>
    <w:rsid w:val="0089767D"/>
    <w:rsid w:val="008979D1"/>
    <w:rsid w:val="008A1568"/>
    <w:rsid w:val="008A2716"/>
    <w:rsid w:val="008A4A82"/>
    <w:rsid w:val="008A4C7F"/>
    <w:rsid w:val="008A4E6A"/>
    <w:rsid w:val="008A5401"/>
    <w:rsid w:val="008A7582"/>
    <w:rsid w:val="008B02E9"/>
    <w:rsid w:val="008B2F88"/>
    <w:rsid w:val="008B3A9B"/>
    <w:rsid w:val="008B3C2A"/>
    <w:rsid w:val="008B3FEB"/>
    <w:rsid w:val="008B4D2C"/>
    <w:rsid w:val="008B70E0"/>
    <w:rsid w:val="008C0796"/>
    <w:rsid w:val="008C0C2D"/>
    <w:rsid w:val="008C0E46"/>
    <w:rsid w:val="008C14E0"/>
    <w:rsid w:val="008C18A3"/>
    <w:rsid w:val="008D01F5"/>
    <w:rsid w:val="008D20B1"/>
    <w:rsid w:val="008D27AF"/>
    <w:rsid w:val="008D2BD7"/>
    <w:rsid w:val="008D4652"/>
    <w:rsid w:val="008D6284"/>
    <w:rsid w:val="008D7DE5"/>
    <w:rsid w:val="008E06F3"/>
    <w:rsid w:val="008E2147"/>
    <w:rsid w:val="008E2986"/>
    <w:rsid w:val="008E44A7"/>
    <w:rsid w:val="008E736D"/>
    <w:rsid w:val="008F0180"/>
    <w:rsid w:val="008F2D4C"/>
    <w:rsid w:val="008F466F"/>
    <w:rsid w:val="008F4B07"/>
    <w:rsid w:val="008F5559"/>
    <w:rsid w:val="008F62F3"/>
    <w:rsid w:val="008F6349"/>
    <w:rsid w:val="008F63A5"/>
    <w:rsid w:val="008F63B9"/>
    <w:rsid w:val="008F771C"/>
    <w:rsid w:val="008F7B1F"/>
    <w:rsid w:val="00900F18"/>
    <w:rsid w:val="00902011"/>
    <w:rsid w:val="00904FA9"/>
    <w:rsid w:val="00906CCB"/>
    <w:rsid w:val="00910443"/>
    <w:rsid w:val="00910A2E"/>
    <w:rsid w:val="00911A5E"/>
    <w:rsid w:val="00911D07"/>
    <w:rsid w:val="00912E01"/>
    <w:rsid w:val="00913459"/>
    <w:rsid w:val="00913ADA"/>
    <w:rsid w:val="009153E6"/>
    <w:rsid w:val="0091566B"/>
    <w:rsid w:val="00916ECC"/>
    <w:rsid w:val="00917CCB"/>
    <w:rsid w:val="009204B7"/>
    <w:rsid w:val="009209E1"/>
    <w:rsid w:val="00921A6A"/>
    <w:rsid w:val="00922C54"/>
    <w:rsid w:val="009231CF"/>
    <w:rsid w:val="00923DF8"/>
    <w:rsid w:val="00924ADD"/>
    <w:rsid w:val="00927D8F"/>
    <w:rsid w:val="00930F86"/>
    <w:rsid w:val="00931237"/>
    <w:rsid w:val="00931995"/>
    <w:rsid w:val="00931F79"/>
    <w:rsid w:val="009322ED"/>
    <w:rsid w:val="0093444E"/>
    <w:rsid w:val="009348CB"/>
    <w:rsid w:val="00936535"/>
    <w:rsid w:val="0094085E"/>
    <w:rsid w:val="00942A20"/>
    <w:rsid w:val="00943838"/>
    <w:rsid w:val="00944608"/>
    <w:rsid w:val="00944AB7"/>
    <w:rsid w:val="00944FEF"/>
    <w:rsid w:val="009472DA"/>
    <w:rsid w:val="0095131B"/>
    <w:rsid w:val="00951CCC"/>
    <w:rsid w:val="00951D88"/>
    <w:rsid w:val="00953303"/>
    <w:rsid w:val="00955AAB"/>
    <w:rsid w:val="00956DBA"/>
    <w:rsid w:val="00957101"/>
    <w:rsid w:val="00957982"/>
    <w:rsid w:val="00960FF2"/>
    <w:rsid w:val="00961153"/>
    <w:rsid w:val="00962877"/>
    <w:rsid w:val="00962F48"/>
    <w:rsid w:val="00963892"/>
    <w:rsid w:val="00964647"/>
    <w:rsid w:val="00966845"/>
    <w:rsid w:val="00966A55"/>
    <w:rsid w:val="00967B21"/>
    <w:rsid w:val="0097357C"/>
    <w:rsid w:val="0097448C"/>
    <w:rsid w:val="00974E38"/>
    <w:rsid w:val="00975768"/>
    <w:rsid w:val="00976A9A"/>
    <w:rsid w:val="00977E73"/>
    <w:rsid w:val="00980223"/>
    <w:rsid w:val="00982311"/>
    <w:rsid w:val="00983738"/>
    <w:rsid w:val="00984BBA"/>
    <w:rsid w:val="00984C01"/>
    <w:rsid w:val="009856D4"/>
    <w:rsid w:val="00985D96"/>
    <w:rsid w:val="00990951"/>
    <w:rsid w:val="0099126B"/>
    <w:rsid w:val="0099266F"/>
    <w:rsid w:val="00992C9B"/>
    <w:rsid w:val="00996217"/>
    <w:rsid w:val="00997D6E"/>
    <w:rsid w:val="00997EA0"/>
    <w:rsid w:val="009A02D4"/>
    <w:rsid w:val="009A064F"/>
    <w:rsid w:val="009A0C9D"/>
    <w:rsid w:val="009A2117"/>
    <w:rsid w:val="009A2422"/>
    <w:rsid w:val="009A2640"/>
    <w:rsid w:val="009A46E2"/>
    <w:rsid w:val="009B284E"/>
    <w:rsid w:val="009B3C53"/>
    <w:rsid w:val="009B457D"/>
    <w:rsid w:val="009B5535"/>
    <w:rsid w:val="009B64BF"/>
    <w:rsid w:val="009B6D35"/>
    <w:rsid w:val="009B6F58"/>
    <w:rsid w:val="009C067A"/>
    <w:rsid w:val="009C104B"/>
    <w:rsid w:val="009C14B7"/>
    <w:rsid w:val="009C19F2"/>
    <w:rsid w:val="009C284F"/>
    <w:rsid w:val="009C2942"/>
    <w:rsid w:val="009C353A"/>
    <w:rsid w:val="009C42F6"/>
    <w:rsid w:val="009C4A4A"/>
    <w:rsid w:val="009C55F9"/>
    <w:rsid w:val="009C56E6"/>
    <w:rsid w:val="009C71EB"/>
    <w:rsid w:val="009D06B5"/>
    <w:rsid w:val="009D2E2C"/>
    <w:rsid w:val="009D3A4A"/>
    <w:rsid w:val="009D4549"/>
    <w:rsid w:val="009D4BF6"/>
    <w:rsid w:val="009D573A"/>
    <w:rsid w:val="009D6744"/>
    <w:rsid w:val="009D69DD"/>
    <w:rsid w:val="009D7855"/>
    <w:rsid w:val="009E0CB5"/>
    <w:rsid w:val="009E214D"/>
    <w:rsid w:val="009E2816"/>
    <w:rsid w:val="009E31A5"/>
    <w:rsid w:val="009E463C"/>
    <w:rsid w:val="009E52AC"/>
    <w:rsid w:val="009E5D3E"/>
    <w:rsid w:val="009E6BBD"/>
    <w:rsid w:val="009F087D"/>
    <w:rsid w:val="009F1D91"/>
    <w:rsid w:val="009F2A25"/>
    <w:rsid w:val="009F4443"/>
    <w:rsid w:val="009F52F6"/>
    <w:rsid w:val="009F56BF"/>
    <w:rsid w:val="009F70B6"/>
    <w:rsid w:val="00A00752"/>
    <w:rsid w:val="00A00FC2"/>
    <w:rsid w:val="00A039FB"/>
    <w:rsid w:val="00A04680"/>
    <w:rsid w:val="00A04857"/>
    <w:rsid w:val="00A04F00"/>
    <w:rsid w:val="00A050B1"/>
    <w:rsid w:val="00A06CCF"/>
    <w:rsid w:val="00A0795A"/>
    <w:rsid w:val="00A07C3D"/>
    <w:rsid w:val="00A11FB9"/>
    <w:rsid w:val="00A12073"/>
    <w:rsid w:val="00A12102"/>
    <w:rsid w:val="00A12210"/>
    <w:rsid w:val="00A13850"/>
    <w:rsid w:val="00A13A3B"/>
    <w:rsid w:val="00A15110"/>
    <w:rsid w:val="00A15772"/>
    <w:rsid w:val="00A1604F"/>
    <w:rsid w:val="00A21357"/>
    <w:rsid w:val="00A225AC"/>
    <w:rsid w:val="00A25C4E"/>
    <w:rsid w:val="00A275B2"/>
    <w:rsid w:val="00A30059"/>
    <w:rsid w:val="00A342DD"/>
    <w:rsid w:val="00A34A3F"/>
    <w:rsid w:val="00A34DA4"/>
    <w:rsid w:val="00A37345"/>
    <w:rsid w:val="00A37577"/>
    <w:rsid w:val="00A41D53"/>
    <w:rsid w:val="00A43254"/>
    <w:rsid w:val="00A456C6"/>
    <w:rsid w:val="00A45B2C"/>
    <w:rsid w:val="00A46212"/>
    <w:rsid w:val="00A46425"/>
    <w:rsid w:val="00A46F80"/>
    <w:rsid w:val="00A47377"/>
    <w:rsid w:val="00A5220A"/>
    <w:rsid w:val="00A5252B"/>
    <w:rsid w:val="00A5278E"/>
    <w:rsid w:val="00A53EA3"/>
    <w:rsid w:val="00A54D28"/>
    <w:rsid w:val="00A5558F"/>
    <w:rsid w:val="00A6063B"/>
    <w:rsid w:val="00A6106F"/>
    <w:rsid w:val="00A61901"/>
    <w:rsid w:val="00A62904"/>
    <w:rsid w:val="00A62BA7"/>
    <w:rsid w:val="00A62F81"/>
    <w:rsid w:val="00A6336A"/>
    <w:rsid w:val="00A65E5C"/>
    <w:rsid w:val="00A71036"/>
    <w:rsid w:val="00A72339"/>
    <w:rsid w:val="00A72765"/>
    <w:rsid w:val="00A73051"/>
    <w:rsid w:val="00A754CB"/>
    <w:rsid w:val="00A775C3"/>
    <w:rsid w:val="00A80A10"/>
    <w:rsid w:val="00A833CF"/>
    <w:rsid w:val="00A83486"/>
    <w:rsid w:val="00A8362E"/>
    <w:rsid w:val="00A83819"/>
    <w:rsid w:val="00A85933"/>
    <w:rsid w:val="00A868C6"/>
    <w:rsid w:val="00A86AB8"/>
    <w:rsid w:val="00A875A6"/>
    <w:rsid w:val="00A90A5D"/>
    <w:rsid w:val="00A91544"/>
    <w:rsid w:val="00A917AF"/>
    <w:rsid w:val="00A92FE4"/>
    <w:rsid w:val="00A94062"/>
    <w:rsid w:val="00A9434B"/>
    <w:rsid w:val="00AA09AA"/>
    <w:rsid w:val="00AA3746"/>
    <w:rsid w:val="00AA4406"/>
    <w:rsid w:val="00AA5D6D"/>
    <w:rsid w:val="00AA67F5"/>
    <w:rsid w:val="00AA72E3"/>
    <w:rsid w:val="00AB3CAA"/>
    <w:rsid w:val="00AB753D"/>
    <w:rsid w:val="00AB7A15"/>
    <w:rsid w:val="00AC4335"/>
    <w:rsid w:val="00AC4430"/>
    <w:rsid w:val="00AC522D"/>
    <w:rsid w:val="00AD01B7"/>
    <w:rsid w:val="00AD0D42"/>
    <w:rsid w:val="00AD71B0"/>
    <w:rsid w:val="00AD7423"/>
    <w:rsid w:val="00AE04C9"/>
    <w:rsid w:val="00AE0BC0"/>
    <w:rsid w:val="00AE0E09"/>
    <w:rsid w:val="00AE0E42"/>
    <w:rsid w:val="00AE130F"/>
    <w:rsid w:val="00AE2859"/>
    <w:rsid w:val="00AE4B1B"/>
    <w:rsid w:val="00AE531E"/>
    <w:rsid w:val="00AE7129"/>
    <w:rsid w:val="00AF03A3"/>
    <w:rsid w:val="00AF3328"/>
    <w:rsid w:val="00AF3C67"/>
    <w:rsid w:val="00AF3FEF"/>
    <w:rsid w:val="00AF5F43"/>
    <w:rsid w:val="00AF79D9"/>
    <w:rsid w:val="00AF7D9E"/>
    <w:rsid w:val="00B00A3A"/>
    <w:rsid w:val="00B0115B"/>
    <w:rsid w:val="00B024C3"/>
    <w:rsid w:val="00B03CEF"/>
    <w:rsid w:val="00B1054A"/>
    <w:rsid w:val="00B1071C"/>
    <w:rsid w:val="00B10FF4"/>
    <w:rsid w:val="00B11FBF"/>
    <w:rsid w:val="00B138B8"/>
    <w:rsid w:val="00B13B0D"/>
    <w:rsid w:val="00B15289"/>
    <w:rsid w:val="00B153DB"/>
    <w:rsid w:val="00B1614A"/>
    <w:rsid w:val="00B17258"/>
    <w:rsid w:val="00B204AF"/>
    <w:rsid w:val="00B212D0"/>
    <w:rsid w:val="00B21FB3"/>
    <w:rsid w:val="00B22FFF"/>
    <w:rsid w:val="00B230F7"/>
    <w:rsid w:val="00B237E6"/>
    <w:rsid w:val="00B23B6B"/>
    <w:rsid w:val="00B24C84"/>
    <w:rsid w:val="00B26237"/>
    <w:rsid w:val="00B300ED"/>
    <w:rsid w:val="00B30127"/>
    <w:rsid w:val="00B32C83"/>
    <w:rsid w:val="00B33C73"/>
    <w:rsid w:val="00B36754"/>
    <w:rsid w:val="00B402C2"/>
    <w:rsid w:val="00B41BC8"/>
    <w:rsid w:val="00B420B0"/>
    <w:rsid w:val="00B42B42"/>
    <w:rsid w:val="00B439EA"/>
    <w:rsid w:val="00B45ECA"/>
    <w:rsid w:val="00B466F1"/>
    <w:rsid w:val="00B46863"/>
    <w:rsid w:val="00B47735"/>
    <w:rsid w:val="00B54289"/>
    <w:rsid w:val="00B5567E"/>
    <w:rsid w:val="00B55DCE"/>
    <w:rsid w:val="00B55E00"/>
    <w:rsid w:val="00B5709F"/>
    <w:rsid w:val="00B57712"/>
    <w:rsid w:val="00B57C42"/>
    <w:rsid w:val="00B57C9B"/>
    <w:rsid w:val="00B60153"/>
    <w:rsid w:val="00B60181"/>
    <w:rsid w:val="00B607B6"/>
    <w:rsid w:val="00B6307D"/>
    <w:rsid w:val="00B63F69"/>
    <w:rsid w:val="00B648AD"/>
    <w:rsid w:val="00B65D2A"/>
    <w:rsid w:val="00B675C3"/>
    <w:rsid w:val="00B709A9"/>
    <w:rsid w:val="00B70D45"/>
    <w:rsid w:val="00B7272D"/>
    <w:rsid w:val="00B72A80"/>
    <w:rsid w:val="00B73998"/>
    <w:rsid w:val="00B73E30"/>
    <w:rsid w:val="00B76739"/>
    <w:rsid w:val="00B76966"/>
    <w:rsid w:val="00B77FD1"/>
    <w:rsid w:val="00B806D9"/>
    <w:rsid w:val="00B81EC7"/>
    <w:rsid w:val="00B834F5"/>
    <w:rsid w:val="00B84E97"/>
    <w:rsid w:val="00B85195"/>
    <w:rsid w:val="00B87993"/>
    <w:rsid w:val="00B87A3F"/>
    <w:rsid w:val="00B91304"/>
    <w:rsid w:val="00B91777"/>
    <w:rsid w:val="00B95016"/>
    <w:rsid w:val="00B9561B"/>
    <w:rsid w:val="00B96078"/>
    <w:rsid w:val="00B971E1"/>
    <w:rsid w:val="00B97FE2"/>
    <w:rsid w:val="00BA1D74"/>
    <w:rsid w:val="00BA6765"/>
    <w:rsid w:val="00BA6B00"/>
    <w:rsid w:val="00BA6E6F"/>
    <w:rsid w:val="00BB00A3"/>
    <w:rsid w:val="00BB0F2F"/>
    <w:rsid w:val="00BB2A13"/>
    <w:rsid w:val="00BB32AF"/>
    <w:rsid w:val="00BB52B3"/>
    <w:rsid w:val="00BB78E4"/>
    <w:rsid w:val="00BC14C3"/>
    <w:rsid w:val="00BC173B"/>
    <w:rsid w:val="00BC21E4"/>
    <w:rsid w:val="00BC2B39"/>
    <w:rsid w:val="00BC3D25"/>
    <w:rsid w:val="00BC6329"/>
    <w:rsid w:val="00BC74BF"/>
    <w:rsid w:val="00BD0831"/>
    <w:rsid w:val="00BD1833"/>
    <w:rsid w:val="00BD26FA"/>
    <w:rsid w:val="00BD340F"/>
    <w:rsid w:val="00BD3B32"/>
    <w:rsid w:val="00BD3BEB"/>
    <w:rsid w:val="00BD3D37"/>
    <w:rsid w:val="00BD45C0"/>
    <w:rsid w:val="00BD502A"/>
    <w:rsid w:val="00BD5C76"/>
    <w:rsid w:val="00BD702F"/>
    <w:rsid w:val="00BE037E"/>
    <w:rsid w:val="00BE0E13"/>
    <w:rsid w:val="00BE2E70"/>
    <w:rsid w:val="00BE3786"/>
    <w:rsid w:val="00BE3EB2"/>
    <w:rsid w:val="00BE44CB"/>
    <w:rsid w:val="00BE461B"/>
    <w:rsid w:val="00BE48A1"/>
    <w:rsid w:val="00BE5BA5"/>
    <w:rsid w:val="00BE6539"/>
    <w:rsid w:val="00BE675B"/>
    <w:rsid w:val="00BE7E58"/>
    <w:rsid w:val="00BF17D2"/>
    <w:rsid w:val="00BF182A"/>
    <w:rsid w:val="00BF19B7"/>
    <w:rsid w:val="00BF2097"/>
    <w:rsid w:val="00BF3D07"/>
    <w:rsid w:val="00BF6564"/>
    <w:rsid w:val="00BF6935"/>
    <w:rsid w:val="00BF6973"/>
    <w:rsid w:val="00BF6A76"/>
    <w:rsid w:val="00BF70B5"/>
    <w:rsid w:val="00C0074F"/>
    <w:rsid w:val="00C00D47"/>
    <w:rsid w:val="00C013F2"/>
    <w:rsid w:val="00C01CF2"/>
    <w:rsid w:val="00C024B7"/>
    <w:rsid w:val="00C0265A"/>
    <w:rsid w:val="00C02702"/>
    <w:rsid w:val="00C0276A"/>
    <w:rsid w:val="00C04641"/>
    <w:rsid w:val="00C0798F"/>
    <w:rsid w:val="00C10118"/>
    <w:rsid w:val="00C12BCC"/>
    <w:rsid w:val="00C1338C"/>
    <w:rsid w:val="00C13FA5"/>
    <w:rsid w:val="00C161F7"/>
    <w:rsid w:val="00C16A05"/>
    <w:rsid w:val="00C16A2F"/>
    <w:rsid w:val="00C16A9B"/>
    <w:rsid w:val="00C17A3F"/>
    <w:rsid w:val="00C207B4"/>
    <w:rsid w:val="00C2299D"/>
    <w:rsid w:val="00C24321"/>
    <w:rsid w:val="00C2717B"/>
    <w:rsid w:val="00C320F4"/>
    <w:rsid w:val="00C3299B"/>
    <w:rsid w:val="00C33387"/>
    <w:rsid w:val="00C33590"/>
    <w:rsid w:val="00C34B2F"/>
    <w:rsid w:val="00C34E0B"/>
    <w:rsid w:val="00C34EA2"/>
    <w:rsid w:val="00C34EB0"/>
    <w:rsid w:val="00C36582"/>
    <w:rsid w:val="00C3697C"/>
    <w:rsid w:val="00C37D8B"/>
    <w:rsid w:val="00C37F48"/>
    <w:rsid w:val="00C40299"/>
    <w:rsid w:val="00C418A9"/>
    <w:rsid w:val="00C4478B"/>
    <w:rsid w:val="00C45BA1"/>
    <w:rsid w:val="00C50911"/>
    <w:rsid w:val="00C542F2"/>
    <w:rsid w:val="00C556A6"/>
    <w:rsid w:val="00C55AEB"/>
    <w:rsid w:val="00C55FC2"/>
    <w:rsid w:val="00C60FF2"/>
    <w:rsid w:val="00C6309A"/>
    <w:rsid w:val="00C63C3F"/>
    <w:rsid w:val="00C64580"/>
    <w:rsid w:val="00C645CE"/>
    <w:rsid w:val="00C654C8"/>
    <w:rsid w:val="00C6591E"/>
    <w:rsid w:val="00C70E0C"/>
    <w:rsid w:val="00C710AA"/>
    <w:rsid w:val="00C7397D"/>
    <w:rsid w:val="00C74B5A"/>
    <w:rsid w:val="00C74DB9"/>
    <w:rsid w:val="00C7574D"/>
    <w:rsid w:val="00C7579B"/>
    <w:rsid w:val="00C75B74"/>
    <w:rsid w:val="00C808A8"/>
    <w:rsid w:val="00C80E01"/>
    <w:rsid w:val="00C8175D"/>
    <w:rsid w:val="00C824F3"/>
    <w:rsid w:val="00C82E83"/>
    <w:rsid w:val="00C83032"/>
    <w:rsid w:val="00C8311B"/>
    <w:rsid w:val="00C83F87"/>
    <w:rsid w:val="00C84FAC"/>
    <w:rsid w:val="00C8539D"/>
    <w:rsid w:val="00C8572C"/>
    <w:rsid w:val="00C85BA0"/>
    <w:rsid w:val="00C85E56"/>
    <w:rsid w:val="00C910AC"/>
    <w:rsid w:val="00C94EC4"/>
    <w:rsid w:val="00C96061"/>
    <w:rsid w:val="00C9611D"/>
    <w:rsid w:val="00CA0645"/>
    <w:rsid w:val="00CA0EAF"/>
    <w:rsid w:val="00CA264F"/>
    <w:rsid w:val="00CA392B"/>
    <w:rsid w:val="00CA3D0B"/>
    <w:rsid w:val="00CA4326"/>
    <w:rsid w:val="00CA46DE"/>
    <w:rsid w:val="00CA5189"/>
    <w:rsid w:val="00CA6525"/>
    <w:rsid w:val="00CA768F"/>
    <w:rsid w:val="00CA7A28"/>
    <w:rsid w:val="00CA7C0F"/>
    <w:rsid w:val="00CB1FC2"/>
    <w:rsid w:val="00CB28D4"/>
    <w:rsid w:val="00CB33B9"/>
    <w:rsid w:val="00CB37DD"/>
    <w:rsid w:val="00CB4793"/>
    <w:rsid w:val="00CB76EE"/>
    <w:rsid w:val="00CC209D"/>
    <w:rsid w:val="00CC479A"/>
    <w:rsid w:val="00CC7902"/>
    <w:rsid w:val="00CD077B"/>
    <w:rsid w:val="00CD2AE4"/>
    <w:rsid w:val="00CD44C5"/>
    <w:rsid w:val="00CD4784"/>
    <w:rsid w:val="00CD5620"/>
    <w:rsid w:val="00CD78CF"/>
    <w:rsid w:val="00CE2E7A"/>
    <w:rsid w:val="00CE38F5"/>
    <w:rsid w:val="00CE3A1A"/>
    <w:rsid w:val="00CE3E6E"/>
    <w:rsid w:val="00CE41CE"/>
    <w:rsid w:val="00CE4492"/>
    <w:rsid w:val="00CE60A2"/>
    <w:rsid w:val="00CE78B2"/>
    <w:rsid w:val="00CF1AC6"/>
    <w:rsid w:val="00CF1F21"/>
    <w:rsid w:val="00CF1F80"/>
    <w:rsid w:val="00CF4B84"/>
    <w:rsid w:val="00CF4CDF"/>
    <w:rsid w:val="00CF4D82"/>
    <w:rsid w:val="00CF4F06"/>
    <w:rsid w:val="00D00508"/>
    <w:rsid w:val="00D00B9B"/>
    <w:rsid w:val="00D01FE6"/>
    <w:rsid w:val="00D03932"/>
    <w:rsid w:val="00D04016"/>
    <w:rsid w:val="00D100E8"/>
    <w:rsid w:val="00D10139"/>
    <w:rsid w:val="00D1031C"/>
    <w:rsid w:val="00D108FD"/>
    <w:rsid w:val="00D10E8A"/>
    <w:rsid w:val="00D11D18"/>
    <w:rsid w:val="00D1248D"/>
    <w:rsid w:val="00D157FA"/>
    <w:rsid w:val="00D15BA6"/>
    <w:rsid w:val="00D15D18"/>
    <w:rsid w:val="00D15FA6"/>
    <w:rsid w:val="00D1702B"/>
    <w:rsid w:val="00D21C5D"/>
    <w:rsid w:val="00D237E2"/>
    <w:rsid w:val="00D263A3"/>
    <w:rsid w:val="00D279F9"/>
    <w:rsid w:val="00D27BC3"/>
    <w:rsid w:val="00D30F00"/>
    <w:rsid w:val="00D347BB"/>
    <w:rsid w:val="00D35D24"/>
    <w:rsid w:val="00D374EC"/>
    <w:rsid w:val="00D4073A"/>
    <w:rsid w:val="00D40A35"/>
    <w:rsid w:val="00D40D6D"/>
    <w:rsid w:val="00D40F14"/>
    <w:rsid w:val="00D41E4A"/>
    <w:rsid w:val="00D46276"/>
    <w:rsid w:val="00D47095"/>
    <w:rsid w:val="00D47C6D"/>
    <w:rsid w:val="00D50A49"/>
    <w:rsid w:val="00D50D9C"/>
    <w:rsid w:val="00D5152C"/>
    <w:rsid w:val="00D51BDD"/>
    <w:rsid w:val="00D537FF"/>
    <w:rsid w:val="00D53F6D"/>
    <w:rsid w:val="00D54E2C"/>
    <w:rsid w:val="00D55AFC"/>
    <w:rsid w:val="00D563FD"/>
    <w:rsid w:val="00D6033B"/>
    <w:rsid w:val="00D60BF8"/>
    <w:rsid w:val="00D611F1"/>
    <w:rsid w:val="00D619F3"/>
    <w:rsid w:val="00D61DFB"/>
    <w:rsid w:val="00D62ED1"/>
    <w:rsid w:val="00D62EFC"/>
    <w:rsid w:val="00D6314C"/>
    <w:rsid w:val="00D6352B"/>
    <w:rsid w:val="00D63EDD"/>
    <w:rsid w:val="00D649FA"/>
    <w:rsid w:val="00D64D0C"/>
    <w:rsid w:val="00D65D61"/>
    <w:rsid w:val="00D66235"/>
    <w:rsid w:val="00D66B88"/>
    <w:rsid w:val="00D7088A"/>
    <w:rsid w:val="00D72D10"/>
    <w:rsid w:val="00D73109"/>
    <w:rsid w:val="00D73653"/>
    <w:rsid w:val="00D738BA"/>
    <w:rsid w:val="00D73C39"/>
    <w:rsid w:val="00D7612F"/>
    <w:rsid w:val="00D771A2"/>
    <w:rsid w:val="00D800CB"/>
    <w:rsid w:val="00D809E5"/>
    <w:rsid w:val="00D81D50"/>
    <w:rsid w:val="00D8258E"/>
    <w:rsid w:val="00D8294F"/>
    <w:rsid w:val="00D8473F"/>
    <w:rsid w:val="00D85A80"/>
    <w:rsid w:val="00D865E4"/>
    <w:rsid w:val="00D92F2A"/>
    <w:rsid w:val="00D92F71"/>
    <w:rsid w:val="00D948B1"/>
    <w:rsid w:val="00D95021"/>
    <w:rsid w:val="00D97582"/>
    <w:rsid w:val="00D97931"/>
    <w:rsid w:val="00D97E06"/>
    <w:rsid w:val="00DA0B3D"/>
    <w:rsid w:val="00DA3AB9"/>
    <w:rsid w:val="00DB158C"/>
    <w:rsid w:val="00DB2AFB"/>
    <w:rsid w:val="00DB2E93"/>
    <w:rsid w:val="00DB393F"/>
    <w:rsid w:val="00DB7371"/>
    <w:rsid w:val="00DC0489"/>
    <w:rsid w:val="00DC4795"/>
    <w:rsid w:val="00DC47ED"/>
    <w:rsid w:val="00DC60E7"/>
    <w:rsid w:val="00DC7145"/>
    <w:rsid w:val="00DD0857"/>
    <w:rsid w:val="00DD0E4F"/>
    <w:rsid w:val="00DD12A3"/>
    <w:rsid w:val="00DD2815"/>
    <w:rsid w:val="00DD3587"/>
    <w:rsid w:val="00DD3CE2"/>
    <w:rsid w:val="00DD66BF"/>
    <w:rsid w:val="00DE003C"/>
    <w:rsid w:val="00DE010E"/>
    <w:rsid w:val="00DE113D"/>
    <w:rsid w:val="00DE2B47"/>
    <w:rsid w:val="00DE2D5D"/>
    <w:rsid w:val="00DE3718"/>
    <w:rsid w:val="00DE384B"/>
    <w:rsid w:val="00DE5B15"/>
    <w:rsid w:val="00DE5F73"/>
    <w:rsid w:val="00DF02AF"/>
    <w:rsid w:val="00DF35C7"/>
    <w:rsid w:val="00DF46F0"/>
    <w:rsid w:val="00DF7EC4"/>
    <w:rsid w:val="00E01E68"/>
    <w:rsid w:val="00E022F3"/>
    <w:rsid w:val="00E0306E"/>
    <w:rsid w:val="00E03635"/>
    <w:rsid w:val="00E05957"/>
    <w:rsid w:val="00E06FA7"/>
    <w:rsid w:val="00E0794F"/>
    <w:rsid w:val="00E11596"/>
    <w:rsid w:val="00E12494"/>
    <w:rsid w:val="00E1307B"/>
    <w:rsid w:val="00E13A33"/>
    <w:rsid w:val="00E15E13"/>
    <w:rsid w:val="00E21943"/>
    <w:rsid w:val="00E21F0F"/>
    <w:rsid w:val="00E232D2"/>
    <w:rsid w:val="00E23E57"/>
    <w:rsid w:val="00E2476A"/>
    <w:rsid w:val="00E24A7D"/>
    <w:rsid w:val="00E256E2"/>
    <w:rsid w:val="00E26452"/>
    <w:rsid w:val="00E26FA4"/>
    <w:rsid w:val="00E275A8"/>
    <w:rsid w:val="00E302D0"/>
    <w:rsid w:val="00E3155B"/>
    <w:rsid w:val="00E3198C"/>
    <w:rsid w:val="00E31A98"/>
    <w:rsid w:val="00E31CD8"/>
    <w:rsid w:val="00E33072"/>
    <w:rsid w:val="00E34AA1"/>
    <w:rsid w:val="00E34B0F"/>
    <w:rsid w:val="00E35AEB"/>
    <w:rsid w:val="00E35E50"/>
    <w:rsid w:val="00E36FD6"/>
    <w:rsid w:val="00E372A7"/>
    <w:rsid w:val="00E377B0"/>
    <w:rsid w:val="00E43A76"/>
    <w:rsid w:val="00E43F56"/>
    <w:rsid w:val="00E43F58"/>
    <w:rsid w:val="00E44A72"/>
    <w:rsid w:val="00E45470"/>
    <w:rsid w:val="00E46880"/>
    <w:rsid w:val="00E46F9E"/>
    <w:rsid w:val="00E50E8B"/>
    <w:rsid w:val="00E532A2"/>
    <w:rsid w:val="00E5389A"/>
    <w:rsid w:val="00E550AE"/>
    <w:rsid w:val="00E56992"/>
    <w:rsid w:val="00E61664"/>
    <w:rsid w:val="00E627DA"/>
    <w:rsid w:val="00E63DB0"/>
    <w:rsid w:val="00E63F28"/>
    <w:rsid w:val="00E64159"/>
    <w:rsid w:val="00E647D7"/>
    <w:rsid w:val="00E661FA"/>
    <w:rsid w:val="00E6672F"/>
    <w:rsid w:val="00E70261"/>
    <w:rsid w:val="00E70818"/>
    <w:rsid w:val="00E739AF"/>
    <w:rsid w:val="00E739FC"/>
    <w:rsid w:val="00E73C1F"/>
    <w:rsid w:val="00E76408"/>
    <w:rsid w:val="00E76598"/>
    <w:rsid w:val="00E77572"/>
    <w:rsid w:val="00E77FD6"/>
    <w:rsid w:val="00E80E31"/>
    <w:rsid w:val="00E80EA9"/>
    <w:rsid w:val="00E82A73"/>
    <w:rsid w:val="00E83795"/>
    <w:rsid w:val="00E843D8"/>
    <w:rsid w:val="00E84882"/>
    <w:rsid w:val="00E8549B"/>
    <w:rsid w:val="00E86177"/>
    <w:rsid w:val="00E8649D"/>
    <w:rsid w:val="00E87071"/>
    <w:rsid w:val="00E91BE4"/>
    <w:rsid w:val="00E931DE"/>
    <w:rsid w:val="00E93DE4"/>
    <w:rsid w:val="00E94C70"/>
    <w:rsid w:val="00E958FC"/>
    <w:rsid w:val="00E96148"/>
    <w:rsid w:val="00E9634B"/>
    <w:rsid w:val="00E96C60"/>
    <w:rsid w:val="00EA11A8"/>
    <w:rsid w:val="00EA20F1"/>
    <w:rsid w:val="00EA419D"/>
    <w:rsid w:val="00EA7F53"/>
    <w:rsid w:val="00EB116F"/>
    <w:rsid w:val="00EB1653"/>
    <w:rsid w:val="00EB24F9"/>
    <w:rsid w:val="00EB2AB9"/>
    <w:rsid w:val="00EB34F9"/>
    <w:rsid w:val="00EB3C6D"/>
    <w:rsid w:val="00EB679B"/>
    <w:rsid w:val="00EC0B91"/>
    <w:rsid w:val="00EC0C2E"/>
    <w:rsid w:val="00EC138B"/>
    <w:rsid w:val="00EC2020"/>
    <w:rsid w:val="00EC27D9"/>
    <w:rsid w:val="00EC281B"/>
    <w:rsid w:val="00EC3517"/>
    <w:rsid w:val="00EC39CB"/>
    <w:rsid w:val="00EC3C79"/>
    <w:rsid w:val="00EC3EED"/>
    <w:rsid w:val="00EC5F0F"/>
    <w:rsid w:val="00EC61BC"/>
    <w:rsid w:val="00EC62E9"/>
    <w:rsid w:val="00ED015C"/>
    <w:rsid w:val="00ED0608"/>
    <w:rsid w:val="00ED29F4"/>
    <w:rsid w:val="00ED2D4C"/>
    <w:rsid w:val="00ED35A2"/>
    <w:rsid w:val="00ED3862"/>
    <w:rsid w:val="00ED4515"/>
    <w:rsid w:val="00ED5B56"/>
    <w:rsid w:val="00ED5DA0"/>
    <w:rsid w:val="00ED6075"/>
    <w:rsid w:val="00ED7075"/>
    <w:rsid w:val="00ED7223"/>
    <w:rsid w:val="00ED74C8"/>
    <w:rsid w:val="00ED7779"/>
    <w:rsid w:val="00EE31A4"/>
    <w:rsid w:val="00EE3E80"/>
    <w:rsid w:val="00EE4034"/>
    <w:rsid w:val="00EE4DD4"/>
    <w:rsid w:val="00EE50B2"/>
    <w:rsid w:val="00EE5E0E"/>
    <w:rsid w:val="00EF025E"/>
    <w:rsid w:val="00EF2EB3"/>
    <w:rsid w:val="00EF51A9"/>
    <w:rsid w:val="00EF7DBB"/>
    <w:rsid w:val="00F016AE"/>
    <w:rsid w:val="00F01D97"/>
    <w:rsid w:val="00F020E1"/>
    <w:rsid w:val="00F033FC"/>
    <w:rsid w:val="00F03D4F"/>
    <w:rsid w:val="00F04849"/>
    <w:rsid w:val="00F04C08"/>
    <w:rsid w:val="00F050F2"/>
    <w:rsid w:val="00F0556C"/>
    <w:rsid w:val="00F05B05"/>
    <w:rsid w:val="00F11B1B"/>
    <w:rsid w:val="00F12610"/>
    <w:rsid w:val="00F13E1A"/>
    <w:rsid w:val="00F15AA4"/>
    <w:rsid w:val="00F17545"/>
    <w:rsid w:val="00F221B7"/>
    <w:rsid w:val="00F22303"/>
    <w:rsid w:val="00F2280D"/>
    <w:rsid w:val="00F2660F"/>
    <w:rsid w:val="00F267DF"/>
    <w:rsid w:val="00F27A48"/>
    <w:rsid w:val="00F30B8A"/>
    <w:rsid w:val="00F316AC"/>
    <w:rsid w:val="00F32A5F"/>
    <w:rsid w:val="00F34763"/>
    <w:rsid w:val="00F3509B"/>
    <w:rsid w:val="00F36C16"/>
    <w:rsid w:val="00F37D72"/>
    <w:rsid w:val="00F37F82"/>
    <w:rsid w:val="00F42922"/>
    <w:rsid w:val="00F43CA3"/>
    <w:rsid w:val="00F453F8"/>
    <w:rsid w:val="00F45B96"/>
    <w:rsid w:val="00F46432"/>
    <w:rsid w:val="00F50325"/>
    <w:rsid w:val="00F51208"/>
    <w:rsid w:val="00F5129F"/>
    <w:rsid w:val="00F51D83"/>
    <w:rsid w:val="00F5331F"/>
    <w:rsid w:val="00F53F08"/>
    <w:rsid w:val="00F5460B"/>
    <w:rsid w:val="00F562B8"/>
    <w:rsid w:val="00F562FB"/>
    <w:rsid w:val="00F565E6"/>
    <w:rsid w:val="00F61152"/>
    <w:rsid w:val="00F61702"/>
    <w:rsid w:val="00F62289"/>
    <w:rsid w:val="00F62533"/>
    <w:rsid w:val="00F62D03"/>
    <w:rsid w:val="00F63F81"/>
    <w:rsid w:val="00F6478D"/>
    <w:rsid w:val="00F65129"/>
    <w:rsid w:val="00F65179"/>
    <w:rsid w:val="00F65F63"/>
    <w:rsid w:val="00F65F6D"/>
    <w:rsid w:val="00F668DB"/>
    <w:rsid w:val="00F66921"/>
    <w:rsid w:val="00F67ED9"/>
    <w:rsid w:val="00F72C13"/>
    <w:rsid w:val="00F7378A"/>
    <w:rsid w:val="00F73AC0"/>
    <w:rsid w:val="00F73B8D"/>
    <w:rsid w:val="00F73DD1"/>
    <w:rsid w:val="00F751A2"/>
    <w:rsid w:val="00F752AF"/>
    <w:rsid w:val="00F7534D"/>
    <w:rsid w:val="00F75E80"/>
    <w:rsid w:val="00F77400"/>
    <w:rsid w:val="00F816AE"/>
    <w:rsid w:val="00F82569"/>
    <w:rsid w:val="00F8477C"/>
    <w:rsid w:val="00F853B6"/>
    <w:rsid w:val="00F86585"/>
    <w:rsid w:val="00F869DE"/>
    <w:rsid w:val="00F90702"/>
    <w:rsid w:val="00F9097E"/>
    <w:rsid w:val="00F90ED4"/>
    <w:rsid w:val="00F92931"/>
    <w:rsid w:val="00F93257"/>
    <w:rsid w:val="00F93481"/>
    <w:rsid w:val="00F93587"/>
    <w:rsid w:val="00F94CE0"/>
    <w:rsid w:val="00F95B81"/>
    <w:rsid w:val="00F95FFD"/>
    <w:rsid w:val="00FA0697"/>
    <w:rsid w:val="00FA20EF"/>
    <w:rsid w:val="00FA3511"/>
    <w:rsid w:val="00FA3A79"/>
    <w:rsid w:val="00FA5AF2"/>
    <w:rsid w:val="00FA6357"/>
    <w:rsid w:val="00FB0D5D"/>
    <w:rsid w:val="00FB141E"/>
    <w:rsid w:val="00FB1A80"/>
    <w:rsid w:val="00FB2B64"/>
    <w:rsid w:val="00FB359C"/>
    <w:rsid w:val="00FB3C7F"/>
    <w:rsid w:val="00FB62A0"/>
    <w:rsid w:val="00FB62D1"/>
    <w:rsid w:val="00FB64BF"/>
    <w:rsid w:val="00FB65B2"/>
    <w:rsid w:val="00FB7A15"/>
    <w:rsid w:val="00FC0DE3"/>
    <w:rsid w:val="00FC133E"/>
    <w:rsid w:val="00FC309E"/>
    <w:rsid w:val="00FC3A40"/>
    <w:rsid w:val="00FD07E9"/>
    <w:rsid w:val="00FD0D07"/>
    <w:rsid w:val="00FD155A"/>
    <w:rsid w:val="00FD1FE7"/>
    <w:rsid w:val="00FD322C"/>
    <w:rsid w:val="00FD3415"/>
    <w:rsid w:val="00FD49F9"/>
    <w:rsid w:val="00FD5A71"/>
    <w:rsid w:val="00FD672F"/>
    <w:rsid w:val="00FD68C3"/>
    <w:rsid w:val="00FD75B8"/>
    <w:rsid w:val="00FD7F26"/>
    <w:rsid w:val="00FE0954"/>
    <w:rsid w:val="00FE10DF"/>
    <w:rsid w:val="00FE112F"/>
    <w:rsid w:val="00FE1421"/>
    <w:rsid w:val="00FE1A41"/>
    <w:rsid w:val="00FE2F49"/>
    <w:rsid w:val="00FE4320"/>
    <w:rsid w:val="00FE4789"/>
    <w:rsid w:val="00FE4C68"/>
    <w:rsid w:val="00FE6053"/>
    <w:rsid w:val="00FE7E95"/>
    <w:rsid w:val="00FF076C"/>
    <w:rsid w:val="00FF231C"/>
    <w:rsid w:val="00FF3B07"/>
    <w:rsid w:val="00FF58F5"/>
    <w:rsid w:val="00FF6740"/>
    <w:rsid w:val="00FF6E63"/>
    <w:rsid w:val="00FF72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uiPriority="0" w:qFormat="1"/>
    <w:lsdException w:name="annotation reference" w:qFormat="1"/>
    <w:lsdException w:name="page number" w:uiPriority="0" w:qFormat="1"/>
    <w:lsdException w:name="endnote text" w:qFormat="1"/>
    <w:lsdException w:name="Title" w:semiHidden="0" w:unhideWhenUsed="0" w:qFormat="1"/>
    <w:lsdException w:name="Default Paragraph Font" w:uiPriority="1"/>
    <w:lsdException w:name="Subtitle" w:semiHidden="0" w:uiPriority="11" w:unhideWhenUsed="0" w:qFormat="1"/>
    <w:lsdException w:name="Date"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8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7448B0"/>
    <w:rPr>
      <w:rFonts w:ascii="仿宋_GB2312" w:eastAsia="仿宋_GB2312"/>
      <w:sz w:val="32"/>
    </w:rPr>
  </w:style>
  <w:style w:type="character" w:customStyle="1" w:styleId="Char">
    <w:name w:val="日期 Char"/>
    <w:basedOn w:val="a0"/>
    <w:link w:val="a3"/>
    <w:uiPriority w:val="99"/>
    <w:qFormat/>
    <w:rsid w:val="007448B0"/>
    <w:rPr>
      <w:rFonts w:ascii="仿宋_GB2312" w:eastAsia="仿宋_GB2312" w:hAnsi="Times New Roman" w:cs="Times New Roman"/>
      <w:sz w:val="32"/>
      <w:szCs w:val="24"/>
    </w:rPr>
  </w:style>
  <w:style w:type="paragraph" w:styleId="a4">
    <w:name w:val="footer"/>
    <w:basedOn w:val="a"/>
    <w:link w:val="Char0"/>
    <w:uiPriority w:val="99"/>
    <w:qFormat/>
    <w:rsid w:val="007448B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7448B0"/>
    <w:rPr>
      <w:rFonts w:ascii="Times New Roman" w:eastAsia="宋体" w:hAnsi="Times New Roman" w:cs="Times New Roman"/>
      <w:sz w:val="18"/>
      <w:szCs w:val="18"/>
    </w:rPr>
  </w:style>
  <w:style w:type="paragraph" w:styleId="a5">
    <w:name w:val="header"/>
    <w:basedOn w:val="a"/>
    <w:link w:val="Char1"/>
    <w:uiPriority w:val="99"/>
    <w:unhideWhenUsed/>
    <w:qFormat/>
    <w:rsid w:val="007448B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7448B0"/>
    <w:rPr>
      <w:rFonts w:ascii="Times New Roman" w:eastAsia="宋体" w:hAnsi="Times New Roman" w:cs="Times New Roman"/>
      <w:sz w:val="18"/>
      <w:szCs w:val="18"/>
    </w:rPr>
  </w:style>
  <w:style w:type="character" w:styleId="a6">
    <w:name w:val="page number"/>
    <w:basedOn w:val="a0"/>
    <w:qFormat/>
    <w:rsid w:val="007448B0"/>
  </w:style>
  <w:style w:type="character" w:styleId="a7">
    <w:name w:val="Hyperlink"/>
    <w:basedOn w:val="a0"/>
    <w:uiPriority w:val="99"/>
    <w:semiHidden/>
    <w:unhideWhenUsed/>
    <w:qFormat/>
    <w:rsid w:val="007448B0"/>
    <w:rPr>
      <w:color w:val="0000FF" w:themeColor="hyperlink"/>
      <w:u w:val="single"/>
    </w:rPr>
  </w:style>
  <w:style w:type="character" w:styleId="a8">
    <w:name w:val="FollowedHyperlink"/>
    <w:basedOn w:val="a0"/>
    <w:uiPriority w:val="99"/>
    <w:semiHidden/>
    <w:unhideWhenUsed/>
    <w:qFormat/>
    <w:rsid w:val="007448B0"/>
    <w:rPr>
      <w:color w:val="800080" w:themeColor="followedHyperlink"/>
      <w:u w:val="single"/>
    </w:rPr>
  </w:style>
  <w:style w:type="character" w:styleId="a9">
    <w:name w:val="Emphasis"/>
    <w:basedOn w:val="a0"/>
    <w:uiPriority w:val="20"/>
    <w:qFormat/>
    <w:rsid w:val="007448B0"/>
    <w:rPr>
      <w:i/>
      <w:iCs w:val="0"/>
    </w:rPr>
  </w:style>
  <w:style w:type="paragraph" w:styleId="aa">
    <w:name w:val="footnote text"/>
    <w:basedOn w:val="a"/>
    <w:link w:val="Char2"/>
    <w:uiPriority w:val="99"/>
    <w:semiHidden/>
    <w:unhideWhenUsed/>
    <w:qFormat/>
    <w:rsid w:val="007448B0"/>
    <w:pPr>
      <w:snapToGrid w:val="0"/>
      <w:jc w:val="left"/>
    </w:pPr>
    <w:rPr>
      <w:rFonts w:asciiTheme="minorHAnsi" w:eastAsiaTheme="minorEastAsia" w:hAnsiTheme="minorHAnsi" w:cstheme="minorBidi"/>
      <w:sz w:val="18"/>
      <w:szCs w:val="18"/>
    </w:rPr>
  </w:style>
  <w:style w:type="character" w:customStyle="1" w:styleId="Char2">
    <w:name w:val="脚注文本 Char"/>
    <w:basedOn w:val="a0"/>
    <w:link w:val="aa"/>
    <w:uiPriority w:val="99"/>
    <w:semiHidden/>
    <w:qFormat/>
    <w:rsid w:val="007448B0"/>
    <w:rPr>
      <w:sz w:val="18"/>
      <w:szCs w:val="18"/>
    </w:rPr>
  </w:style>
  <w:style w:type="paragraph" w:styleId="ab">
    <w:name w:val="annotation text"/>
    <w:basedOn w:val="a"/>
    <w:link w:val="Char3"/>
    <w:uiPriority w:val="99"/>
    <w:semiHidden/>
    <w:unhideWhenUsed/>
    <w:qFormat/>
    <w:rsid w:val="007448B0"/>
    <w:pPr>
      <w:jc w:val="left"/>
    </w:pPr>
  </w:style>
  <w:style w:type="character" w:customStyle="1" w:styleId="Char3">
    <w:name w:val="批注文字 Char"/>
    <w:basedOn w:val="a0"/>
    <w:link w:val="ab"/>
    <w:uiPriority w:val="99"/>
    <w:semiHidden/>
    <w:qFormat/>
    <w:rsid w:val="007448B0"/>
    <w:rPr>
      <w:rFonts w:ascii="Times New Roman" w:eastAsia="宋体" w:hAnsi="Times New Roman" w:cs="Times New Roman"/>
      <w:szCs w:val="24"/>
    </w:rPr>
  </w:style>
  <w:style w:type="paragraph" w:styleId="ac">
    <w:name w:val="endnote text"/>
    <w:basedOn w:val="a"/>
    <w:link w:val="Char10"/>
    <w:uiPriority w:val="99"/>
    <w:semiHidden/>
    <w:unhideWhenUsed/>
    <w:qFormat/>
    <w:rsid w:val="007448B0"/>
    <w:pPr>
      <w:snapToGrid w:val="0"/>
      <w:jc w:val="left"/>
    </w:pPr>
  </w:style>
  <w:style w:type="character" w:customStyle="1" w:styleId="Char4">
    <w:name w:val="尾注文本 Char"/>
    <w:basedOn w:val="a0"/>
    <w:link w:val="ac"/>
    <w:uiPriority w:val="99"/>
    <w:semiHidden/>
    <w:qFormat/>
    <w:rsid w:val="007448B0"/>
    <w:rPr>
      <w:rFonts w:ascii="Times New Roman" w:eastAsia="宋体" w:hAnsi="Times New Roman" w:cs="Times New Roman"/>
      <w:szCs w:val="24"/>
    </w:rPr>
  </w:style>
  <w:style w:type="paragraph" w:styleId="ad">
    <w:name w:val="Title"/>
    <w:basedOn w:val="a"/>
    <w:next w:val="a"/>
    <w:link w:val="Char5"/>
    <w:uiPriority w:val="99"/>
    <w:qFormat/>
    <w:rsid w:val="007448B0"/>
    <w:pPr>
      <w:spacing w:line="360" w:lineRule="auto"/>
      <w:jc w:val="center"/>
    </w:pPr>
    <w:rPr>
      <w:rFonts w:ascii="楷体" w:eastAsia="方正小标宋简体" w:hAnsi="楷体"/>
      <w:bCs/>
      <w:kern w:val="0"/>
      <w:sz w:val="36"/>
      <w:szCs w:val="32"/>
      <w:lang w:val="zh-CN"/>
    </w:rPr>
  </w:style>
  <w:style w:type="character" w:customStyle="1" w:styleId="Char5">
    <w:name w:val="标题 Char"/>
    <w:basedOn w:val="a0"/>
    <w:link w:val="ad"/>
    <w:uiPriority w:val="99"/>
    <w:qFormat/>
    <w:rsid w:val="007448B0"/>
    <w:rPr>
      <w:rFonts w:ascii="楷体" w:eastAsia="方正小标宋简体" w:hAnsi="楷体" w:cs="Times New Roman"/>
      <w:bCs/>
      <w:kern w:val="0"/>
      <w:sz w:val="36"/>
      <w:szCs w:val="32"/>
      <w:lang w:val="zh-CN"/>
    </w:rPr>
  </w:style>
  <w:style w:type="paragraph" w:styleId="ae">
    <w:name w:val="Document Map"/>
    <w:basedOn w:val="a"/>
    <w:link w:val="Char6"/>
    <w:uiPriority w:val="99"/>
    <w:semiHidden/>
    <w:unhideWhenUsed/>
    <w:qFormat/>
    <w:rsid w:val="007448B0"/>
    <w:rPr>
      <w:rFonts w:ascii="宋体"/>
      <w:sz w:val="18"/>
      <w:szCs w:val="18"/>
    </w:rPr>
  </w:style>
  <w:style w:type="character" w:customStyle="1" w:styleId="Char6">
    <w:name w:val="文档结构图 Char"/>
    <w:basedOn w:val="a0"/>
    <w:link w:val="ae"/>
    <w:uiPriority w:val="99"/>
    <w:semiHidden/>
    <w:qFormat/>
    <w:rsid w:val="007448B0"/>
    <w:rPr>
      <w:rFonts w:ascii="宋体" w:eastAsia="宋体" w:hAnsi="Times New Roman" w:cs="Times New Roman"/>
      <w:sz w:val="18"/>
      <w:szCs w:val="18"/>
    </w:rPr>
  </w:style>
  <w:style w:type="paragraph" w:styleId="af">
    <w:name w:val="annotation subject"/>
    <w:basedOn w:val="ab"/>
    <w:next w:val="ab"/>
    <w:link w:val="Char7"/>
    <w:uiPriority w:val="99"/>
    <w:semiHidden/>
    <w:unhideWhenUsed/>
    <w:qFormat/>
    <w:rsid w:val="007448B0"/>
    <w:rPr>
      <w:b/>
      <w:bCs/>
    </w:rPr>
  </w:style>
  <w:style w:type="character" w:customStyle="1" w:styleId="Char7">
    <w:name w:val="批注主题 Char"/>
    <w:basedOn w:val="Char3"/>
    <w:link w:val="af"/>
    <w:uiPriority w:val="99"/>
    <w:semiHidden/>
    <w:qFormat/>
    <w:rsid w:val="007448B0"/>
    <w:rPr>
      <w:b/>
      <w:bCs/>
    </w:rPr>
  </w:style>
  <w:style w:type="paragraph" w:styleId="af0">
    <w:name w:val="Balloon Text"/>
    <w:basedOn w:val="a"/>
    <w:link w:val="Char8"/>
    <w:uiPriority w:val="99"/>
    <w:semiHidden/>
    <w:unhideWhenUsed/>
    <w:qFormat/>
    <w:rsid w:val="007448B0"/>
    <w:rPr>
      <w:sz w:val="18"/>
      <w:szCs w:val="18"/>
    </w:rPr>
  </w:style>
  <w:style w:type="character" w:customStyle="1" w:styleId="Char8">
    <w:name w:val="批注框文本 Char"/>
    <w:basedOn w:val="a0"/>
    <w:link w:val="af0"/>
    <w:uiPriority w:val="99"/>
    <w:semiHidden/>
    <w:qFormat/>
    <w:rsid w:val="007448B0"/>
    <w:rPr>
      <w:rFonts w:ascii="Times New Roman" w:eastAsia="宋体" w:hAnsi="Times New Roman" w:cs="Times New Roman"/>
      <w:sz w:val="18"/>
      <w:szCs w:val="18"/>
    </w:rPr>
  </w:style>
  <w:style w:type="character" w:customStyle="1" w:styleId="Char9">
    <w:name w:val="列出段落 Char"/>
    <w:link w:val="af1"/>
    <w:uiPriority w:val="34"/>
    <w:qFormat/>
    <w:locked/>
    <w:rsid w:val="007448B0"/>
    <w:rPr>
      <w:rFonts w:ascii="Times New Roman" w:eastAsia="宋体" w:hAnsi="Times New Roman" w:cs="Times New Roman"/>
      <w:szCs w:val="24"/>
    </w:rPr>
  </w:style>
  <w:style w:type="paragraph" w:styleId="af1">
    <w:name w:val="List Paragraph"/>
    <w:basedOn w:val="a"/>
    <w:link w:val="Char9"/>
    <w:uiPriority w:val="34"/>
    <w:qFormat/>
    <w:rsid w:val="007448B0"/>
    <w:pPr>
      <w:ind w:firstLineChars="200" w:firstLine="420"/>
    </w:pPr>
  </w:style>
  <w:style w:type="character" w:customStyle="1" w:styleId="wChar">
    <w:name w:val="w图表标题 Char"/>
    <w:basedOn w:val="a0"/>
    <w:link w:val="w"/>
    <w:qFormat/>
    <w:locked/>
    <w:rsid w:val="007448B0"/>
    <w:rPr>
      <w:rFonts w:ascii="Times New Roman" w:eastAsia="仿宋" w:hAnsi="Times New Roman" w:cs="Times New Roman"/>
      <w:b/>
      <w:sz w:val="24"/>
    </w:rPr>
  </w:style>
  <w:style w:type="paragraph" w:customStyle="1" w:styleId="w">
    <w:name w:val="w图表标题"/>
    <w:basedOn w:val="a"/>
    <w:link w:val="wChar"/>
    <w:qFormat/>
    <w:rsid w:val="007448B0"/>
    <w:pPr>
      <w:spacing w:line="360" w:lineRule="auto"/>
      <w:jc w:val="center"/>
    </w:pPr>
    <w:rPr>
      <w:rFonts w:eastAsia="仿宋"/>
      <w:b/>
      <w:sz w:val="24"/>
      <w:szCs w:val="22"/>
    </w:rPr>
  </w:style>
  <w:style w:type="character" w:customStyle="1" w:styleId="wChar0">
    <w:name w:val="w数据来源 Char"/>
    <w:basedOn w:val="wChar"/>
    <w:link w:val="w0"/>
    <w:qFormat/>
    <w:locked/>
    <w:rsid w:val="007448B0"/>
  </w:style>
  <w:style w:type="paragraph" w:customStyle="1" w:styleId="w0">
    <w:name w:val="w数据来源"/>
    <w:basedOn w:val="w"/>
    <w:link w:val="wChar0"/>
    <w:qFormat/>
    <w:rsid w:val="007448B0"/>
    <w:pPr>
      <w:spacing w:line="240" w:lineRule="auto"/>
      <w:jc w:val="left"/>
    </w:pPr>
  </w:style>
  <w:style w:type="paragraph" w:customStyle="1" w:styleId="w1">
    <w:name w:val="w表文字"/>
    <w:basedOn w:val="a"/>
    <w:uiPriority w:val="99"/>
    <w:qFormat/>
    <w:rsid w:val="007448B0"/>
    <w:pPr>
      <w:jc w:val="center"/>
    </w:pPr>
    <w:rPr>
      <w:rFonts w:eastAsia="仿宋" w:cstheme="minorBidi"/>
      <w:sz w:val="24"/>
      <w:szCs w:val="22"/>
    </w:rPr>
  </w:style>
  <w:style w:type="character" w:styleId="af2">
    <w:name w:val="footnote reference"/>
    <w:basedOn w:val="a0"/>
    <w:semiHidden/>
    <w:unhideWhenUsed/>
    <w:qFormat/>
    <w:rsid w:val="007448B0"/>
    <w:rPr>
      <w:vertAlign w:val="superscript"/>
    </w:rPr>
  </w:style>
  <w:style w:type="character" w:styleId="af3">
    <w:name w:val="annotation reference"/>
    <w:basedOn w:val="a0"/>
    <w:uiPriority w:val="99"/>
    <w:semiHidden/>
    <w:unhideWhenUsed/>
    <w:qFormat/>
    <w:rsid w:val="007448B0"/>
    <w:rPr>
      <w:sz w:val="21"/>
      <w:szCs w:val="21"/>
    </w:rPr>
  </w:style>
  <w:style w:type="character" w:customStyle="1" w:styleId="Char11">
    <w:name w:val="批注文字 Char1"/>
    <w:basedOn w:val="a0"/>
    <w:uiPriority w:val="99"/>
    <w:semiHidden/>
    <w:locked/>
    <w:rsid w:val="007448B0"/>
    <w:rPr>
      <w:rFonts w:ascii="Times New Roman" w:eastAsia="宋体" w:hAnsi="Times New Roman" w:cs="Times New Roman" w:hint="default"/>
      <w:kern w:val="2"/>
      <w:sz w:val="21"/>
      <w:szCs w:val="24"/>
    </w:rPr>
  </w:style>
  <w:style w:type="character" w:customStyle="1" w:styleId="Char12">
    <w:name w:val="批注主题 Char1"/>
    <w:basedOn w:val="Char11"/>
    <w:uiPriority w:val="99"/>
    <w:semiHidden/>
    <w:locked/>
    <w:rsid w:val="007448B0"/>
    <w:rPr>
      <w:b/>
      <w:bCs/>
    </w:rPr>
  </w:style>
  <w:style w:type="character" w:customStyle="1" w:styleId="Char10">
    <w:name w:val="尾注文本 Char1"/>
    <w:basedOn w:val="a0"/>
    <w:link w:val="ac"/>
    <w:uiPriority w:val="99"/>
    <w:semiHidden/>
    <w:locked/>
    <w:rsid w:val="007448B0"/>
    <w:rPr>
      <w:rFonts w:ascii="Times New Roman" w:eastAsia="宋体" w:hAnsi="Times New Roman" w:cs="Times New Roman"/>
      <w:szCs w:val="24"/>
    </w:rPr>
  </w:style>
  <w:style w:type="character" w:customStyle="1" w:styleId="af4">
    <w:name w:val="标题 字符"/>
    <w:basedOn w:val="a0"/>
    <w:uiPriority w:val="10"/>
    <w:qFormat/>
    <w:rsid w:val="007448B0"/>
    <w:rPr>
      <w:rFonts w:asciiTheme="majorHAnsi" w:eastAsiaTheme="majorEastAsia" w:hAnsiTheme="majorHAnsi" w:cstheme="majorBidi" w:hint="default"/>
      <w:b/>
      <w:bCs/>
      <w:kern w:val="2"/>
      <w:sz w:val="32"/>
      <w:szCs w:val="32"/>
    </w:rPr>
  </w:style>
  <w:style w:type="table" w:styleId="af5">
    <w:name w:val="Table Grid"/>
    <w:basedOn w:val="a1"/>
    <w:uiPriority w:val="59"/>
    <w:qFormat/>
    <w:rsid w:val="007448B0"/>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Revision"/>
    <w:hidden/>
    <w:uiPriority w:val="99"/>
    <w:semiHidden/>
    <w:rsid w:val="007448B0"/>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126</Pages>
  <Words>10370</Words>
  <Characters>59111</Characters>
  <Application>Microsoft Office Word</Application>
  <DocSecurity>0</DocSecurity>
  <Lines>492</Lines>
  <Paragraphs>138</Paragraphs>
  <ScaleCrop>false</ScaleCrop>
  <Company/>
  <LinksUpToDate>false</LinksUpToDate>
  <CharactersWithSpaces>69343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张纯熙</dc:creator>
  <cp:lastModifiedBy>张纯熙</cp:lastModifiedBy>
  <cp:revision>1</cp:revision>
  <dcterms:created xsi:type="dcterms:W3CDTF">2022-10-28T06:56:00Z</dcterms:created>
  <dcterms:modified xsi:type="dcterms:W3CDTF">2022-10-28T06:56:00Z</dcterms:modified>
</cp:coreProperties>
</file>