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C6" w:rsidRDefault="005033C6" w:rsidP="005033C6">
      <w:pPr>
        <w:ind w:right="1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5033C6" w:rsidRDefault="005033C6" w:rsidP="005033C6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郑州商品交易所干制红枣期货合约</w:t>
      </w:r>
    </w:p>
    <w:p w:rsidR="005033C6" w:rsidRDefault="005033C6" w:rsidP="005033C6">
      <w:pPr>
        <w:widowControl/>
        <w:ind w:firstLineChars="150" w:firstLine="360"/>
        <w:jc w:val="left"/>
        <w:rPr>
          <w:rFonts w:ascii="黑体" w:eastAsia="黑体" w:hAnsi="黑体" w:cstheme="minorBidi"/>
          <w:sz w:val="32"/>
          <w:szCs w:val="32"/>
        </w:rPr>
      </w:pPr>
      <w:r>
        <w:rPr>
          <w:rFonts w:ascii="楷体" w:eastAsia="楷体" w:hAnsi="楷体" w:hint="eastAsia"/>
          <w:sz w:val="24"/>
        </w:rPr>
        <w:t>（</w:t>
      </w:r>
      <w:r>
        <w:rPr>
          <w:rFonts w:ascii="楷体" w:eastAsia="楷体" w:hAnsi="楷体" w:cstheme="minorBidi" w:hint="eastAsia"/>
          <w:sz w:val="24"/>
        </w:rPr>
        <w:t>2022年9月27日郑州商品交易所第七届理事会第二十六次会议审议通过，修订部分适用于红枣期货2312及后续合约，自红枣期货2312合约挂牌之日起施行</w:t>
      </w:r>
      <w:r>
        <w:rPr>
          <w:rFonts w:ascii="楷体" w:eastAsia="楷体" w:hAnsi="楷体" w:hint="eastAsia"/>
          <w:sz w:val="24"/>
        </w:rPr>
        <w:t>）</w:t>
      </w: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/>
      </w:tblPr>
      <w:tblGrid>
        <w:gridCol w:w="2183"/>
        <w:gridCol w:w="6550"/>
      </w:tblGrid>
      <w:tr w:rsidR="005033C6" w:rsidTr="00B60343">
        <w:trPr>
          <w:trHeight w:val="49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交易品种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干制红枣（简称“红枣</w:t>
            </w:r>
            <w:r>
              <w:rPr>
                <w:rFonts w:asciiTheme="minorEastAsia" w:eastAsiaTheme="minorEastAsia" w:hAnsiTheme="minorEastAsia" w:cstheme="minorBidi" w:hint="eastAsia"/>
                <w:sz w:val="32"/>
                <w:szCs w:val="28"/>
              </w:rPr>
              <w:t>”</w:t>
            </w: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）</w:t>
            </w:r>
          </w:p>
        </w:tc>
      </w:tr>
      <w:tr w:rsidR="005033C6" w:rsidTr="00B60343">
        <w:trPr>
          <w:trHeight w:val="285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交易单位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5吨/手</w:t>
            </w:r>
          </w:p>
        </w:tc>
      </w:tr>
      <w:tr w:rsidR="005033C6" w:rsidTr="00B60343">
        <w:trPr>
          <w:trHeight w:val="518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报价单位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元（人民币）/吨</w:t>
            </w:r>
          </w:p>
        </w:tc>
      </w:tr>
      <w:tr w:rsidR="005033C6" w:rsidTr="00B60343">
        <w:trPr>
          <w:trHeight w:val="388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最小变动价位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5元/吨</w:t>
            </w:r>
          </w:p>
        </w:tc>
      </w:tr>
      <w:tr w:rsidR="005033C6" w:rsidTr="00B60343">
        <w:trPr>
          <w:trHeight w:val="755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每日价格波动限制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上一交易日结算价±5%及《郑州商品交易所期货交易风险控制管理办法》相关规定</w:t>
            </w:r>
          </w:p>
        </w:tc>
      </w:tr>
      <w:tr w:rsidR="005033C6" w:rsidTr="00B60343">
        <w:trPr>
          <w:trHeight w:val="412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最低交易保证金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合约价值的7%</w:t>
            </w:r>
          </w:p>
        </w:tc>
      </w:tr>
      <w:tr w:rsidR="005033C6" w:rsidTr="00B60343">
        <w:trPr>
          <w:trHeight w:val="85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合约交割月份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1、3、5、7、9、12月</w:t>
            </w:r>
          </w:p>
        </w:tc>
      </w:tr>
      <w:tr w:rsidR="005033C6" w:rsidTr="00B60343">
        <w:trPr>
          <w:trHeight w:val="101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交易时间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每周一至周五（北京时间法定节假日除外）</w:t>
            </w:r>
          </w:p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上午9：00-11：30，下午1：30-3：00及交易所规定的其他交易时间</w:t>
            </w:r>
          </w:p>
        </w:tc>
      </w:tr>
      <w:tr w:rsidR="005033C6" w:rsidTr="00B60343">
        <w:trPr>
          <w:trHeight w:val="519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最后交易日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合约交割月份的第10个交易日</w:t>
            </w:r>
          </w:p>
        </w:tc>
      </w:tr>
      <w:tr w:rsidR="005033C6" w:rsidTr="00B60343">
        <w:trPr>
          <w:trHeight w:val="20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最后交割日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仓单交割：合约交割月份的第13个交易日</w:t>
            </w:r>
          </w:p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车（船）板交割：合约交割月份的次月10日</w:t>
            </w:r>
          </w:p>
        </w:tc>
      </w:tr>
      <w:tr w:rsidR="005033C6" w:rsidTr="00B60343">
        <w:trPr>
          <w:trHeight w:val="519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交割品级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见《郑州商品交易所干制红枣期货业务细则》</w:t>
            </w:r>
          </w:p>
        </w:tc>
      </w:tr>
      <w:tr w:rsidR="005033C6" w:rsidTr="00B60343">
        <w:trPr>
          <w:trHeight w:val="49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交割地点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交易所指定交割地点</w:t>
            </w:r>
          </w:p>
        </w:tc>
      </w:tr>
      <w:tr w:rsidR="005033C6" w:rsidTr="00B60343">
        <w:trPr>
          <w:trHeight w:val="49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交割方式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实物交割</w:t>
            </w:r>
          </w:p>
        </w:tc>
      </w:tr>
      <w:tr w:rsidR="005033C6" w:rsidTr="00B60343">
        <w:trPr>
          <w:trHeight w:val="49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交易代码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CJ</w:t>
            </w:r>
          </w:p>
        </w:tc>
      </w:tr>
      <w:tr w:rsidR="005033C6" w:rsidTr="00B60343">
        <w:trPr>
          <w:trHeight w:val="494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上市交易所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3C6" w:rsidRDefault="005033C6" w:rsidP="00B60343">
            <w:pPr>
              <w:spacing w:line="580" w:lineRule="exact"/>
              <w:rPr>
                <w:rFonts w:asciiTheme="minorEastAsia" w:eastAsiaTheme="minorEastAsia" w:hAnsiTheme="minorEastAsia" w:cstheme="minorBid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Bidi" w:hint="eastAsia"/>
                <w:sz w:val="28"/>
                <w:szCs w:val="28"/>
              </w:rPr>
              <w:t>郑州商品交易所</w:t>
            </w:r>
          </w:p>
        </w:tc>
      </w:tr>
    </w:tbl>
    <w:p w:rsidR="002B58FB" w:rsidRDefault="002B58FB" w:rsidP="005033C6"/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3C6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64C7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2B94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060"/>
    <w:rsid w:val="002B3BD7"/>
    <w:rsid w:val="002B3DDE"/>
    <w:rsid w:val="002B3E05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3630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46A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3FB1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6F5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33C6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46E"/>
    <w:rsid w:val="00623A4A"/>
    <w:rsid w:val="00632120"/>
    <w:rsid w:val="006333A0"/>
    <w:rsid w:val="006352BC"/>
    <w:rsid w:val="00635740"/>
    <w:rsid w:val="00635FA7"/>
    <w:rsid w:val="00636147"/>
    <w:rsid w:val="00636E8C"/>
    <w:rsid w:val="00637E48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439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3E73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5D63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87C38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AFD"/>
    <w:rsid w:val="007B1BD1"/>
    <w:rsid w:val="007B28A9"/>
    <w:rsid w:val="007B4725"/>
    <w:rsid w:val="007B51F0"/>
    <w:rsid w:val="007B693C"/>
    <w:rsid w:val="007B76B2"/>
    <w:rsid w:val="007C1662"/>
    <w:rsid w:val="007C31ED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0AE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53AA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4D2C"/>
    <w:rsid w:val="008B70E0"/>
    <w:rsid w:val="008C0796"/>
    <w:rsid w:val="008C0C2D"/>
    <w:rsid w:val="008C0E46"/>
    <w:rsid w:val="008C14E0"/>
    <w:rsid w:val="008C18A3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4A4A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62E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5F43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0E13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326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21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088A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A3AB9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3635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0EA9"/>
    <w:rsid w:val="00E82A73"/>
    <w:rsid w:val="00E83795"/>
    <w:rsid w:val="00E843D8"/>
    <w:rsid w:val="00E84882"/>
    <w:rsid w:val="00E8549B"/>
    <w:rsid w:val="00E86177"/>
    <w:rsid w:val="00E8649D"/>
    <w:rsid w:val="00E87071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2EB3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29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2022-10-28T06:53:00Z</dcterms:created>
  <dcterms:modified xsi:type="dcterms:W3CDTF">2022-10-28T06:53:00Z</dcterms:modified>
</cp:coreProperties>
</file>