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23" w:rsidRPr="00DC0DAF" w:rsidRDefault="00490423" w:rsidP="00490423">
      <w:pPr>
        <w:widowControl/>
        <w:jc w:val="left"/>
        <w:rPr>
          <w:rFonts w:eastAsia="黑体"/>
          <w:sz w:val="32"/>
          <w:szCs w:val="32"/>
        </w:rPr>
      </w:pPr>
      <w:r w:rsidRPr="00DC0DAF">
        <w:rPr>
          <w:rFonts w:eastAsia="黑体" w:hAnsi="黑体"/>
          <w:sz w:val="32"/>
          <w:szCs w:val="32"/>
        </w:rPr>
        <w:t>附</w:t>
      </w:r>
      <w:r>
        <w:rPr>
          <w:rFonts w:eastAsia="黑体" w:hAnsi="黑体" w:hint="eastAsia"/>
          <w:sz w:val="32"/>
          <w:szCs w:val="32"/>
        </w:rPr>
        <w:t xml:space="preserve"> </w:t>
      </w:r>
      <w:r w:rsidRPr="00DC0DAF">
        <w:rPr>
          <w:rFonts w:eastAsia="黑体" w:hAnsi="黑体"/>
          <w:sz w:val="32"/>
          <w:szCs w:val="32"/>
        </w:rPr>
        <w:t>件</w:t>
      </w:r>
    </w:p>
    <w:p w:rsidR="00490423" w:rsidRDefault="00490423" w:rsidP="00490423">
      <w:pPr>
        <w:jc w:val="center"/>
        <w:rPr>
          <w:b/>
          <w:sz w:val="52"/>
        </w:rPr>
      </w:pPr>
      <w:r>
        <w:rPr>
          <w:rFonts w:eastAsia="黑体" w:hint="eastAsia"/>
          <w:bCs/>
          <w:sz w:val="52"/>
        </w:rPr>
        <w:t>郑州商品交易所</w:t>
      </w:r>
    </w:p>
    <w:p w:rsidR="00490423" w:rsidRDefault="00490423" w:rsidP="00490423"/>
    <w:p w:rsidR="00490423" w:rsidRDefault="00490423" w:rsidP="00490423"/>
    <w:p w:rsidR="00490423" w:rsidRDefault="00490423" w:rsidP="00490423">
      <w:pPr>
        <w:jc w:val="center"/>
        <w:rPr>
          <w:rFonts w:eastAsia="黑体"/>
          <w:bCs/>
          <w:sz w:val="72"/>
        </w:rPr>
      </w:pPr>
      <w:r>
        <w:rPr>
          <w:rFonts w:eastAsia="黑体"/>
          <w:bCs/>
          <w:sz w:val="72"/>
        </w:rPr>
        <w:t>“</w:t>
      </w:r>
      <w:r>
        <w:rPr>
          <w:rFonts w:eastAsia="黑体" w:hint="eastAsia"/>
          <w:bCs/>
          <w:sz w:val="72"/>
        </w:rPr>
        <w:t>商储无忧</w:t>
      </w:r>
      <w:r>
        <w:rPr>
          <w:rFonts w:eastAsia="黑体"/>
          <w:bCs/>
          <w:sz w:val="72"/>
        </w:rPr>
        <w:t>”</w:t>
      </w:r>
      <w:r>
        <w:rPr>
          <w:rFonts w:eastAsia="黑体" w:hint="eastAsia"/>
          <w:bCs/>
          <w:sz w:val="72"/>
        </w:rPr>
        <w:t>试点</w:t>
      </w:r>
    </w:p>
    <w:p w:rsidR="00490423" w:rsidRDefault="00490423" w:rsidP="00490423">
      <w:pPr>
        <w:jc w:val="center"/>
        <w:rPr>
          <w:rFonts w:eastAsia="黑体"/>
          <w:bCs/>
          <w:sz w:val="72"/>
        </w:rPr>
      </w:pPr>
      <w:r>
        <w:rPr>
          <w:rFonts w:eastAsia="黑体" w:hint="eastAsia"/>
          <w:bCs/>
          <w:sz w:val="72"/>
        </w:rPr>
        <w:t>项目申请书</w:t>
      </w:r>
    </w:p>
    <w:p w:rsidR="00490423" w:rsidRDefault="00490423" w:rsidP="0049042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2022-2023</w:t>
      </w:r>
      <w:r>
        <w:rPr>
          <w:rFonts w:hint="eastAsia"/>
          <w:b/>
          <w:sz w:val="30"/>
          <w:szCs w:val="30"/>
        </w:rPr>
        <w:t>）</w:t>
      </w:r>
    </w:p>
    <w:p w:rsidR="00490423" w:rsidRDefault="00490423" w:rsidP="00490423">
      <w:pPr>
        <w:rPr>
          <w:b/>
          <w:sz w:val="72"/>
        </w:rPr>
      </w:pPr>
    </w:p>
    <w:p w:rsidR="00490423" w:rsidRDefault="00490423" w:rsidP="00490423">
      <w:pPr>
        <w:rPr>
          <w:b/>
          <w:sz w:val="36"/>
        </w:rPr>
      </w:pPr>
    </w:p>
    <w:p w:rsidR="00490423" w:rsidRDefault="00490423" w:rsidP="00490423">
      <w:pPr>
        <w:rPr>
          <w:b/>
          <w:sz w:val="36"/>
        </w:rPr>
      </w:pPr>
    </w:p>
    <w:p w:rsidR="00490423" w:rsidRDefault="00490423" w:rsidP="00490423">
      <w:pPr>
        <w:tabs>
          <w:tab w:val="left" w:pos="7920"/>
        </w:tabs>
        <w:ind w:leftChars="-1" w:left="-2" w:firstLineChars="293" w:firstLine="938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申请单位：</w:t>
      </w:r>
      <w:r>
        <w:rPr>
          <w:rFonts w:eastAsia="黑体"/>
          <w:sz w:val="32"/>
          <w:szCs w:val="32"/>
        </w:rPr>
        <w:t>_______________________</w:t>
      </w:r>
    </w:p>
    <w:p w:rsidR="00490423" w:rsidRDefault="00490423" w:rsidP="00490423">
      <w:pPr>
        <w:tabs>
          <w:tab w:val="left" w:pos="7920"/>
        </w:tabs>
        <w:ind w:leftChars="-1" w:left="-2" w:firstLineChars="793" w:firstLine="2538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_______________________</w:t>
      </w:r>
    </w:p>
    <w:p w:rsidR="00490423" w:rsidRDefault="00490423" w:rsidP="00490423">
      <w:pPr>
        <w:tabs>
          <w:tab w:val="left" w:pos="7920"/>
        </w:tabs>
        <w:ind w:leftChars="-1" w:left="-2" w:firstLineChars="293" w:firstLine="938"/>
        <w:rPr>
          <w:rFonts w:eastAsia="黑体"/>
          <w:bCs/>
          <w:sz w:val="32"/>
          <w:u w:val="single"/>
        </w:rPr>
      </w:pPr>
      <w:r>
        <w:rPr>
          <w:rFonts w:eastAsia="黑体" w:hint="eastAsia"/>
          <w:bCs/>
          <w:sz w:val="32"/>
        </w:rPr>
        <w:t>负责人：</w:t>
      </w:r>
      <w:r>
        <w:rPr>
          <w:rFonts w:eastAsia="黑体"/>
          <w:bCs/>
          <w:sz w:val="32"/>
        </w:rPr>
        <w:t xml:space="preserve">  _______________________</w:t>
      </w:r>
    </w:p>
    <w:p w:rsidR="00490423" w:rsidRDefault="00490423" w:rsidP="00490423">
      <w:pPr>
        <w:spacing w:line="480" w:lineRule="exact"/>
        <w:rPr>
          <w:sz w:val="24"/>
        </w:rPr>
      </w:pPr>
    </w:p>
    <w:p w:rsidR="00490423" w:rsidRDefault="00490423" w:rsidP="00490423">
      <w:pPr>
        <w:spacing w:line="480" w:lineRule="exact"/>
        <w:rPr>
          <w:sz w:val="24"/>
        </w:rPr>
      </w:pPr>
    </w:p>
    <w:p w:rsidR="00490423" w:rsidRDefault="00490423" w:rsidP="00490423">
      <w:pPr>
        <w:spacing w:line="480" w:lineRule="exac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郑州商品交易所印制</w:t>
      </w:r>
    </w:p>
    <w:p w:rsidR="00490423" w:rsidRDefault="00490423" w:rsidP="00490423">
      <w:pPr>
        <w:widowControl/>
        <w:jc w:val="left"/>
        <w:rPr>
          <w:rFonts w:eastAsia="黑体"/>
          <w:sz w:val="28"/>
        </w:rPr>
        <w:sectPr w:rsidR="00490423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2"/>
      </w:tblGrid>
      <w:tr w:rsidR="00490423" w:rsidTr="00AD0339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3" w:rsidRDefault="00490423" w:rsidP="00490423">
            <w:pPr>
              <w:numPr>
                <w:ilvl w:val="0"/>
                <w:numId w:val="1"/>
              </w:numPr>
              <w:spacing w:line="560" w:lineRule="exact"/>
              <w:ind w:left="126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lastRenderedPageBreak/>
              <w:t>参与主体</w:t>
            </w:r>
          </w:p>
          <w:p w:rsidR="00490423" w:rsidRDefault="00490423" w:rsidP="00AD0339">
            <w:pPr>
              <w:spacing w:line="560" w:lineRule="exact"/>
              <w:ind w:left="1260"/>
              <w:rPr>
                <w:rFonts w:eastAsia="黑体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3261"/>
              <w:gridCol w:w="4473"/>
            </w:tblGrid>
            <w:tr w:rsidR="00490423" w:rsidTr="00AD0339">
              <w:trPr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企业信息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承</w:t>
                  </w:r>
                  <w:proofErr w:type="gramStart"/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储企业</w:t>
                  </w:r>
                  <w:proofErr w:type="gramEnd"/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全称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XX</w:t>
                  </w:r>
                  <w:r>
                    <w:rPr>
                      <w:rFonts w:eastAsia="仿宋" w:hAnsi="仿宋" w:hint="eastAsia"/>
                      <w:sz w:val="24"/>
                    </w:rPr>
                    <w:t>化肥有限公司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承</w:t>
                  </w:r>
                  <w:proofErr w:type="gramStart"/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储企业</w:t>
                  </w:r>
                  <w:proofErr w:type="gramEnd"/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简介，产能，贸易量等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</w:p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</w:p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</w:p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</w:p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</w:p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Pr="0009067E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历年参与国家化肥商业储备情况（</w:t>
                  </w:r>
                  <w:r w:rsidRPr="0009067E">
                    <w:rPr>
                      <w:rFonts w:eastAsia="仿宋" w:hint="eastAsia"/>
                      <w:b/>
                      <w:sz w:val="24"/>
                    </w:rPr>
                    <w:t>自</w:t>
                  </w:r>
                  <w:r w:rsidRPr="0009067E">
                    <w:rPr>
                      <w:rFonts w:eastAsia="仿宋" w:hint="eastAsia"/>
                      <w:b/>
                      <w:sz w:val="24"/>
                    </w:rPr>
                    <w:t>2015</w:t>
                  </w:r>
                  <w:r w:rsidRPr="0009067E">
                    <w:rPr>
                      <w:rFonts w:eastAsia="仿宋" w:hint="eastAsia"/>
                      <w:b/>
                      <w:sz w:val="24"/>
                    </w:rPr>
                    <w:t>年以来</w:t>
                  </w:r>
                  <w:r>
                    <w:rPr>
                      <w:rFonts w:eastAsia="仿宋" w:hint="eastAsia"/>
                      <w:sz w:val="24"/>
                    </w:rPr>
                    <w:t>）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 w:hint="eastAsia"/>
                      <w:sz w:val="24"/>
                    </w:rPr>
                    <w:t>如：</w:t>
                  </w:r>
                </w:p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 w:hint="eastAsia"/>
                      <w:sz w:val="24"/>
                    </w:rPr>
                    <w:t>1.2020</w:t>
                  </w:r>
                  <w:r>
                    <w:rPr>
                      <w:rFonts w:eastAsia="仿宋" w:hint="eastAsia"/>
                      <w:sz w:val="24"/>
                    </w:rPr>
                    <w:t>年，</w:t>
                  </w:r>
                  <w:r>
                    <w:rPr>
                      <w:rFonts w:eastAsia="仿宋" w:hint="eastAsia"/>
                      <w:sz w:val="24"/>
                    </w:rPr>
                    <w:t>100</w:t>
                  </w:r>
                  <w:r>
                    <w:rPr>
                      <w:rFonts w:eastAsia="仿宋" w:hint="eastAsia"/>
                      <w:sz w:val="24"/>
                    </w:rPr>
                    <w:t>万吨化肥</w:t>
                  </w:r>
                  <w:r>
                    <w:rPr>
                      <w:rFonts w:eastAsia="仿宋" w:hint="eastAsia"/>
                      <w:sz w:val="24"/>
                    </w:rPr>
                    <w:t>/30</w:t>
                  </w:r>
                  <w:r>
                    <w:rPr>
                      <w:rFonts w:eastAsia="仿宋" w:hint="eastAsia"/>
                      <w:sz w:val="24"/>
                    </w:rPr>
                    <w:t>万吨尿素</w:t>
                  </w:r>
                </w:p>
                <w:p w:rsidR="00490423" w:rsidRPr="0009067E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 w:hint="eastAsia"/>
                      <w:sz w:val="24"/>
                    </w:rPr>
                    <w:t>2.2021</w:t>
                  </w:r>
                  <w:r>
                    <w:rPr>
                      <w:rFonts w:eastAsia="仿宋" w:hint="eastAsia"/>
                      <w:sz w:val="24"/>
                    </w:rPr>
                    <w:t>年，</w:t>
                  </w:r>
                  <w:r>
                    <w:rPr>
                      <w:rFonts w:eastAsia="仿宋" w:hint="eastAsia"/>
                      <w:sz w:val="24"/>
                    </w:rPr>
                    <w:t>90</w:t>
                  </w:r>
                  <w:r>
                    <w:rPr>
                      <w:rFonts w:eastAsia="仿宋" w:hint="eastAsia"/>
                      <w:sz w:val="24"/>
                    </w:rPr>
                    <w:t>万吨化肥</w:t>
                  </w:r>
                  <w:r>
                    <w:rPr>
                      <w:rFonts w:eastAsia="仿宋" w:hint="eastAsia"/>
                      <w:sz w:val="24"/>
                    </w:rPr>
                    <w:t>/20</w:t>
                  </w:r>
                  <w:r>
                    <w:rPr>
                      <w:rFonts w:eastAsia="仿宋" w:hint="eastAsia"/>
                      <w:sz w:val="24"/>
                    </w:rPr>
                    <w:t>万吨尿素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tabs>
                      <w:tab w:val="right" w:pos="2944"/>
                    </w:tabs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是否已参与尿素期货交易</w:t>
                  </w:r>
                </w:p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（截至</w:t>
                  </w:r>
                  <w:r>
                    <w:rPr>
                      <w:rFonts w:eastAsia="仿宋"/>
                      <w:b/>
                      <w:bCs/>
                      <w:sz w:val="24"/>
                    </w:rPr>
                    <w:t>2022</w:t>
                  </w: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年</w:t>
                  </w:r>
                  <w:r>
                    <w:rPr>
                      <w:rFonts w:eastAsia="仿宋"/>
                      <w:b/>
                      <w:bCs/>
                      <w:sz w:val="24"/>
                    </w:rPr>
                    <w:t>10</w:t>
                  </w: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月</w:t>
                  </w:r>
                  <w:r>
                    <w:rPr>
                      <w:rFonts w:eastAsia="仿宋" w:hAnsi="仿宋"/>
                      <w:b/>
                      <w:bCs/>
                      <w:sz w:val="24"/>
                    </w:rPr>
                    <w:t>15</w:t>
                  </w: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日）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 w:hAnsi="仿宋" w:hint="eastAsia"/>
                      <w:sz w:val="24"/>
                    </w:rPr>
                    <w:t>已参与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期货公司全称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XX</w:t>
                  </w:r>
                  <w:r>
                    <w:rPr>
                      <w:rFonts w:eastAsia="仿宋" w:hAnsi="仿宋" w:hint="eastAsia"/>
                      <w:sz w:val="24"/>
                    </w:rPr>
                    <w:t>期货</w:t>
                  </w:r>
                </w:p>
              </w:tc>
            </w:tr>
            <w:tr w:rsidR="00490423" w:rsidTr="00AD0339">
              <w:trPr>
                <w:trHeight w:val="63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期货账户全称（如与承</w:t>
                  </w:r>
                  <w:proofErr w:type="gramStart"/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储企业</w:t>
                  </w:r>
                  <w:proofErr w:type="gramEnd"/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不一致，另提供证明材料）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XX</w:t>
                  </w:r>
                  <w:r>
                    <w:rPr>
                      <w:rFonts w:eastAsia="仿宋" w:hAnsi="仿宋" w:hint="eastAsia"/>
                      <w:sz w:val="24"/>
                    </w:rPr>
                    <w:t>化肥有限公司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参与尿素期货交易、交割情况</w:t>
                  </w:r>
                </w:p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</w:p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联系人及职务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 w:hAnsi="仿宋" w:hint="eastAsia"/>
                      <w:sz w:val="24"/>
                    </w:rPr>
                    <w:t>张三，销售专员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联系方式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12345678910</w:t>
                  </w:r>
                </w:p>
              </w:tc>
            </w:tr>
          </w:tbl>
          <w:p w:rsidR="00490423" w:rsidRDefault="00490423" w:rsidP="00AD033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</w:p>
          <w:p w:rsidR="00490423" w:rsidRDefault="00490423" w:rsidP="00490423">
            <w:pPr>
              <w:numPr>
                <w:ilvl w:val="0"/>
                <w:numId w:val="1"/>
              </w:numPr>
              <w:spacing w:line="560" w:lineRule="exact"/>
              <w:ind w:left="126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项目方案</w:t>
            </w:r>
          </w:p>
          <w:p w:rsidR="00490423" w:rsidRDefault="00490423" w:rsidP="00AD0339">
            <w:pPr>
              <w:spacing w:line="560" w:lineRule="exact"/>
              <w:ind w:firstLineChars="200" w:firstLine="640"/>
              <w:rPr>
                <w:rFonts w:eastAsia="楷体"/>
                <w:color w:val="000000"/>
                <w:sz w:val="32"/>
                <w:szCs w:val="32"/>
              </w:rPr>
            </w:pPr>
            <w:r>
              <w:rPr>
                <w:rFonts w:eastAsia="楷体" w:hAnsi="楷体" w:hint="eastAsia"/>
                <w:color w:val="000000"/>
                <w:sz w:val="32"/>
                <w:szCs w:val="32"/>
              </w:rPr>
              <w:t>（一）承储情况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3582"/>
              <w:gridCol w:w="1947"/>
              <w:gridCol w:w="2205"/>
            </w:tblGrid>
            <w:tr w:rsidR="00490423" w:rsidTr="00AD0339">
              <w:trPr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承</w:t>
                  </w:r>
                  <w:proofErr w:type="gramStart"/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储信息</w:t>
                  </w:r>
                  <w:proofErr w:type="gramEnd"/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国家氮磷及复合肥储备全国中标量（万吨）</w:t>
                  </w:r>
                  <w:r>
                    <w:rPr>
                      <w:rFonts w:eastAsia="仿宋" w:hAnsi="仿宋"/>
                      <w:b/>
                      <w:bCs/>
                      <w:sz w:val="24"/>
                    </w:rPr>
                    <w:t>/</w:t>
                  </w: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期货交割区域</w:t>
                  </w:r>
                  <w:r>
                    <w:rPr>
                      <w:rFonts w:eastAsia="仿宋" w:hAnsi="仿宋"/>
                      <w:b/>
                      <w:bCs/>
                      <w:sz w:val="24"/>
                    </w:rPr>
                    <w:t>6</w:t>
                  </w: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省内中标量（万吨）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30</w:t>
                  </w:r>
                  <w:r>
                    <w:rPr>
                      <w:rFonts w:eastAsia="仿宋" w:hint="eastAsia"/>
                      <w:sz w:val="24"/>
                    </w:rPr>
                    <w:t>万吨</w:t>
                  </w:r>
                  <w:r>
                    <w:rPr>
                      <w:rFonts w:eastAsia="仿宋"/>
                      <w:sz w:val="24"/>
                    </w:rPr>
                    <w:t>/15</w:t>
                  </w:r>
                  <w:r>
                    <w:rPr>
                      <w:rFonts w:eastAsia="仿宋" w:hint="eastAsia"/>
                      <w:sz w:val="24"/>
                    </w:rPr>
                    <w:t>万吨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其中，尿素量（万吨）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计划存放省份（期货交割区域内）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1.</w:t>
                  </w:r>
                  <w:r>
                    <w:rPr>
                      <w:rFonts w:eastAsia="仿宋" w:hint="eastAsia"/>
                      <w:sz w:val="24"/>
                    </w:rPr>
                    <w:t>河南省</w:t>
                  </w:r>
                  <w:r>
                    <w:rPr>
                      <w:rFonts w:eastAsia="仿宋" w:hAnsi="仿宋" w:hint="eastAsia"/>
                      <w:sz w:val="24"/>
                    </w:rPr>
                    <w:t>；</w:t>
                  </w:r>
                  <w:r>
                    <w:rPr>
                      <w:rFonts w:eastAsia="仿宋"/>
                      <w:sz w:val="24"/>
                    </w:rPr>
                    <w:t>2.</w:t>
                  </w:r>
                  <w:r>
                    <w:rPr>
                      <w:rFonts w:eastAsia="仿宋" w:hint="eastAsia"/>
                      <w:sz w:val="24"/>
                    </w:rPr>
                    <w:t>河北省</w:t>
                  </w:r>
                  <w:r>
                    <w:rPr>
                      <w:rFonts w:eastAsia="仿宋" w:hAnsi="仿宋" w:hint="eastAsia"/>
                      <w:sz w:val="24"/>
                    </w:rPr>
                    <w:t>···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计划储备时间（共</w:t>
                  </w:r>
                  <w:r>
                    <w:rPr>
                      <w:rFonts w:eastAsia="仿宋"/>
                      <w:b/>
                      <w:bCs/>
                      <w:sz w:val="24"/>
                    </w:rPr>
                    <w:t>6</w:t>
                  </w: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个月）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2022</w:t>
                  </w:r>
                  <w:r>
                    <w:rPr>
                      <w:rFonts w:eastAsia="仿宋" w:hAnsi="仿宋" w:hint="eastAsia"/>
                      <w:sz w:val="24"/>
                    </w:rPr>
                    <w:t>年</w:t>
                  </w:r>
                  <w:r>
                    <w:rPr>
                      <w:rFonts w:eastAsia="仿宋"/>
                      <w:sz w:val="24"/>
                    </w:rPr>
                    <w:t>x</w:t>
                  </w:r>
                  <w:r>
                    <w:rPr>
                      <w:rFonts w:eastAsia="仿宋" w:hAnsi="仿宋" w:hint="eastAsia"/>
                      <w:sz w:val="24"/>
                    </w:rPr>
                    <w:t>月</w:t>
                  </w:r>
                  <w:r>
                    <w:rPr>
                      <w:rFonts w:eastAsia="仿宋"/>
                      <w:sz w:val="24"/>
                    </w:rPr>
                    <w:t>x</w:t>
                  </w:r>
                  <w:r>
                    <w:rPr>
                      <w:rFonts w:eastAsia="仿宋" w:hAnsi="仿宋" w:hint="eastAsia"/>
                      <w:sz w:val="24"/>
                    </w:rPr>
                    <w:t>日</w:t>
                  </w:r>
                  <w:r>
                    <w:rPr>
                      <w:rFonts w:eastAsia="仿宋"/>
                      <w:sz w:val="24"/>
                    </w:rPr>
                    <w:t xml:space="preserve"> </w:t>
                  </w:r>
                  <w:r>
                    <w:rPr>
                      <w:rFonts w:eastAsia="仿宋" w:hAnsi="仿宋" w:hint="eastAsia"/>
                      <w:sz w:val="24"/>
                    </w:rPr>
                    <w:t>至</w:t>
                  </w:r>
                  <w:r>
                    <w:rPr>
                      <w:rFonts w:eastAsia="仿宋"/>
                      <w:sz w:val="24"/>
                    </w:rPr>
                    <w:t xml:space="preserve"> 2023</w:t>
                  </w:r>
                  <w:r>
                    <w:rPr>
                      <w:rFonts w:eastAsia="仿宋" w:hAnsi="仿宋" w:hint="eastAsia"/>
                      <w:sz w:val="24"/>
                    </w:rPr>
                    <w:t>年</w:t>
                  </w:r>
                  <w:r>
                    <w:rPr>
                      <w:rFonts w:eastAsia="仿宋"/>
                      <w:sz w:val="24"/>
                    </w:rPr>
                    <w:t>x</w:t>
                  </w:r>
                  <w:r>
                    <w:rPr>
                      <w:rFonts w:eastAsia="仿宋" w:hAnsi="仿宋" w:hint="eastAsia"/>
                      <w:sz w:val="24"/>
                    </w:rPr>
                    <w:t>月</w:t>
                  </w:r>
                  <w:r>
                    <w:rPr>
                      <w:rFonts w:eastAsia="仿宋"/>
                      <w:sz w:val="24"/>
                    </w:rPr>
                    <w:t>x</w:t>
                  </w:r>
                  <w:r>
                    <w:rPr>
                      <w:rFonts w:eastAsia="仿宋" w:hAnsi="仿宋" w:hint="eastAsia"/>
                      <w:sz w:val="24"/>
                    </w:rPr>
                    <w:t>日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计划月末尿素储备量（万吨）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第一个月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第二个月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第三个月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3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第四个月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5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第五个月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5</w:t>
                  </w:r>
                </w:p>
              </w:tc>
            </w:tr>
            <w:tr w:rsidR="00490423" w:rsidTr="00AD03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第六个月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6</w:t>
                  </w:r>
                </w:p>
              </w:tc>
            </w:tr>
          </w:tbl>
          <w:p w:rsidR="00490423" w:rsidRDefault="00490423" w:rsidP="00AD0339">
            <w:pPr>
              <w:spacing w:line="560" w:lineRule="exact"/>
              <w:rPr>
                <w:rFonts w:eastAsia="楷体"/>
                <w:color w:val="000000"/>
                <w:sz w:val="32"/>
                <w:szCs w:val="32"/>
              </w:rPr>
            </w:pPr>
          </w:p>
          <w:p w:rsidR="00490423" w:rsidRDefault="00490423" w:rsidP="00AD0339">
            <w:pPr>
              <w:spacing w:line="560" w:lineRule="exact"/>
              <w:ind w:firstLineChars="196" w:firstLine="627"/>
              <w:rPr>
                <w:rFonts w:eastAsia="楷体"/>
                <w:color w:val="000000"/>
                <w:sz w:val="32"/>
                <w:szCs w:val="32"/>
              </w:rPr>
            </w:pPr>
          </w:p>
          <w:p w:rsidR="00490423" w:rsidRDefault="00490423" w:rsidP="00AD0339">
            <w:pPr>
              <w:spacing w:line="560" w:lineRule="exact"/>
              <w:ind w:firstLineChars="196" w:firstLine="627"/>
              <w:rPr>
                <w:rFonts w:eastAsia="黑体"/>
                <w:sz w:val="32"/>
                <w:szCs w:val="28"/>
              </w:rPr>
            </w:pPr>
            <w:r>
              <w:rPr>
                <w:rFonts w:eastAsia="楷体" w:hint="eastAsia"/>
                <w:color w:val="000000"/>
                <w:sz w:val="32"/>
                <w:szCs w:val="32"/>
              </w:rPr>
              <w:t>（二）项目运作流程</w:t>
            </w:r>
          </w:p>
          <w:p w:rsidR="00490423" w:rsidRDefault="00490423" w:rsidP="00AD0339">
            <w:pPr>
              <w:spacing w:line="560" w:lineRule="exact"/>
              <w:ind w:firstLineChars="200" w:firstLine="640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（预计出入库时间及数量，预计注册仓单时间及数量，预计期货市场交易、交割量等）</w:t>
            </w:r>
          </w:p>
          <w:p w:rsidR="00490423" w:rsidRDefault="00490423" w:rsidP="00AD0339">
            <w:pPr>
              <w:spacing w:line="560" w:lineRule="exact"/>
              <w:ind w:firstLineChars="200" w:firstLine="640"/>
              <w:rPr>
                <w:rFonts w:eastAsia="仿宋"/>
                <w:color w:val="000000"/>
                <w:sz w:val="32"/>
                <w:szCs w:val="32"/>
              </w:rPr>
            </w:pPr>
          </w:p>
          <w:p w:rsidR="00490423" w:rsidRDefault="00490423" w:rsidP="00AD0339">
            <w:pPr>
              <w:spacing w:line="560" w:lineRule="exact"/>
              <w:ind w:firstLineChars="200" w:firstLine="640"/>
              <w:rPr>
                <w:rFonts w:eastAsia="仿宋"/>
                <w:color w:val="000000"/>
                <w:sz w:val="32"/>
                <w:szCs w:val="32"/>
              </w:rPr>
            </w:pPr>
          </w:p>
          <w:p w:rsidR="00490423" w:rsidRDefault="00490423" w:rsidP="00AD0339">
            <w:pPr>
              <w:spacing w:line="560" w:lineRule="exact"/>
              <w:ind w:firstLineChars="200" w:firstLine="640"/>
              <w:rPr>
                <w:rFonts w:eastAsia="楷体"/>
                <w:color w:val="000000"/>
                <w:sz w:val="32"/>
                <w:szCs w:val="32"/>
              </w:rPr>
            </w:pPr>
            <w:r>
              <w:rPr>
                <w:rFonts w:eastAsia="楷体" w:hint="eastAsia"/>
                <w:color w:val="000000"/>
                <w:sz w:val="32"/>
                <w:szCs w:val="32"/>
              </w:rPr>
              <w:t>（三）宣传培训计划及措施</w:t>
            </w:r>
          </w:p>
          <w:p w:rsidR="00490423" w:rsidRDefault="00490423" w:rsidP="00AD0339">
            <w:pPr>
              <w:spacing w:line="560" w:lineRule="exact"/>
              <w:ind w:firstLineChars="200" w:firstLine="640"/>
              <w:rPr>
                <w:rFonts w:eastAsia="楷体"/>
                <w:color w:val="000000"/>
                <w:sz w:val="32"/>
                <w:szCs w:val="32"/>
              </w:rPr>
            </w:pPr>
          </w:p>
          <w:p w:rsidR="00490423" w:rsidRDefault="00490423" w:rsidP="00AD0339">
            <w:pPr>
              <w:spacing w:line="560" w:lineRule="exact"/>
              <w:ind w:firstLineChars="196" w:firstLine="627"/>
              <w:rPr>
                <w:rFonts w:eastAsia="黑体"/>
                <w:sz w:val="32"/>
                <w:szCs w:val="28"/>
              </w:rPr>
            </w:pPr>
          </w:p>
          <w:p w:rsidR="00490423" w:rsidRDefault="00490423" w:rsidP="00AD0339">
            <w:pPr>
              <w:ind w:firstLineChars="196" w:firstLine="627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三、项目人员组成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1"/>
              <w:gridCol w:w="1286"/>
              <w:gridCol w:w="1485"/>
              <w:gridCol w:w="1701"/>
              <w:gridCol w:w="1701"/>
              <w:gridCol w:w="2022"/>
            </w:tblGrid>
            <w:tr w:rsidR="00490423" w:rsidTr="00AD0339">
              <w:trPr>
                <w:cantSplit/>
                <w:trHeight w:val="567"/>
              </w:trPr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负</w:t>
                  </w:r>
                </w:p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proofErr w:type="gramStart"/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责</w:t>
                  </w:r>
                  <w:proofErr w:type="gramEnd"/>
                </w:p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人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单位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职务职称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联系电话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工作分工</w:t>
                  </w:r>
                </w:p>
              </w:tc>
            </w:tr>
            <w:tr w:rsidR="00490423" w:rsidTr="00AD0339">
              <w:trPr>
                <w:cantSplit/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</w:tr>
            <w:tr w:rsidR="00490423" w:rsidTr="00AD0339">
              <w:trPr>
                <w:cantSplit/>
                <w:trHeight w:val="567"/>
              </w:trPr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参</w:t>
                  </w:r>
                </w:p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加</w:t>
                  </w:r>
                </w:p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人</w:t>
                  </w:r>
                </w:p>
                <w:p w:rsidR="00490423" w:rsidRDefault="00490423" w:rsidP="00AD0339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员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  <w:b/>
                      <w:sz w:val="24"/>
                    </w:rPr>
                  </w:pPr>
                </w:p>
              </w:tc>
            </w:tr>
            <w:tr w:rsidR="00490423" w:rsidTr="00AD0339">
              <w:trPr>
                <w:cantSplit/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</w:tr>
            <w:tr w:rsidR="00490423" w:rsidTr="00AD0339">
              <w:trPr>
                <w:cantSplit/>
                <w:trHeight w:val="61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423" w:rsidRDefault="00490423" w:rsidP="00AD0339">
                  <w:pPr>
                    <w:widowControl/>
                    <w:jc w:val="left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423" w:rsidRDefault="00490423" w:rsidP="00AD0339">
                  <w:pPr>
                    <w:jc w:val="center"/>
                    <w:rPr>
                      <w:rFonts w:eastAsia="仿宋"/>
                    </w:rPr>
                  </w:pPr>
                </w:p>
              </w:tc>
            </w:tr>
          </w:tbl>
          <w:p w:rsidR="00490423" w:rsidRDefault="00490423" w:rsidP="00AD0339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-----------------------------------------------------------  </w:t>
            </w:r>
          </w:p>
          <w:p w:rsidR="00490423" w:rsidRDefault="00490423" w:rsidP="00AD0339">
            <w:pPr>
              <w:spacing w:line="56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我公司承诺并保证：严格按照郑商</w:t>
            </w:r>
            <w:proofErr w:type="gramStart"/>
            <w:r>
              <w:rPr>
                <w:rFonts w:eastAsia="仿宋" w:hint="eastAsia"/>
                <w:sz w:val="32"/>
                <w:szCs w:val="32"/>
              </w:rPr>
              <w:t>所相关</w:t>
            </w:r>
            <w:proofErr w:type="gramEnd"/>
            <w:r>
              <w:rPr>
                <w:rFonts w:eastAsia="仿宋" w:hint="eastAsia"/>
                <w:sz w:val="32"/>
                <w:szCs w:val="32"/>
              </w:rPr>
              <w:t>要求开展项目活动，上述申报的内容真实、准确、完整，不存在隐瞒及误导的情况，我公司将按照申报的内容运行上述项目，否则交易所有权采取包括取消资金支持在内的各项措施。</w:t>
            </w:r>
          </w:p>
          <w:p w:rsidR="00490423" w:rsidRDefault="00490423" w:rsidP="00AD0339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单位（公章）</w:t>
            </w:r>
          </w:p>
          <w:p w:rsidR="00490423" w:rsidRDefault="00490423" w:rsidP="00AD0339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年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 w:hint="eastAsia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 w:hint="eastAsia"/>
                <w:sz w:val="32"/>
                <w:szCs w:val="32"/>
              </w:rPr>
              <w:t>日</w:t>
            </w:r>
          </w:p>
          <w:p w:rsidR="00490423" w:rsidRDefault="00490423" w:rsidP="00AD0339">
            <w:pPr>
              <w:spacing w:line="560" w:lineRule="exact"/>
              <w:ind w:right="1920" w:firstLineChars="900" w:firstLine="2880"/>
              <w:rPr>
                <w:rFonts w:eastAsia="仿宋"/>
                <w:sz w:val="32"/>
                <w:szCs w:val="32"/>
              </w:rPr>
            </w:pPr>
          </w:p>
          <w:p w:rsidR="00490423" w:rsidRDefault="00490423" w:rsidP="00AD0339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单位（公章）</w:t>
            </w:r>
          </w:p>
          <w:p w:rsidR="00490423" w:rsidRDefault="00490423" w:rsidP="00AD0339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lastRenderedPageBreak/>
              <w:t>年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 w:hint="eastAsia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 w:hint="eastAsia"/>
                <w:sz w:val="32"/>
                <w:szCs w:val="32"/>
              </w:rPr>
              <w:t>日</w:t>
            </w:r>
          </w:p>
          <w:p w:rsidR="00490423" w:rsidRDefault="00490423" w:rsidP="00AD0339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</w:p>
          <w:p w:rsidR="00490423" w:rsidRDefault="00490423" w:rsidP="00AD0339">
            <w:pPr>
              <w:spacing w:line="560" w:lineRule="exact"/>
              <w:ind w:right="1440"/>
              <w:jc w:val="righ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项目负责人签字：</w:t>
            </w:r>
          </w:p>
          <w:p w:rsidR="00490423" w:rsidRDefault="00490423" w:rsidP="00AD0339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年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 w:hint="eastAsia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 w:hint="eastAsia"/>
                <w:sz w:val="32"/>
                <w:szCs w:val="32"/>
              </w:rPr>
              <w:t>日</w:t>
            </w:r>
          </w:p>
          <w:p w:rsidR="00490423" w:rsidRDefault="00490423" w:rsidP="00AD0339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</w:p>
          <w:p w:rsidR="00490423" w:rsidRDefault="00490423" w:rsidP="00AD0339">
            <w:pPr>
              <w:spacing w:line="560" w:lineRule="exact"/>
              <w:ind w:right="1920" w:firstLineChars="900" w:firstLine="2880"/>
              <w:rPr>
                <w:rFonts w:eastAsia="仿宋"/>
                <w:sz w:val="32"/>
                <w:szCs w:val="32"/>
              </w:rPr>
            </w:pPr>
          </w:p>
          <w:p w:rsidR="00490423" w:rsidRDefault="00490423" w:rsidP="00AD0339">
            <w:pPr>
              <w:spacing w:line="560" w:lineRule="exact"/>
              <w:ind w:right="1920" w:firstLineChars="1500" w:firstLine="4819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</w:tbl>
    <w:p w:rsidR="002B58FB" w:rsidRDefault="002B58FB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A7" w:rsidRPr="007743A7" w:rsidRDefault="00490423" w:rsidP="007743A7">
    <w:pPr>
      <w:pStyle w:val="a3"/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rStyle w:val="a4"/>
        <w:rFonts w:ascii="宋体" w:hAnsi="宋体" w:cs="宋体" w:hint="eastAsia"/>
        <w:kern w:val="0"/>
        <w:sz w:val="28"/>
      </w:rPr>
      <w:fldChar w:fldCharType="begin"/>
    </w:r>
    <w:r>
      <w:rPr>
        <w:rStyle w:val="a4"/>
        <w:rFonts w:ascii="宋体" w:hAnsi="宋体" w:cs="宋体" w:hint="eastAsia"/>
        <w:kern w:val="0"/>
        <w:sz w:val="28"/>
      </w:rPr>
      <w:instrText xml:space="preserve"> PAGE </w:instrText>
    </w:r>
    <w:r>
      <w:rPr>
        <w:rStyle w:val="a4"/>
        <w:rFonts w:ascii="宋体" w:hAnsi="宋体" w:cs="宋体" w:hint="eastAsia"/>
        <w:kern w:val="0"/>
        <w:sz w:val="28"/>
      </w:rPr>
      <w:fldChar w:fldCharType="separate"/>
    </w:r>
    <w:r>
      <w:rPr>
        <w:rStyle w:val="a4"/>
        <w:rFonts w:ascii="宋体" w:hAnsi="宋体" w:cs="宋体"/>
        <w:noProof/>
        <w:kern w:val="0"/>
        <w:sz w:val="28"/>
      </w:rPr>
      <w:t>4</w:t>
    </w:r>
    <w:r>
      <w:rPr>
        <w:rStyle w:val="a4"/>
        <w:rFonts w:ascii="宋体" w:hAnsi="宋体" w:cs="宋体" w:hint="eastAsia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A7" w:rsidRDefault="00490423" w:rsidP="007743A7">
    <w:pPr>
      <w:pStyle w:val="a3"/>
      <w:jc w:val="right"/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rStyle w:val="a4"/>
        <w:rFonts w:ascii="宋体" w:hAnsi="宋体" w:cs="宋体" w:hint="eastAsia"/>
        <w:kern w:val="0"/>
        <w:sz w:val="28"/>
      </w:rPr>
      <w:fldChar w:fldCharType="begin"/>
    </w:r>
    <w:r>
      <w:rPr>
        <w:rStyle w:val="a4"/>
        <w:rFonts w:ascii="宋体" w:hAnsi="宋体" w:cs="宋体" w:hint="eastAsia"/>
        <w:kern w:val="0"/>
        <w:sz w:val="28"/>
      </w:rPr>
      <w:instrText xml:space="preserve"> PAGE </w:instrText>
    </w:r>
    <w:r>
      <w:rPr>
        <w:rStyle w:val="a4"/>
        <w:rFonts w:ascii="宋体" w:hAnsi="宋体" w:cs="宋体" w:hint="eastAsia"/>
        <w:kern w:val="0"/>
        <w:sz w:val="28"/>
      </w:rPr>
      <w:fldChar w:fldCharType="separate"/>
    </w:r>
    <w:r>
      <w:rPr>
        <w:rStyle w:val="a4"/>
        <w:rFonts w:ascii="宋体" w:hAnsi="宋体" w:cs="宋体"/>
        <w:noProof/>
        <w:kern w:val="0"/>
        <w:sz w:val="28"/>
      </w:rPr>
      <w:t>1</w:t>
    </w:r>
    <w:r>
      <w:rPr>
        <w:rStyle w:val="a4"/>
        <w:rFonts w:ascii="宋体" w:hAnsi="宋体" w:cs="宋体" w:hint="eastAsia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927"/>
    <w:multiLevelType w:val="multilevel"/>
    <w:tmpl w:val="21295927"/>
    <w:lvl w:ilvl="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423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0423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CEB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41E8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87C38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31ED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5F43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90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04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490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2022-09-30T05:56:00Z</dcterms:created>
  <dcterms:modified xsi:type="dcterms:W3CDTF">2022-09-30T05:56:00Z</dcterms:modified>
</cp:coreProperties>
</file>