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6B" w:rsidRDefault="0030566B" w:rsidP="0030566B">
      <w:pPr>
        <w:ind w:right="800"/>
        <w:rPr>
          <w:rFonts w:ascii="黑体" w:eastAsia="黑体" w:hAnsi="黑体"/>
          <w:sz w:val="32"/>
          <w:szCs w:val="32"/>
        </w:rPr>
      </w:pPr>
      <w:r>
        <w:rPr>
          <w:rFonts w:ascii="黑体" w:eastAsia="黑体" w:hAnsi="黑体" w:hint="eastAsia"/>
          <w:sz w:val="32"/>
          <w:szCs w:val="32"/>
        </w:rPr>
        <w:t>附件4</w:t>
      </w:r>
    </w:p>
    <w:p w:rsidR="0030566B" w:rsidRDefault="0030566B" w:rsidP="0030566B">
      <w:pPr>
        <w:jc w:val="center"/>
        <w:rPr>
          <w:rFonts w:ascii="宋体" w:hAnsi="宋体"/>
          <w:b/>
          <w:sz w:val="44"/>
          <w:szCs w:val="44"/>
        </w:rPr>
      </w:pPr>
      <w:r>
        <w:rPr>
          <w:rFonts w:ascii="宋体" w:hAnsi="宋体" w:hint="eastAsia"/>
          <w:b/>
          <w:sz w:val="44"/>
          <w:szCs w:val="44"/>
        </w:rPr>
        <w:t>郑州商品交易所标准仓单管理办法</w:t>
      </w:r>
    </w:p>
    <w:p w:rsidR="0030566B" w:rsidRDefault="0030566B" w:rsidP="0030566B">
      <w:pPr>
        <w:spacing w:before="240" w:after="240"/>
        <w:jc w:val="left"/>
        <w:rPr>
          <w:rFonts w:asciiTheme="minorEastAsia" w:eastAsiaTheme="minorEastAsia" w:hAnsiTheme="minorEastAsia"/>
          <w:b/>
          <w:szCs w:val="21"/>
        </w:rPr>
      </w:pPr>
      <w:r>
        <w:rPr>
          <w:rFonts w:asciiTheme="minorEastAsia" w:eastAsiaTheme="minorEastAsia" w:hAnsiTheme="minorEastAsia" w:hint="eastAsia"/>
          <w:szCs w:val="21"/>
        </w:rPr>
        <w:t>（2021年12月16日郑州商品交易所第七届理事会第二十二次会议审议通过，自菜</w:t>
      </w:r>
      <w:proofErr w:type="gramStart"/>
      <w:r>
        <w:rPr>
          <w:rFonts w:asciiTheme="minorEastAsia" w:eastAsiaTheme="minorEastAsia" w:hAnsiTheme="minorEastAsia" w:hint="eastAsia"/>
          <w:szCs w:val="21"/>
        </w:rPr>
        <w:t>粕</w:t>
      </w:r>
      <w:proofErr w:type="gramEnd"/>
      <w:r>
        <w:rPr>
          <w:rFonts w:asciiTheme="minorEastAsia" w:eastAsiaTheme="minorEastAsia" w:hAnsiTheme="minorEastAsia" w:hint="eastAsia"/>
          <w:szCs w:val="21"/>
        </w:rPr>
        <w:t>期货2301合约开始施行）</w:t>
      </w:r>
    </w:p>
    <w:p w:rsidR="0030566B" w:rsidRDefault="0030566B" w:rsidP="0030566B">
      <w:pPr>
        <w:widowControl/>
        <w:numPr>
          <w:ilvl w:val="0"/>
          <w:numId w:val="1"/>
        </w:numPr>
        <w:spacing w:before="240" w:after="240" w:line="360" w:lineRule="auto"/>
        <w:ind w:left="0" w:firstLine="0"/>
        <w:jc w:val="center"/>
        <w:outlineLvl w:val="1"/>
        <w:rPr>
          <w:rFonts w:ascii="宋体" w:eastAsia="黑体" w:hAnsi="宋体" w:cs="宋体"/>
          <w:kern w:val="0"/>
          <w:sz w:val="32"/>
          <w:szCs w:val="28"/>
        </w:rPr>
      </w:pPr>
      <w:r>
        <w:rPr>
          <w:rFonts w:ascii="宋体" w:eastAsia="黑体" w:hAnsi="宋体" w:cs="宋体" w:hint="eastAsia"/>
          <w:kern w:val="0"/>
          <w:sz w:val="32"/>
          <w:szCs w:val="28"/>
        </w:rPr>
        <w:t>总则</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为保障郑州商品交易所（以下简称交易所）商品期货交割业务的正常进行，规范标准仓单的管理，根据《郑州商品交易所交易规则》，制定本办法。</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标准仓单的注册、流通和注销等业务，按本办法执行。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交易所、会员、客户、境外经纪机构、交割仓库(以下简称仓库)、交割厂库(以下简称厂库)及指定质检机构（以下简称质检机构）办理与标准仓单有关的各项业务，应当遵守本办法。</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30566B" w:rsidRDefault="0030566B" w:rsidP="0030566B">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根据申请注册的主体不同，标准仓单分为仓库标准仓单（以下简称仓库仓单）和厂库标准仓单（以下简称厂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单）两种。</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根据期货商品完税状态的不同，标准仓单分为保税标准仓单和完税标准仓单。</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交易所通过计算机系统办理标准仓单的注册、交割、转让、作为保证金和注销等业务。</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登记手续。未经交易所办理质权登记的，不得约束其他会员或客户等第三人。</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在开通质权登记及质权行使通道的商业银行将标准仓单质押后，经交易所批准，可在该银行的质权登记及质权行使通道下，建立不超过质押标准仓单数量的空头头寸。该头寸只能进行实物交割，不得平仓，但因交易所监管需要专项批准的除外。</w:t>
      </w:r>
    </w:p>
    <w:p w:rsidR="0030566B" w:rsidRDefault="0030566B" w:rsidP="0030566B">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登记及质权行使通道的商业银行，出现会员或客户到期未归还仓单质</w:t>
      </w:r>
      <w:proofErr w:type="gramStart"/>
      <w:r>
        <w:rPr>
          <w:rFonts w:ascii="宋体" w:hAnsi="宋体" w:cs="宋体" w:hint="eastAsia"/>
          <w:kern w:val="0"/>
          <w:sz w:val="28"/>
          <w:szCs w:val="28"/>
        </w:rPr>
        <w:t>押</w:t>
      </w:r>
      <w:proofErr w:type="gramEnd"/>
      <w:r>
        <w:rPr>
          <w:rFonts w:ascii="宋体" w:hAnsi="宋体" w:cs="宋体" w:hint="eastAsia"/>
          <w:kern w:val="0"/>
          <w:sz w:val="28"/>
          <w:szCs w:val="28"/>
        </w:rPr>
        <w:t>贷款时，可通过转让仓单或建立对应期货空头头寸以交割等方式处置质押仓单；增值税专用发票的流转按照《郑州商品交易所期货交割细则》相关规定处理。</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仓库标准仓单的生成包括交割预报、入库验收、质量检验、仓库申请注册及交易所办理注册等环节。</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厂库标准仓单的生成包括厂库申请注册及交易所办理注册等环节。</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color w:val="000000"/>
          <w:kern w:val="0"/>
          <w:sz w:val="28"/>
          <w:szCs w:val="28"/>
        </w:rPr>
        <w:t>经交易所注册的标准仓单，方可适用于与期货相关的业务。</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标准仓单根</w:t>
      </w:r>
      <w:proofErr w:type="gramStart"/>
      <w:r>
        <w:rPr>
          <w:rFonts w:ascii="宋体" w:hAnsi="宋体" w:cs="宋体" w:hint="eastAsia"/>
          <w:kern w:val="0"/>
          <w:sz w:val="28"/>
          <w:szCs w:val="28"/>
        </w:rPr>
        <w:t>据流通</w:t>
      </w:r>
      <w:proofErr w:type="gramEnd"/>
      <w:r>
        <w:rPr>
          <w:rFonts w:ascii="宋体" w:hAnsi="宋体" w:cs="宋体" w:hint="eastAsia"/>
          <w:kern w:val="0"/>
          <w:sz w:val="28"/>
          <w:szCs w:val="28"/>
        </w:rPr>
        <w:t>性质不同，分为通用标准仓单和非通用标准仓单两种。</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仓库或厂库向标准仓单持有人承担质量及数量责任。标准仓单流通转让的，其载明货物的权利及风险相应转移。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标准仓单持有人按照交易所的规定和程序可以到仓单载明品种所在的任一仓库或厂库选择提货的财产凭证。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适用通用标准仓单的品种包括普麦、PTA、菜油、菜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、早籼稻、晚籼稻、纯碱、短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、花生。完税标准仓单与保税标准仓单之间非通用。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通用标准仓单载明的内容包括：会员号、会员名称、客户交易编码、品种、标准仓单数量、冻结数量、作为保证金数量等。</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标准仓单持有人按照交易所的规定和程序只能到仓单载明品种所在的仓库或厂库提取所对应货物的财产凭证。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适用非通用标准仓单的品种为棉花、菜籽、动力煤、粳稻、甲醇、玻璃、白糖、硅铁、锰硅、棉纱、苹果、红枣、尿素。</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非通用标准仓单载明的内容包括：会员号、会员名称、客户交易编码、品种、标准仓单数量、仓库或厂库、检验时间、标准仓单编号、冻结数量、作为保证金数量等。</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仓库仓单的交割预报</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30566B" w:rsidRDefault="0030566B" w:rsidP="0030566B">
      <w:pPr>
        <w:widowControl/>
        <w:spacing w:line="360" w:lineRule="auto"/>
        <w:ind w:firstLineChars="200" w:firstLine="536"/>
        <w:outlineLvl w:val="3"/>
        <w:rPr>
          <w:rFonts w:ascii="宋体" w:hAnsi="宋体" w:cs="宋体"/>
          <w:kern w:val="0"/>
          <w:sz w:val="28"/>
          <w:szCs w:val="21"/>
        </w:rPr>
      </w:pPr>
      <w:r>
        <w:rPr>
          <w:rFonts w:ascii="宋体" w:hAnsi="宋体" w:cs="宋体" w:hint="eastAsia"/>
          <w:spacing w:val="-6"/>
          <w:kern w:val="0"/>
          <w:sz w:val="28"/>
          <w:szCs w:val="28"/>
        </w:rPr>
        <w:t>预报数量较大的，交易所可以要求货主提供拥有商品的相关证明。</w:t>
      </w:r>
      <w:r>
        <w:rPr>
          <w:rFonts w:ascii="宋体" w:hAnsi="宋体" w:cs="宋体" w:hint="eastAsia"/>
          <w:kern w:val="0"/>
          <w:sz w:val="28"/>
          <w:szCs w:val="28"/>
        </w:rPr>
        <w:t>特殊情况下，交易所可以要求仓库优先批准有近期月份持仓的交割预报。</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对已存放在仓库的商品申请期货交割的，仍应提交交割预报，无须交付交割预报定金。</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《入库通知单》自开具之日起生效。</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《入库通知单》有效期（公历日）分别为：</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（一）仓单普通小麦（以下简称仓单普麦）、棉花、菜籽、菜油、菜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、早籼稻、晚籼稻、粳稻、甲醇、硅铁、锰硅、棉纱、红枣、尿素为40天。</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（二）白糖每年11月1日至次年4月30日，广东、广西及云南三省（区）等交易所认可的白糖主产区仓库为15天（公历日）；其他时间和其他地区仓库为40天。</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（三）精对苯二甲酸（以下统称PTA）、苹果、纯碱为15天。</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交易所可视情况，调整《入库通知单》的有效期。</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《入库通知单》有效期内相对应数量的商品全部到库的，</w:t>
      </w:r>
      <w:proofErr w:type="gramStart"/>
      <w:r>
        <w:rPr>
          <w:rFonts w:ascii="宋体" w:hAnsi="宋体" w:cs="宋体" w:hint="eastAsia"/>
          <w:kern w:val="0"/>
          <w:sz w:val="28"/>
          <w:szCs w:val="28"/>
        </w:rPr>
        <w:t>自商品</w:t>
      </w:r>
      <w:proofErr w:type="gramEnd"/>
      <w:r>
        <w:rPr>
          <w:rFonts w:ascii="宋体" w:hAnsi="宋体" w:cs="宋体" w:hint="eastAsia"/>
          <w:kern w:val="0"/>
          <w:sz w:val="28"/>
          <w:szCs w:val="28"/>
        </w:rPr>
        <w:t>入库完毕之日起2个工作日内，交割预报定金予以返还；部分到库的，按实际到货量返还；未到库部分，交割预报定金不予返还。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货主应当按交易所有关规定向仓库交纳各项费用。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办理完交割预报的货主发货前，须将运输方式、车（船）号、数量、到货时间等通知仓库。</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仓库仓单的商品入库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交割商品入库时，商品的重量、包装相关单证等的验收及扦(采)</w:t>
      </w:r>
      <w:proofErr w:type="gramStart"/>
      <w:r>
        <w:rPr>
          <w:rFonts w:ascii="宋体" w:hAnsi="宋体" w:cs="宋体" w:hint="eastAsia"/>
          <w:kern w:val="0"/>
          <w:sz w:val="28"/>
          <w:szCs w:val="28"/>
        </w:rPr>
        <w:t>样由仓库</w:t>
      </w:r>
      <w:proofErr w:type="gramEnd"/>
      <w:r>
        <w:rPr>
          <w:rFonts w:ascii="宋体" w:hAnsi="宋体" w:cs="宋体" w:hint="eastAsia"/>
          <w:kern w:val="0"/>
          <w:sz w:val="28"/>
          <w:szCs w:val="28"/>
        </w:rPr>
        <w:t>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棉花样品的扦取由承检机构实施，仓库应当予以协助配合。仓库及货主有权对样品扦取进行监督。</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入库商品质量指标由质检机构检验的，自接到检验结果之日起1个工作日内，仓库应当对检验结果进行确认并通知客户。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30566B" w:rsidRDefault="0030566B" w:rsidP="0030566B">
      <w:pPr>
        <w:pStyle w:val="a3"/>
        <w:widowControl/>
        <w:spacing w:line="360" w:lineRule="auto"/>
        <w:ind w:firstLine="560"/>
        <w:jc w:val="center"/>
        <w:outlineLvl w:val="1"/>
        <w:rPr>
          <w:rFonts w:ascii="宋体" w:eastAsia="黑体" w:hAnsi="宋体" w:cs="宋体"/>
          <w:sz w:val="28"/>
          <w:szCs w:val="28"/>
        </w:rPr>
      </w:pPr>
      <w:r>
        <w:rPr>
          <w:rFonts w:ascii="宋体" w:eastAsia="黑体" w:hAnsi="宋体" w:cs="宋体" w:hint="eastAsia"/>
          <w:sz w:val="28"/>
          <w:szCs w:val="28"/>
        </w:rPr>
        <w:t>第一节</w:t>
      </w:r>
      <w:r>
        <w:rPr>
          <w:rFonts w:ascii="宋体" w:eastAsia="黑体" w:hAnsi="宋体" w:cs="宋体" w:hint="eastAsia"/>
          <w:sz w:val="28"/>
          <w:szCs w:val="28"/>
        </w:rPr>
        <w:t xml:space="preserve"> </w:t>
      </w:r>
      <w:r>
        <w:rPr>
          <w:rFonts w:ascii="宋体" w:eastAsia="黑体" w:hAnsi="宋体" w:cs="宋体" w:hint="eastAsia"/>
          <w:sz w:val="28"/>
          <w:szCs w:val="28"/>
        </w:rPr>
        <w:t>小麦入库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仓单普麦重量验收应当在库内整车过地磅。</w:t>
      </w:r>
    </w:p>
    <w:p w:rsidR="0030566B" w:rsidRDefault="0030566B" w:rsidP="0030566B">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30566B" w:rsidRDefault="0030566B" w:rsidP="0030566B">
      <w:pPr>
        <w:pStyle w:val="a3"/>
        <w:widowControl/>
        <w:spacing w:line="360" w:lineRule="auto"/>
        <w:ind w:firstLine="560"/>
        <w:jc w:val="center"/>
        <w:outlineLvl w:val="1"/>
        <w:rPr>
          <w:rFonts w:ascii="宋体" w:eastAsia="黑体" w:hAnsi="宋体" w:cs="宋体"/>
          <w:sz w:val="28"/>
          <w:szCs w:val="28"/>
        </w:rPr>
      </w:pPr>
      <w:r>
        <w:rPr>
          <w:rFonts w:ascii="宋体" w:eastAsia="黑体" w:hAnsi="宋体" w:cs="宋体" w:hint="eastAsia"/>
          <w:sz w:val="28"/>
          <w:szCs w:val="28"/>
        </w:rPr>
        <w:t>第二节</w:t>
      </w:r>
      <w:r>
        <w:rPr>
          <w:rFonts w:ascii="宋体" w:eastAsia="黑体" w:hAnsi="宋体" w:cs="宋体" w:hint="eastAsia"/>
          <w:sz w:val="28"/>
          <w:szCs w:val="28"/>
        </w:rPr>
        <w:t xml:space="preserve"> </w:t>
      </w:r>
      <w:r>
        <w:rPr>
          <w:rFonts w:ascii="宋体" w:eastAsia="黑体" w:hAnsi="宋体" w:cs="宋体" w:hint="eastAsia"/>
          <w:sz w:val="28"/>
          <w:szCs w:val="28"/>
        </w:rPr>
        <w:t>棉花入库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自新年度（每年9月1日）起，交易所开始接受新年度棉花的报验申请。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棉花入库时，仓库按《入库通知单》、原</w:t>
      </w:r>
      <w:proofErr w:type="gramStart"/>
      <w:r>
        <w:rPr>
          <w:rFonts w:ascii="宋体" w:hAnsi="宋体" w:cs="宋体" w:hint="eastAsia"/>
          <w:kern w:val="0"/>
          <w:sz w:val="28"/>
          <w:szCs w:val="28"/>
        </w:rPr>
        <w:t>验证书</w:t>
      </w:r>
      <w:proofErr w:type="gramEnd"/>
      <w:r>
        <w:rPr>
          <w:rFonts w:ascii="宋体" w:hAnsi="宋体" w:cs="宋体" w:hint="eastAsia"/>
          <w:kern w:val="0"/>
          <w:sz w:val="28"/>
          <w:szCs w:val="28"/>
        </w:rPr>
        <w:t>和码单接收棉花。</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棉花重量和质量检验实行公证检验制度。按照棉花国家标准和《期货交割棉公证检验实施办法（暂行）》执行。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入库棉花为符合《中华人民共和国国家标准 棉花包装》（GB6975-2013）规定的Ⅰ型号棉包（227±10公斤），且须附有检验证书及原码单。</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棉花入库过程中和仓单注册前发现有下列情况之一的，仓库应当拒绝转存为期货交割商品，并及时通知会员或者货主：</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（一）掺杂使假的；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（二）不符合GB1103.1-2012组批规则的；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（三）棉包出现严重污染、水渍，发现火烧、霉变等，或者有异味的以及包装不完整的；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（四）未经检验，棉包标志不符合国家标准规定的；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（五）</w:t>
      </w:r>
      <w:proofErr w:type="gramStart"/>
      <w:r>
        <w:rPr>
          <w:rFonts w:ascii="仿宋e眠副浡渀." w:eastAsia="仿宋e眠副浡渀." w:hAnsi="宋体" w:cs="仿宋e眠副浡渀." w:hint="eastAsia"/>
          <w:kern w:val="0"/>
          <w:sz w:val="28"/>
          <w:szCs w:val="28"/>
        </w:rPr>
        <w:t>崩包率</w:t>
      </w:r>
      <w:proofErr w:type="gramEnd"/>
      <w:r>
        <w:rPr>
          <w:rFonts w:ascii="仿宋e眠副浡渀." w:eastAsia="仿宋e眠副浡渀." w:hAnsi="宋体" w:cs="仿宋e眠副浡渀." w:hint="eastAsia"/>
          <w:kern w:val="0"/>
          <w:sz w:val="28"/>
          <w:szCs w:val="28"/>
        </w:rPr>
        <w:t>大于5%的；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（六）含杂率大于3.5%的；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（七）非本棉花年度生产的；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（八）单包回潮率大于10%的；采用塑料套包法包装的，一批棉花中单包回潮率超过9%，或者按批计算的平均回潮率超过8.5%的；</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（九）经检验发现</w:t>
      </w:r>
      <w:proofErr w:type="gramStart"/>
      <w:r>
        <w:rPr>
          <w:rFonts w:ascii="仿宋e眠副浡渀." w:eastAsia="仿宋e眠副浡渀." w:hAnsi="宋体" w:cs="仿宋e眠副浡渀." w:hint="eastAsia"/>
          <w:kern w:val="0"/>
          <w:sz w:val="28"/>
          <w:szCs w:val="28"/>
        </w:rPr>
        <w:t>颜色级</w:t>
      </w:r>
      <w:proofErr w:type="gramEnd"/>
      <w:r>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rsidR="0030566B" w:rsidRDefault="0030566B" w:rsidP="0030566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（十）其他不符合交割规定的。</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白糖包装应当符合《郑州商品交易所期货交割细则》规定。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白糖入库的，应当按以下要求提供单证：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（一）国产白糖：《全国工业产品生产许可证》、《产品合格证》、生产厂家营业执照（复印件）等；</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品质量证明书》、《产地证明书》，并签署《进口白砂糖单证合法、真实、有效保证书》。</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方式，或者单独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Pr>
          <w:rFonts w:ascii="宋体" w:hAnsi="宋体" w:cs="宋体" w:hint="eastAsia"/>
          <w:kern w:val="0"/>
          <w:sz w:val="28"/>
          <w:szCs w:val="28"/>
        </w:rPr>
        <w:t>配合扦样费</w:t>
      </w:r>
      <w:proofErr w:type="gramEnd"/>
      <w:r>
        <w:rPr>
          <w:rFonts w:ascii="宋体" w:hAnsi="宋体" w:cs="宋体" w:hint="eastAsia"/>
          <w:kern w:val="0"/>
          <w:sz w:val="28"/>
          <w:szCs w:val="28"/>
        </w:rPr>
        <w:t>）由货主承担。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自收到每批白糖样品起5个工作日内，质检机构应当出具检验结果并通知仓库。</w:t>
      </w:r>
    </w:p>
    <w:p w:rsidR="0030566B" w:rsidRDefault="0030566B" w:rsidP="0030566B">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生产日期超过90天的境内生产的PTA和自境外发运之日起超过60天的进口PTA，仓库不得接收入库。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加盖申请入库单位公章。商品所有人应当对所提供的单证签署《进口PTA单证合法、真实、有效保证书》。</w:t>
      </w:r>
    </w:p>
    <w:p w:rsidR="0030566B" w:rsidRDefault="0030566B" w:rsidP="0030566B">
      <w:pPr>
        <w:tabs>
          <w:tab w:val="left" w:pos="1800"/>
        </w:tabs>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不同生产厂家生产的PTA应当分开预报。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重量验收：PTA单包净重为1吨或者1.1吨以及交易所公告的相关规格。重量验收可采用过地磅同时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或单独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的方式进行。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PTA质量</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菜籽重量验收采取在仓库内整车过地磅方式进行。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入库菜籽采用仓房内堆放方式储存。不同客户入库的菜籽不允许混存。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每次抽取样品</w:t>
      </w:r>
      <w:proofErr w:type="gramStart"/>
      <w:r>
        <w:rPr>
          <w:rFonts w:ascii="宋体" w:hAnsi="宋体" w:cs="宋体" w:hint="eastAsia"/>
          <w:color w:val="000000"/>
          <w:kern w:val="0"/>
          <w:sz w:val="28"/>
          <w:szCs w:val="28"/>
        </w:rPr>
        <w:t>就库分为</w:t>
      </w:r>
      <w:proofErr w:type="gramEnd"/>
      <w:r>
        <w:rPr>
          <w:rFonts w:ascii="宋体" w:hAnsi="宋体" w:cs="宋体" w:hint="eastAsia"/>
          <w:color w:val="000000"/>
          <w:kern w:val="0"/>
          <w:sz w:val="28"/>
          <w:szCs w:val="28"/>
        </w:rPr>
        <w:t>二份，每份1公斤。仓库任选一份用于检验；另一份由货主和仓库签字封样，由仓库妥善保存。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菜油运输必须符合国家卫生标准规定。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入库菜油应当提供加盖生产厂家公章的《产品生产许可证》(复印件)和《食品卫生许可证》（复印件）以及随货同行的产品化验单。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产品化验单中须载明产品名称、产地（包括原产国）、压榨或者浸出、产品执行标准、等级、是否转基因产品及编号等。</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采用汽车运输的，菜油重量验收以地磅计量为准；采用火车运输的以火车</w:t>
      </w:r>
      <w:proofErr w:type="gramStart"/>
      <w:r>
        <w:rPr>
          <w:rFonts w:ascii="宋体" w:hAnsi="宋体" w:cs="宋体" w:hint="eastAsia"/>
          <w:kern w:val="0"/>
          <w:sz w:val="28"/>
          <w:szCs w:val="28"/>
        </w:rPr>
        <w:t>罐打尺或者</w:t>
      </w:r>
      <w:proofErr w:type="gramEnd"/>
      <w:r>
        <w:rPr>
          <w:rFonts w:ascii="宋体" w:hAnsi="宋体" w:cs="宋体" w:hint="eastAsia"/>
          <w:kern w:val="0"/>
          <w:sz w:val="28"/>
          <w:szCs w:val="28"/>
        </w:rPr>
        <w:t>储油罐打尺计量为准；采用船舶运输的，以过磅或者储油罐打尺计量为准。</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经交易所批准，菜油重量验收可以使用质量技术监督部门认可的其他先进衡器计量。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自每批商品样品扦取结束时起，仓库应当于48小时内提供检验结果，并及时通知货主。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对检验合格的菜油，仓库应当按商品到</w:t>
      </w:r>
      <w:proofErr w:type="gramStart"/>
      <w:r>
        <w:rPr>
          <w:rFonts w:ascii="宋体" w:hAnsi="宋体" w:cs="宋体" w:hint="eastAsia"/>
          <w:kern w:val="0"/>
          <w:sz w:val="28"/>
          <w:szCs w:val="28"/>
        </w:rPr>
        <w:t>库先后</w:t>
      </w:r>
      <w:proofErr w:type="gramEnd"/>
      <w:r>
        <w:rPr>
          <w:rFonts w:ascii="宋体" w:hAnsi="宋体" w:cs="宋体" w:hint="eastAsia"/>
          <w:kern w:val="0"/>
          <w:sz w:val="28"/>
          <w:szCs w:val="28"/>
        </w:rPr>
        <w:t>安排储油罐，并于检验报告出具之日起5个工作日内入库完毕。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转基因菜油应当与非转基因</w:t>
      </w:r>
      <w:proofErr w:type="gramStart"/>
      <w:r>
        <w:rPr>
          <w:rFonts w:ascii="宋体" w:hAnsi="宋体" w:cs="宋体" w:hint="eastAsia"/>
          <w:kern w:val="0"/>
          <w:sz w:val="28"/>
          <w:szCs w:val="28"/>
        </w:rPr>
        <w:t>菜油分罐储存</w:t>
      </w:r>
      <w:proofErr w:type="gramEnd"/>
      <w:r>
        <w:rPr>
          <w:rFonts w:ascii="宋体" w:hAnsi="宋体" w:cs="宋体" w:hint="eastAsia"/>
          <w:kern w:val="0"/>
          <w:sz w:val="28"/>
          <w:szCs w:val="28"/>
        </w:rPr>
        <w:t>。入库客户未在交割预报单中注明菜油是否转基因产品，导致转基因菜油和非转基因</w:t>
      </w:r>
      <w:proofErr w:type="gramStart"/>
      <w:r>
        <w:rPr>
          <w:rFonts w:ascii="宋体" w:hAnsi="宋体" w:cs="宋体" w:hint="eastAsia"/>
          <w:kern w:val="0"/>
          <w:sz w:val="28"/>
          <w:szCs w:val="28"/>
        </w:rPr>
        <w:t>菜油混罐储存</w:t>
      </w:r>
      <w:proofErr w:type="gramEnd"/>
      <w:r>
        <w:rPr>
          <w:rFonts w:ascii="宋体" w:hAnsi="宋体" w:cs="宋体" w:hint="eastAsia"/>
          <w:kern w:val="0"/>
          <w:sz w:val="28"/>
          <w:szCs w:val="28"/>
        </w:rPr>
        <w:t>的，由此引起的法律责任由该客户承担。责任主体以入库时仓库保留的样品确定。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菜油储油罐必须符合国家卫生标准规定。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货主应当保证入库菜油符合国家卫生标准。</w:t>
      </w:r>
      <w:proofErr w:type="gramStart"/>
      <w:r>
        <w:rPr>
          <w:rFonts w:ascii="宋体" w:hAnsi="宋体" w:cs="宋体" w:hint="eastAsia"/>
          <w:kern w:val="0"/>
          <w:sz w:val="28"/>
          <w:szCs w:val="28"/>
        </w:rPr>
        <w:t>混罐储存</w:t>
      </w:r>
      <w:proofErr w:type="gramEnd"/>
      <w:r>
        <w:rPr>
          <w:rFonts w:ascii="宋体" w:hAnsi="宋体" w:cs="宋体" w:hint="eastAsia"/>
          <w:kern w:val="0"/>
          <w:sz w:val="28"/>
          <w:szCs w:val="28"/>
        </w:rPr>
        <w:t>的菜油不符合国家卫生标准的，根据入库时仓库保留的样品确定责任主体。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入库过程中和标准仓单注册前发现有下列情况之一的，仓库应当拒绝转存为期货交割商品，并及时通知会员或者货主：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（一）掺伪的菜油；</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（二）菜油运输工具不符合国家规定；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（三）入库菜油不符合交易所其他交割规定的。</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重量验收采取在仓库内整车过地磅方式进行。</w:t>
      </w:r>
    </w:p>
    <w:p w:rsidR="0030566B" w:rsidRDefault="0030566B" w:rsidP="0030566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检验原则上</w:t>
      </w:r>
      <w:proofErr w:type="gramStart"/>
      <w:r>
        <w:rPr>
          <w:rFonts w:ascii="宋体" w:hAnsi="宋体" w:cs="宋体" w:hint="eastAsia"/>
          <w:kern w:val="0"/>
          <w:sz w:val="28"/>
          <w:szCs w:val="28"/>
        </w:rPr>
        <w:t>以垛为</w:t>
      </w:r>
      <w:proofErr w:type="gramEnd"/>
      <w:r>
        <w:rPr>
          <w:rFonts w:ascii="宋体" w:hAnsi="宋体" w:cs="宋体" w:hint="eastAsia"/>
          <w:kern w:val="0"/>
          <w:sz w:val="28"/>
          <w:szCs w:val="28"/>
        </w:rPr>
        <w:t>单位进行抽样，对同一厂家生产的同一批次的商品，以不超过200吨为单位进行抽样。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每次抽取样品</w:t>
      </w:r>
      <w:proofErr w:type="gramStart"/>
      <w:r>
        <w:rPr>
          <w:rFonts w:ascii="宋体" w:hAnsi="宋体" w:cs="宋体" w:hint="eastAsia"/>
          <w:kern w:val="0"/>
          <w:sz w:val="28"/>
          <w:szCs w:val="28"/>
        </w:rPr>
        <w:t>就库分为</w:t>
      </w:r>
      <w:proofErr w:type="gramEnd"/>
      <w:r>
        <w:rPr>
          <w:rFonts w:ascii="宋体" w:hAnsi="宋体" w:cs="宋体" w:hint="eastAsia"/>
          <w:kern w:val="0"/>
          <w:sz w:val="28"/>
          <w:szCs w:val="28"/>
        </w:rPr>
        <w:t>二份，每份1公斤。仓库任选一份用于检验；另一份由货主和仓库签字封样，由仓库妥善保存。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货物重量验收采取在仓库内整车过地磅方式进行。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卫生</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国家有关标准和规定执行，检验费用由货主承担。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自每批货物样品抽取结束时起，仓库应于24小时内做出质量检验结果，并及时通知货主。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甲醇入库</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甲醇运输必须符合国家关于危险化学品运输的规定。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入库货物单证及货主危险化学品经营资质由仓库负责审验。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Pr>
          <w:rFonts w:ascii="宋体" w:hAnsi="宋体" w:cs="宋体" w:hint="eastAsia"/>
          <w:kern w:val="0"/>
          <w:sz w:val="28"/>
          <w:szCs w:val="28"/>
        </w:rPr>
        <w:t>机构验重时</w:t>
      </w:r>
      <w:proofErr w:type="gramEnd"/>
      <w:r>
        <w:rPr>
          <w:rFonts w:ascii="宋体" w:hAnsi="宋体" w:cs="宋体" w:hint="eastAsia"/>
          <w:kern w:val="0"/>
          <w:sz w:val="28"/>
          <w:szCs w:val="28"/>
        </w:rPr>
        <w:t>，仓库应予以配合，由此产生的费用由货主承担。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经交易所批准，甲醇重量验收可以使用国家质量技术监督部门认可的其他先进衡器计量。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质量验收：入库甲醇的采样、质检由质检机构负责，仓库应予协助，由此产生的费用（不含仓库配合费用）由货主承担。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已经入库的甲醇，货主能够提供质检机构</w:t>
      </w:r>
      <w:r>
        <w:rPr>
          <w:rFonts w:ascii="宋体" w:hAnsi="宋体" w:cs="宋体" w:hint="eastAsia"/>
          <w:kern w:val="0"/>
          <w:sz w:val="30"/>
          <w:szCs w:val="30"/>
        </w:rPr>
        <w:t>出具的该</w:t>
      </w:r>
      <w:r>
        <w:rPr>
          <w:rFonts w:ascii="宋体" w:hAnsi="宋体" w:cs="宋体" w:hint="eastAsia"/>
          <w:kern w:val="0"/>
          <w:sz w:val="28"/>
          <w:szCs w:val="28"/>
        </w:rPr>
        <w:t>货物符合期货交割标准的检验报告，经仓库认可，可以申请注册仓单。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对期货、</w:t>
      </w:r>
      <w:proofErr w:type="gramStart"/>
      <w:r>
        <w:rPr>
          <w:rFonts w:ascii="宋体" w:hAnsi="宋体" w:cs="宋体" w:hint="eastAsia"/>
          <w:kern w:val="0"/>
          <w:sz w:val="28"/>
          <w:szCs w:val="28"/>
        </w:rPr>
        <w:t>现货混罐存储</w:t>
      </w:r>
      <w:proofErr w:type="gramEnd"/>
      <w:r>
        <w:rPr>
          <w:rFonts w:ascii="宋体" w:hAnsi="宋体" w:cs="宋体" w:hint="eastAsia"/>
          <w:kern w:val="0"/>
          <w:sz w:val="28"/>
          <w:szCs w:val="28"/>
        </w:rPr>
        <w:t>的甲醇，仓库必须</w:t>
      </w:r>
      <w:proofErr w:type="gramStart"/>
      <w:r>
        <w:rPr>
          <w:rFonts w:ascii="宋体" w:hAnsi="宋体" w:cs="宋体" w:hint="eastAsia"/>
          <w:kern w:val="0"/>
          <w:sz w:val="28"/>
          <w:szCs w:val="28"/>
        </w:rPr>
        <w:t>确保整罐货物</w:t>
      </w:r>
      <w:proofErr w:type="gramEnd"/>
      <w:r>
        <w:rPr>
          <w:rFonts w:ascii="宋体" w:hAnsi="宋体" w:cs="宋体" w:hint="eastAsia"/>
          <w:kern w:val="0"/>
          <w:sz w:val="28"/>
          <w:szCs w:val="28"/>
        </w:rPr>
        <w:t>符合期货交割标准的规定，不符合规定的，不</w:t>
      </w:r>
      <w:proofErr w:type="gramStart"/>
      <w:r>
        <w:rPr>
          <w:rFonts w:ascii="宋体" w:hAnsi="宋体" w:cs="宋体" w:hint="eastAsia"/>
          <w:kern w:val="0"/>
          <w:sz w:val="28"/>
          <w:szCs w:val="28"/>
        </w:rPr>
        <w:t>允许混罐存储</w:t>
      </w:r>
      <w:proofErr w:type="gramEnd"/>
      <w:r>
        <w:rPr>
          <w:rFonts w:ascii="宋体" w:hAnsi="宋体" w:cs="宋体" w:hint="eastAsia"/>
          <w:kern w:val="0"/>
          <w:sz w:val="28"/>
          <w:szCs w:val="28"/>
        </w:rPr>
        <w:t>或申请注册仓单。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自完成采样之日起3个工作日内，质检机构应当出具检验结果，并及时通知仓库。</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硅铁入库时，货主应当向仓库提交本批硅铁生产厂家出具的《质量证明书》，并签署《硅铁粉化质量责任承诺书》。《质量证明书》须载有生产厂家、生产（出厂）日期、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硅铁入库时，包装物应干燥、结实耐用、适宜储存。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硅铁生产（出厂）日期超过90天的不允许入库。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硅铁有粉化现象的不允许入库。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硅铁包装因取样损坏的，仓库应按相应国家标准重新灌包，所需包装物由客户提供，灌包费用由客户承担。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锰硅入库时，包装物应结实耐用，适宜存储。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生产（出厂）日期超过90天的锰硅不允许入库。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kern w:val="0"/>
          <w:sz w:val="28"/>
          <w:szCs w:val="28"/>
        </w:rPr>
        <w:t>锰硅包装因取样损坏的，仓库应按相应国家标准重新灌包，所需包装物由客户提供，灌包费用由客户承担。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境内生产的棉纱入库时，货主应当向仓库提交本批棉纱生产厂家出具</w:t>
      </w:r>
      <w:proofErr w:type="gramStart"/>
      <w:r>
        <w:rPr>
          <w:rFonts w:ascii="宋体" w:hAnsi="宋体" w:cs="宋体" w:hint="eastAsia"/>
          <w:kern w:val="0"/>
          <w:sz w:val="28"/>
          <w:szCs w:val="28"/>
        </w:rPr>
        <w:t>的厂检证书</w:t>
      </w:r>
      <w:proofErr w:type="gramEnd"/>
      <w:r>
        <w:rPr>
          <w:rFonts w:ascii="宋体" w:hAnsi="宋体" w:cs="宋体" w:hint="eastAsia"/>
          <w:kern w:val="0"/>
          <w:sz w:val="28"/>
          <w:szCs w:val="28"/>
        </w:rPr>
        <w:t>。</w:t>
      </w:r>
      <w:proofErr w:type="gramStart"/>
      <w:r>
        <w:rPr>
          <w:rFonts w:ascii="宋体" w:hAnsi="宋体" w:cs="宋体" w:hint="eastAsia"/>
          <w:kern w:val="0"/>
          <w:sz w:val="28"/>
          <w:szCs w:val="28"/>
        </w:rPr>
        <w:t>厂检证书</w:t>
      </w:r>
      <w:proofErr w:type="gramEnd"/>
      <w:r>
        <w:rPr>
          <w:rFonts w:ascii="宋体" w:hAnsi="宋体" w:cs="宋体" w:hint="eastAsia"/>
          <w:kern w:val="0"/>
          <w:sz w:val="28"/>
          <w:szCs w:val="28"/>
        </w:rPr>
        <w:t>须载有生产厂家名称、生产日期、品名规格、净重、适用的质量标准和该批产品的质量检验结果等信息。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重量验收：由仓库验收棉纱重量。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质量检验：入库棉纱的采样、制样、质检由质检机构负责，按国家有关标准执行，仓库应予协助，检验费用由货主承担。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自完成采样之日起10个工作日内，质检机构应当出具检验结果并通知仓库。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棉纱入库过程中和仓单注册前发现有下列情况之一的，仓库应当拒绝转存为期货交割商品，并及时通知会员或者货主：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（一）同一交割单位的生产厂家、生产批次不一致的；</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（二）单</w:t>
      </w:r>
      <w:proofErr w:type="gramStart"/>
      <w:r>
        <w:rPr>
          <w:rFonts w:ascii="宋体" w:hAnsi="宋体" w:cs="宋体" w:hint="eastAsia"/>
          <w:kern w:val="0"/>
          <w:sz w:val="28"/>
          <w:szCs w:val="28"/>
        </w:rPr>
        <w:t>包实际</w:t>
      </w:r>
      <w:proofErr w:type="gramEnd"/>
      <w:r>
        <w:rPr>
          <w:rFonts w:ascii="宋体" w:hAnsi="宋体" w:cs="宋体" w:hint="eastAsia"/>
          <w:kern w:val="0"/>
          <w:sz w:val="28"/>
          <w:szCs w:val="28"/>
        </w:rPr>
        <w:t>回潮率大于9%的；</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（三）生产日期超过180天的；</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（四）包装不符合交割规定或出现严重污染、水渍，发现火烧、霉变等情况的。</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苹果入库时</w:t>
      </w:r>
      <w:proofErr w:type="gramStart"/>
      <w:r>
        <w:rPr>
          <w:rFonts w:ascii="宋体" w:hAnsi="宋体" w:cs="宋体" w:hint="eastAsia"/>
          <w:kern w:val="0"/>
          <w:sz w:val="28"/>
          <w:szCs w:val="28"/>
        </w:rPr>
        <w:t>的装果容器</w:t>
      </w:r>
      <w:proofErr w:type="gramEnd"/>
      <w:r>
        <w:rPr>
          <w:rFonts w:ascii="宋体" w:hAnsi="宋体" w:cs="宋体" w:hint="eastAsia"/>
          <w:kern w:val="0"/>
          <w:sz w:val="28"/>
          <w:szCs w:val="28"/>
        </w:rPr>
        <w:t>采用塑料筐或木（铁）筐的形式。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w:t>
      </w:r>
      <w:proofErr w:type="gramStart"/>
      <w:r>
        <w:rPr>
          <w:rFonts w:ascii="宋体" w:hAnsi="宋体" w:cs="宋体" w:hint="eastAsia"/>
          <w:kern w:val="0"/>
          <w:sz w:val="28"/>
          <w:szCs w:val="28"/>
        </w:rPr>
        <w:t>抽筐检斤</w:t>
      </w:r>
      <w:proofErr w:type="gramEnd"/>
      <w:r>
        <w:rPr>
          <w:rFonts w:ascii="宋体" w:hAnsi="宋体" w:cs="宋体" w:hint="eastAsia"/>
          <w:kern w:val="0"/>
          <w:sz w:val="28"/>
          <w:szCs w:val="28"/>
        </w:rPr>
        <w:t>方式。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质量验收：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苹果抽样检验按每100吨一个样品抽取；不足100吨的按100吨计。取样重量不低于总重量的5‰。</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斤方式，或单独</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质量验收由仓库负责，仓库可全部或部分委托质检机构进行检验，检验费用由仓库承担。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hAnsi="宋体" w:cs="宋体" w:hint="eastAsia"/>
          <w:kern w:val="0"/>
          <w:sz w:val="28"/>
          <w:szCs w:val="28"/>
        </w:rPr>
        <w:t xml:space="preserve"> 货物入库后，仓库应于7个工作日内做出质量检验结果，并及时通知货主。如遇不可抗力除外。</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尿素入库</w:t>
      </w:r>
    </w:p>
    <w:p w:rsidR="0030566B" w:rsidRDefault="0030566B" w:rsidP="0030566B">
      <w:pPr>
        <w:ind w:firstLineChars="200" w:firstLine="560"/>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32"/>
        </w:rPr>
        <w:t>入库时尿素生产日期距最近仓单注销日的时间超过150天的不得入库。</w:t>
      </w:r>
    </w:p>
    <w:p w:rsidR="0030566B" w:rsidRDefault="0030566B" w:rsidP="0030566B">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32"/>
        </w:rPr>
        <w:t>尿素出现破包、</w:t>
      </w:r>
      <w:r>
        <w:rPr>
          <w:rFonts w:ascii="宋体" w:hAnsi="宋体" w:cs="宋体" w:hint="eastAsia"/>
          <w:spacing w:val="-6"/>
          <w:kern w:val="0"/>
          <w:sz w:val="28"/>
          <w:szCs w:val="32"/>
        </w:rPr>
        <w:t>潮包、真结块、严重污染等情况的不得入库。</w:t>
      </w:r>
    </w:p>
    <w:p w:rsidR="0030566B" w:rsidRDefault="0030566B" w:rsidP="0030566B">
      <w:pPr>
        <w:ind w:firstLineChars="200" w:firstLine="560"/>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32"/>
        </w:rPr>
        <w:t>重量验收：可采用过地磅同时</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方式，或者单独</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方式。</w:t>
      </w:r>
    </w:p>
    <w:p w:rsidR="0030566B" w:rsidRDefault="0030566B" w:rsidP="0030566B">
      <w:pPr>
        <w:ind w:firstLineChars="200" w:firstLine="560"/>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32"/>
        </w:rPr>
        <w:t>质量检验：入库尿素的采样、制样、质检由质检机构负责，按有关国家标准执行，仓库应予协助，检验费用由货主承担。</w:t>
      </w:r>
    </w:p>
    <w:p w:rsidR="0030566B" w:rsidRDefault="0030566B" w:rsidP="0030566B">
      <w:pPr>
        <w:ind w:firstLineChars="200" w:firstLine="560"/>
        <w:rPr>
          <w:rFonts w:ascii="宋体" w:hAnsi="宋体" w:cs="宋体"/>
          <w:kern w:val="0"/>
          <w:sz w:val="28"/>
          <w:szCs w:val="32"/>
        </w:rPr>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32"/>
        </w:rPr>
        <w:t>自完成采样之日起3个工作日内，质检机构应当出具检验结果并及时通知仓库。</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30566B" w:rsidRDefault="0030566B" w:rsidP="0030566B">
      <w:pPr>
        <w:widowControl/>
        <w:spacing w:line="360" w:lineRule="auto"/>
        <w:ind w:firstLineChars="200" w:firstLine="560"/>
        <w:jc w:val="center"/>
        <w:outlineLvl w:val="3"/>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纯碱入库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32"/>
        </w:rPr>
        <w:t>纯碱生产日期超过90天的，不得入库。</w:t>
      </w:r>
      <w:r>
        <w:rPr>
          <w:rFonts w:ascii="宋体" w:hAnsi="宋体" w:cs="宋体" w:hint="eastAsia"/>
          <w:kern w:val="0"/>
          <w:sz w:val="28"/>
          <w:szCs w:val="28"/>
        </w:rPr>
        <w:t>出现破包、潮包、结块、严重污染等情况的，不得入库。</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不同生产厂家生产的纯碱应当分开进行交割预报。</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32"/>
        </w:rPr>
        <w:t>重量验收：纯碱重量验收可以采用过地磅同时抽</w:t>
      </w:r>
      <w:proofErr w:type="gramStart"/>
      <w:r>
        <w:rPr>
          <w:rFonts w:ascii="宋体" w:hAnsi="宋体" w:cs="宋体" w:hint="eastAsia"/>
          <w:kern w:val="0"/>
          <w:sz w:val="28"/>
          <w:szCs w:val="32"/>
        </w:rPr>
        <w:t>包检斤或者</w:t>
      </w:r>
      <w:proofErr w:type="gramEnd"/>
      <w:r>
        <w:rPr>
          <w:rFonts w:ascii="宋体" w:hAnsi="宋体" w:cs="宋体" w:hint="eastAsia"/>
          <w:kern w:val="0"/>
          <w:sz w:val="28"/>
          <w:szCs w:val="32"/>
        </w:rPr>
        <w:t>单独</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的方式进行。</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32"/>
        </w:rPr>
        <w:t>纯碱质量</w:t>
      </w:r>
      <w:proofErr w:type="gramStart"/>
      <w:r>
        <w:rPr>
          <w:rFonts w:ascii="宋体" w:hAnsi="宋体" w:cs="宋体" w:hint="eastAsia"/>
          <w:kern w:val="0"/>
          <w:sz w:val="28"/>
          <w:szCs w:val="32"/>
        </w:rPr>
        <w:t>检验按</w:t>
      </w:r>
      <w:proofErr w:type="gramEnd"/>
      <w:r>
        <w:rPr>
          <w:rFonts w:ascii="宋体" w:hAnsi="宋体" w:cs="宋体" w:hint="eastAsia"/>
          <w:kern w:val="0"/>
          <w:sz w:val="28"/>
          <w:szCs w:val="32"/>
        </w:rPr>
        <w:t>每500吨一个样品抽取；不足500吨的按500吨计。样品一式三份，货主和仓库封样后寄（送）质检机构两份。自收到每批样品之日起5个工作日内，质检机构应当出具检验结果并通知仓库。</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标准仓单注册</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仓库仓单注册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自出具或者接到质检机构的检验结果之日起1个工作日内，仓库对检验结果进行确认并通知货主。对于质量符合交割规定的货物，货主无异议的，自通知货主之日起2个工作日内，仓库应当向交易所申请注册仓库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每年的8月1日之前不得申报注册二级白糖仓单。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生产日期在11月1日之前的红枣不得在当年11月1日（含该日）之后注册。</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交易所可在自仓库提出仓单注册申请之日起7个工作日内予以注册。</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交易所规定的可予质量免检的商品用于期货交割的，最迟应当在合约最后交易日前一日申请注册。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3月、7月、11月第16个交易日之后（含该日）注册的菜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标准仓单，货物生产日期须分别为3月1日、7月1日、11月1日之后（含该日）。注销后，符合规定的菜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可以重新注册。</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w:t>
      </w:r>
      <w:proofErr w:type="gramStart"/>
      <w:r>
        <w:rPr>
          <w:rFonts w:ascii="宋体" w:eastAsia="黑体" w:hAnsi="宋体" w:cs="宋体" w:hint="eastAsia"/>
          <w:kern w:val="0"/>
          <w:sz w:val="28"/>
          <w:szCs w:val="28"/>
        </w:rPr>
        <w:t>库仓</w:t>
      </w:r>
      <w:proofErr w:type="gramEnd"/>
      <w:r>
        <w:rPr>
          <w:rFonts w:ascii="宋体" w:eastAsia="黑体" w:hAnsi="宋体" w:cs="宋体" w:hint="eastAsia"/>
          <w:kern w:val="0"/>
          <w:sz w:val="28"/>
          <w:szCs w:val="28"/>
        </w:rPr>
        <w:t>单注册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时，厂家应提交收到基低位发热量等货物信息，交易所以此信息作为仓单注册标准的依据和货款计算的参考。花生厂</w:t>
      </w:r>
      <w:proofErr w:type="gramStart"/>
      <w:r>
        <w:rPr>
          <w:rFonts w:ascii="宋体" w:hAnsi="宋体" w:cs="宋体" w:hint="eastAsia"/>
          <w:kern w:val="0"/>
          <w:sz w:val="28"/>
          <w:szCs w:val="28"/>
        </w:rPr>
        <w:t>库仓单按照</w:t>
      </w:r>
      <w:proofErr w:type="gramEnd"/>
      <w:r>
        <w:rPr>
          <w:rFonts w:ascii="宋体" w:hAnsi="宋体" w:cs="宋体" w:hint="eastAsia"/>
          <w:kern w:val="0"/>
          <w:sz w:val="28"/>
          <w:szCs w:val="28"/>
        </w:rPr>
        <w:t>基准品等级进行注册。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厂库申请仓单注册时，必须提供交易所认可的银行履约保函、银行承兑汇票、现金或交易所认可的其他担保方式。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厂库最迟应当在合约交割月最后交易日前三个交易日下午3时前提交仓单注册申请。厂库提交的担保方式符合规定的，交易所可在自厂库提出仓单注册申请之日起3个工作日予以注册。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单个厂库允许注册仓单的最大数量，由交易所确定和调整。</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当商品市值发生较大波动时，交易所可根据市场变化情况要求厂库调整银行履约保函、银行承兑汇票、现金或交易所认可的其他担保方式的数额。</w:t>
      </w:r>
    </w:p>
    <w:p w:rsidR="0030566B" w:rsidRDefault="0030566B" w:rsidP="0030566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标准仓单的有效期</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各品种标准仓单有效期分别如下：</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仓单普麦：每年9月的最后一个工作日。</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棉花：N年生产的棉花注册的标准仓单，有效期至N+1年11月的第15个交易日（含该日）。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菜籽：N年6月1日起接受菜籽标准仓单注册，仓单有效期至N年11月份最后一个工作日（含该日）。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：每年3月、7月、11月第15个交易日（含该日）之前注册的标准仓单，应在当月的第15个交易日（含该日）之前全部注销。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菜油：N年6月1日起注册的菜油标准仓单有效期至N+1年5月份最后一个工作日（含该日）。</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PTA：每年9月第15个交易日（含该日）之前注册的PTA标准仓单，在该月第15个交易日（含该日）之前全部注销。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早籼稻：N年8月1日起注册的标准仓单，有效期至N+1年7月份最后一个工作日（含该日）。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晚籼稻、粳稻：N年10月1日起注册的标准仓单，有效期至N+1年9月份最后一个工作日（含该日）。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w:t>
      </w:r>
      <w:r>
        <w:rPr>
          <w:rFonts w:ascii="宋体" w:hAnsi="宋体" w:cs="宋体" w:hint="eastAsia"/>
          <w:color w:val="000000"/>
          <w:kern w:val="0"/>
          <w:sz w:val="28"/>
          <w:szCs w:val="28"/>
        </w:rPr>
        <w:t>：</w:t>
      </w:r>
      <w:r>
        <w:rPr>
          <w:rFonts w:ascii="宋体" w:hAnsi="宋体" w:cs="宋体" w:hint="eastAsia"/>
          <w:kern w:val="0"/>
          <w:sz w:val="28"/>
          <w:szCs w:val="28"/>
        </w:rPr>
        <w:t>每年5月、11月第15个交易日（含该日）之前注册的标准仓单，应在当月的第15个交易日（含该日）之前全部注销。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玻璃、纯碱：每年1月、3月、5月、7月、9月、11月第15个交易日（含该日）之前注册的标准仓单，应在当月的第15个交易日（含该日）之前全部注销。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w:t>
      </w:r>
      <w:r>
        <w:rPr>
          <w:rFonts w:ascii="宋体" w:hAnsi="宋体" w:cs="宋体" w:hint="eastAsia"/>
          <w:color w:val="000000"/>
          <w:kern w:val="0"/>
          <w:sz w:val="28"/>
          <w:szCs w:val="28"/>
        </w:rPr>
        <w:t>：</w:t>
      </w:r>
      <w:r>
        <w:rPr>
          <w:rFonts w:ascii="宋体" w:hAnsi="宋体" w:cs="宋体" w:hint="eastAsia"/>
          <w:kern w:val="0"/>
          <w:sz w:val="28"/>
          <w:szCs w:val="28"/>
        </w:rPr>
        <w:t>每年5月、11月第10个交易日（含该日）之前注册的标准仓单，应在当月的第10个交易日（含该日）之前全部注销。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w:t>
      </w:r>
      <w:r>
        <w:rPr>
          <w:rFonts w:ascii="宋体" w:hAnsi="宋体" w:cs="宋体" w:hint="eastAsia"/>
          <w:color w:val="000000"/>
          <w:kern w:val="0"/>
          <w:sz w:val="28"/>
          <w:szCs w:val="32"/>
        </w:rPr>
        <w:t>：</w:t>
      </w:r>
      <w:r>
        <w:rPr>
          <w:rFonts w:ascii="宋体" w:hAnsi="宋体" w:cs="宋体" w:hint="eastAsia"/>
          <w:kern w:val="0"/>
          <w:sz w:val="28"/>
          <w:szCs w:val="32"/>
        </w:rPr>
        <w:t>每年2月、6月、10月第15个交易日（含该日）之前注册的</w:t>
      </w:r>
      <w:r>
        <w:rPr>
          <w:rFonts w:ascii="宋体" w:hAnsi="宋体" w:cs="宋体" w:hint="eastAsia"/>
          <w:color w:val="000000"/>
          <w:kern w:val="0"/>
          <w:sz w:val="28"/>
          <w:szCs w:val="32"/>
        </w:rPr>
        <w:t>厂库和仓库</w:t>
      </w:r>
      <w:r>
        <w:rPr>
          <w:rFonts w:ascii="宋体" w:hAnsi="宋体" w:cs="宋体" w:hint="eastAsia"/>
          <w:kern w:val="0"/>
          <w:sz w:val="28"/>
          <w:szCs w:val="32"/>
        </w:rPr>
        <w:t>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锰硅：每年10月第15个交易日（含该日）之前注册的厂库和仓库标准仓单，应在当月的第15个交易日（含该日）之前全部注销。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棉纱：每年2月、4月、6月、8月、10月、12月第15个交易日（含该日）之前注册的厂库和仓库标准仓单，应在当月的第15个交易日（含该日）之前全部注销。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苹果：每年3月第15个交易日（含该日）之前注册的仓库标准仓单，应在当月的第</w:t>
      </w:r>
      <w:r>
        <w:rPr>
          <w:rFonts w:ascii="宋体" w:hAnsi="宋体" w:cs="宋体" w:hint="eastAsia"/>
          <w:kern w:val="0"/>
          <w:sz w:val="28"/>
          <w:szCs w:val="32"/>
        </w:rPr>
        <w:t>15个交易日</w:t>
      </w:r>
      <w:r>
        <w:rPr>
          <w:rFonts w:ascii="宋体" w:hAnsi="宋体" w:cs="宋体" w:hint="eastAsia"/>
          <w:kern w:val="0"/>
          <w:sz w:val="28"/>
          <w:szCs w:val="28"/>
        </w:rPr>
        <w:t>（含该日）之前全部注销，每年3月第16个交易日（含该日）至9月最后一个交易日（含该日）不受理苹果仓库标准仓单注册申请；每年1月、5月第15个交易日（含该日）之前注册的厂库标准仓单，应在当月的第15个交易日（含该日）之前全部注销，每年5月第16个交易日（含该日）至9月最后一个交易日（含该日）不受理苹果厂库标准仓单注册申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红枣：N年11月1日起接受红枣标准仓单注册，仓单有效期至N+1年9月份最后一个交易日（含该日）。</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尿素：每年2月、6月、10月第15个交易日（含该日）之前注册的厂库和仓库标准仓单，应在当月的第15个交易日（含该日）之前全部注销。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：每年1月、5月、9月第15个交易日（含该日）之前注册的标准仓单，应在当月的第15个交易日（含该日）之前全部注销。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花生：每年1月、4月第15个交易日（含该日）之前注册的仓单，应当在当月第15个交易日（含该日）之前全部注销。每年4月第16个交易日（含该日）至8月最后一个交易日（含该日）不受理标准仓单注册申请。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30566B" w:rsidRDefault="0030566B" w:rsidP="0030566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标准仓单的流通是指仓单的交割和转让。</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处于冻结状态和作为保证金状态的仓单不能流通。</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客户仓单的流通应当委托会员办理，以会员名义在交易所进行，流通结果由客户承担。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标准仓单交割按《郑州商品交易所期货交割细则》和《郑州商品交易所保税交割实施细则》的有关规定办理。</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转让标准仓单应当符合以下规定：</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（一）客户的标准仓单转让须委托会员办理；</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（二）达成转让意向的买卖双方会员应当向交易所提交标准仓单转让申请；</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（三）交易所对标准仓单转让申请审核后，为买卖双方会员办理标准仓单过户和货款结算划转等手续；</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（四）标准仓单转让的货款划转及增值税专用发票的开具、传递参照《郑州商品交易所期货交割细则》执行；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（五）标准仓单转让手续费标准由交易所公告。</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（六）PTA保税标准仓单的转让按照《郑州商品交易所保税交割实施细则》等相关规定执行。</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标准仓单的注销是指仓单持有人直接或者委托会员到交易所办理仓单提货手续的过程。</w:t>
      </w:r>
    </w:p>
    <w:p w:rsidR="0030566B" w:rsidRDefault="0030566B" w:rsidP="0030566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客户注销仓单应当通过会员向交易所提交仓单注销申请。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对于已经注销的PTA、硅铁、锰硅、纯碱标准仓单，货物尚未出库但仍符合入库条件的，可重新申请注册。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保税标准仓单的注销，按照本办法与《郑州商品交易所保税交割实施细则》相关规定执行。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时提供的货物信息提取货物，涉及升贴水的，由交易所在货物发运完毕后统一结算。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动力煤提货人和厂库协商不一致的，</w:t>
      </w:r>
      <w:r>
        <w:rPr>
          <w:rFonts w:ascii="宋体" w:hAnsi="宋体" w:cs="宋体" w:hint="eastAsia"/>
          <w:color w:val="000000"/>
          <w:kern w:val="0"/>
          <w:sz w:val="28"/>
          <w:szCs w:val="28"/>
        </w:rPr>
        <w:t>提货人在指定港口提货时的质量认定、重量溢</w:t>
      </w:r>
      <w:proofErr w:type="gramStart"/>
      <w:r>
        <w:rPr>
          <w:rFonts w:ascii="宋体" w:hAnsi="宋体" w:cs="宋体" w:hint="eastAsia"/>
          <w:color w:val="000000"/>
          <w:kern w:val="0"/>
          <w:sz w:val="28"/>
          <w:szCs w:val="28"/>
        </w:rPr>
        <w:t>短按照</w:t>
      </w:r>
      <w:proofErr w:type="gramEnd"/>
      <w:r>
        <w:rPr>
          <w:rFonts w:ascii="宋体" w:hAnsi="宋体" w:cs="宋体" w:hint="eastAsia"/>
          <w:color w:val="000000"/>
          <w:kern w:val="0"/>
          <w:sz w:val="28"/>
          <w:szCs w:val="28"/>
        </w:rPr>
        <w:t>《郑州商品交易所期货交割细则》“车（船）板交割”相关规定处理，</w:t>
      </w:r>
      <w:r>
        <w:rPr>
          <w:rFonts w:ascii="宋体" w:hAnsi="宋体" w:cs="宋体" w:hint="eastAsia"/>
          <w:kern w:val="0"/>
          <w:sz w:val="28"/>
          <w:szCs w:val="28"/>
        </w:rPr>
        <w:t>结算价格按最近的交割结算价计价。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动力煤提货人和厂库确认提货事项并提交交易所后，交易所交割部门开具《提货通知单》。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动力煤买卖双方协商在交易所公布的指定交割地点以外的其他地点交货的，相关事项按双方约定办理。</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动力煤之外的其他品种标准仓单注销时，交易所结算部门办理仓单升贴水结算，交易所交割部门开具《提货通知单》。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客户办理提货手续前，会员或客户应及时编制《提货通知单》验证密码，《提货通知单》验证密码为提货必备要件。</w:t>
      </w:r>
    </w:p>
    <w:p w:rsidR="0030566B" w:rsidRDefault="0030566B" w:rsidP="0030566B">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适用通用标准仓单的商品需要提货的，交易所根据会员申请及仓库或厂库的具体情况，确定《提货通知单》对应的商品。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基准交割品和替代交割品以外的厚度、规格和品级等，玻璃《提货通知单》持有人可与厂库协商，自行结算。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仓库交割商品出库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期货交割商品出库的重量检验由货主与仓库共同实施，具体办法参照入库规定。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由于货主变更发货方式、提货手续不全、费用未按时交纳、特殊要求等原因，致使商品装运推迟的，不受前款限制。</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30566B" w:rsidRDefault="0030566B" w:rsidP="0030566B">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因自然变异导致标准仓单</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与注册时相比出现下降的，仍可正常办理出库手续，客户不得拒绝接货。</w:t>
      </w:r>
    </w:p>
    <w:p w:rsidR="0030566B" w:rsidRDefault="0030566B" w:rsidP="0030566B">
      <w:pPr>
        <w:widowControl/>
        <w:spacing w:line="360" w:lineRule="auto"/>
        <w:ind w:firstLineChars="200" w:firstLine="560"/>
        <w:outlineLvl w:val="3"/>
        <w:rPr>
          <w:rFonts w:ascii="宋体" w:hAnsi="宋体" w:cs="宋体"/>
          <w:kern w:val="0"/>
          <w:sz w:val="24"/>
          <w:szCs w:val="28"/>
        </w:rPr>
      </w:pPr>
      <w:r>
        <w:rPr>
          <w:rFonts w:ascii="宋体" w:hAnsi="宋体" w:cs="宋体" w:hint="eastAsia"/>
          <w:kern w:val="0"/>
          <w:sz w:val="28"/>
          <w:szCs w:val="28"/>
        </w:rPr>
        <w:t>因自然变异造成</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Rd值降低但并未超过3.9%或者+b值增加但并未超过2.7的，由买方客户承担。仓库承担变异超过前述规定部分的</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差价，差价的计算根据交易所公告的</w:t>
      </w:r>
      <w:proofErr w:type="gramStart"/>
      <w:r>
        <w:rPr>
          <w:rFonts w:ascii="宋体" w:hAnsi="宋体" w:cs="宋体" w:hint="eastAsia"/>
          <w:kern w:val="0"/>
          <w:sz w:val="28"/>
          <w:szCs w:val="28"/>
        </w:rPr>
        <w:t>颜色级之间升</w:t>
      </w:r>
      <w:proofErr w:type="gramEnd"/>
      <w:r>
        <w:rPr>
          <w:rFonts w:ascii="宋体" w:hAnsi="宋体" w:cs="宋体" w:hint="eastAsia"/>
          <w:kern w:val="0"/>
          <w:sz w:val="28"/>
          <w:szCs w:val="28"/>
        </w:rPr>
        <w:t>贴水标准执行。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《公证检验证书》超过有效期的仓单注销时需要重新检验的，由提出重新检验方支付公检及相关费用。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w:t>
      </w:r>
      <w:proofErr w:type="gramStart"/>
      <w:r>
        <w:rPr>
          <w:rFonts w:ascii="宋体" w:hAnsi="宋体" w:cs="宋体" w:hint="eastAsia"/>
          <w:kern w:val="0"/>
          <w:sz w:val="28"/>
          <w:szCs w:val="28"/>
        </w:rPr>
        <w:t>棉花崩包的</w:t>
      </w:r>
      <w:proofErr w:type="gramEnd"/>
      <w:r>
        <w:rPr>
          <w:rFonts w:ascii="宋体" w:hAnsi="宋体" w:cs="宋体" w:hint="eastAsia"/>
          <w:kern w:val="0"/>
          <w:sz w:val="28"/>
          <w:szCs w:val="28"/>
        </w:rPr>
        <w:t>，仓库应当</w:t>
      </w:r>
      <w:proofErr w:type="gramStart"/>
      <w:r>
        <w:rPr>
          <w:rFonts w:ascii="宋体" w:hAnsi="宋体" w:cs="宋体" w:hint="eastAsia"/>
          <w:kern w:val="0"/>
          <w:sz w:val="28"/>
          <w:szCs w:val="28"/>
        </w:rPr>
        <w:t>免费回包</w:t>
      </w:r>
      <w:proofErr w:type="gramEnd"/>
      <w:r>
        <w:rPr>
          <w:rFonts w:ascii="宋体" w:hAnsi="宋体" w:cs="宋体" w:hint="eastAsia"/>
          <w:kern w:val="0"/>
          <w:sz w:val="28"/>
          <w:szCs w:val="28"/>
        </w:rPr>
        <w:t>。</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w:t>
      </w:r>
      <w:proofErr w:type="gramStart"/>
      <w:r>
        <w:rPr>
          <w:rFonts w:ascii="宋体" w:hAnsi="宋体" w:cs="宋体" w:hint="eastAsia"/>
          <w:kern w:val="0"/>
          <w:sz w:val="28"/>
          <w:szCs w:val="28"/>
        </w:rPr>
        <w:t>白糖色值变化</w:t>
      </w:r>
      <w:proofErr w:type="gramEnd"/>
      <w:r>
        <w:rPr>
          <w:rFonts w:ascii="宋体" w:hAnsi="宋体" w:cs="宋体" w:hint="eastAsia"/>
          <w:kern w:val="0"/>
          <w:sz w:val="28"/>
          <w:szCs w:val="28"/>
        </w:rPr>
        <w:t>在规定范围内的，仍可正常出库，货主不能拒绝接货。</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一级白糖</w:t>
      </w:r>
      <w:proofErr w:type="gramStart"/>
      <w:r>
        <w:rPr>
          <w:rFonts w:ascii="宋体" w:hAnsi="宋体" w:cs="宋体" w:hint="eastAsia"/>
          <w:kern w:val="0"/>
          <w:sz w:val="28"/>
          <w:szCs w:val="28"/>
        </w:rPr>
        <w:t>的色值小于</w:t>
      </w:r>
      <w:proofErr w:type="gramEnd"/>
      <w:r>
        <w:rPr>
          <w:rFonts w:ascii="宋体" w:hAnsi="宋体" w:cs="宋体" w:hint="eastAsia"/>
          <w:kern w:val="0"/>
          <w:sz w:val="28"/>
          <w:szCs w:val="28"/>
        </w:rPr>
        <w:t>等于190IU的，由货主承担；大于190IU小于等于240IU的，</w:t>
      </w:r>
      <w:proofErr w:type="gramStart"/>
      <w:r>
        <w:rPr>
          <w:rFonts w:ascii="宋体" w:hAnsi="宋体" w:cs="宋体" w:hint="eastAsia"/>
          <w:kern w:val="0"/>
          <w:sz w:val="28"/>
          <w:szCs w:val="28"/>
        </w:rPr>
        <w:t>色值每</w:t>
      </w:r>
      <w:proofErr w:type="gramEnd"/>
      <w:r>
        <w:rPr>
          <w:rFonts w:ascii="宋体" w:hAnsi="宋体" w:cs="宋体" w:hint="eastAsia"/>
          <w:kern w:val="0"/>
          <w:sz w:val="28"/>
          <w:szCs w:val="28"/>
        </w:rPr>
        <w:t>增加10IU（不足10IU按10IU计），仓库给提货方每吨10元的补偿。</w:t>
      </w:r>
      <w:proofErr w:type="gramStart"/>
      <w:r>
        <w:rPr>
          <w:rFonts w:ascii="宋体" w:hAnsi="宋体" w:cs="宋体" w:hint="eastAsia"/>
          <w:kern w:val="0"/>
          <w:sz w:val="28"/>
          <w:szCs w:val="28"/>
        </w:rPr>
        <w:t>白糖色值大于</w:t>
      </w:r>
      <w:proofErr w:type="gramEnd"/>
      <w:r>
        <w:rPr>
          <w:rFonts w:ascii="宋体" w:hAnsi="宋体" w:cs="宋体" w:hint="eastAsia"/>
          <w:kern w:val="0"/>
          <w:sz w:val="28"/>
          <w:szCs w:val="28"/>
        </w:rPr>
        <w:t>240IU时，仓库承担赔偿责任。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白糖出库时，出现包装霉变、严重污染，潮包、流包、真结块、异味的，仓库应当承担赔偿责任。</w:t>
      </w:r>
    </w:p>
    <w:p w:rsidR="0030566B" w:rsidRDefault="0030566B" w:rsidP="0030566B">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仓库正常保管情况下，PTA水分指标变化不影响使用的，货主不得拒绝接收。</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出库时按照先进先出的原则出库。</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菜籽出库时，含油量指标低于入库质量指标0.5个百分点以内的，视作合格。</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第一百三十二条</w:t>
      </w:r>
      <w:r>
        <w:rPr>
          <w:rFonts w:ascii="宋体" w:hAnsi="宋体" w:cs="宋体" w:hint="eastAsia"/>
          <w:kern w:val="0"/>
          <w:sz w:val="28"/>
          <w:szCs w:val="28"/>
        </w:rPr>
        <w:t xml:space="preserve"> 仓库菜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由货主承担，非水分减量的货款按照《提货通知单》开具之日前（含当日）菜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期货最近交割月最高交割结算价核算短少商品价款，由仓库赔偿买方货主。出库水分检验费用由仓库承担。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的计算方法：商品水分溢短数量＝提货数量×（入库时的实际水分指标－提货时的实际水分指标）</w:t>
      </w:r>
      <w:r>
        <w:rPr>
          <w:rFonts w:ascii="宋体" w:hAnsi="Symbol" w:cs="宋体" w:hint="eastAsia"/>
          <w:kern w:val="0"/>
          <w:sz w:val="28"/>
          <w:szCs w:val="28"/>
        </w:rPr>
        <w:sym w:font="Symbol" w:char="00B8"/>
      </w:r>
      <w:r>
        <w:rPr>
          <w:rFonts w:ascii="宋体" w:hAnsi="宋体" w:cs="宋体" w:hint="eastAsia"/>
          <w:kern w:val="0"/>
          <w:sz w:val="28"/>
          <w:szCs w:val="28"/>
        </w:rPr>
        <w:t>（1－提货时的实际水分指标）。</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出库应同时符合入库时包装物件数计算的重量。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应足量出库。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出库时，粗蛋白质低于入库质量指标0.5个百分点以内的，视作合格。</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第一百三十四条</w:t>
      </w:r>
      <w:r>
        <w:rPr>
          <w:rFonts w:ascii="宋体" w:eastAsia="黑体" w:hAnsi="宋体" w:cs="宋体" w:hint="eastAsia"/>
          <w:kern w:val="0"/>
          <w:sz w:val="28"/>
          <w:szCs w:val="28"/>
        </w:rPr>
        <w:t xml:space="preserve"> </w:t>
      </w:r>
      <w:r>
        <w:rPr>
          <w:rFonts w:ascii="宋体" w:hAnsi="宋体" w:cs="宋体" w:hint="eastAsia"/>
          <w:kern w:val="0"/>
          <w:sz w:val="28"/>
          <w:szCs w:val="28"/>
        </w:rPr>
        <w:t>粳稻出库时，</w:t>
      </w:r>
      <w:proofErr w:type="gramStart"/>
      <w:r>
        <w:rPr>
          <w:rFonts w:ascii="宋体" w:hAnsi="宋体" w:cs="宋体" w:hint="eastAsia"/>
          <w:kern w:val="0"/>
          <w:sz w:val="28"/>
          <w:szCs w:val="28"/>
        </w:rPr>
        <w:t>垩</w:t>
      </w:r>
      <w:proofErr w:type="gramEnd"/>
      <w:r>
        <w:rPr>
          <w:rFonts w:ascii="宋体" w:hAnsi="宋体" w:cs="宋体" w:hint="eastAsia"/>
          <w:kern w:val="0"/>
          <w:sz w:val="28"/>
          <w:szCs w:val="28"/>
        </w:rPr>
        <w:t>白粒率不高于入库检验结果所在等级5个百分点（含）的，视同合格。</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出库时甲醇不符合交割质量标准的，仓库承担赔偿责任。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第一百三十七条</w:t>
      </w:r>
      <w:r>
        <w:rPr>
          <w:rFonts w:ascii="宋体" w:eastAsia="黑体" w:hAnsi="宋体" w:cs="宋体" w:hint="eastAsia"/>
          <w:kern w:val="0"/>
          <w:sz w:val="28"/>
          <w:szCs w:val="28"/>
        </w:rPr>
        <w:t xml:space="preserve"> </w:t>
      </w:r>
      <w:r>
        <w:rPr>
          <w:rFonts w:ascii="宋体" w:hAnsi="宋体" w:cs="宋体" w:hint="eastAsia"/>
          <w:kern w:val="0"/>
          <w:sz w:val="28"/>
          <w:szCs w:val="28"/>
        </w:rPr>
        <w:t>硅铁出库复检时，粒度偏差筛下物高于入库指标1个百分点以内的，视作合格；超过1个百分点的，仓库或标准仓单注册人可选择以下方式处理：</w:t>
      </w:r>
    </w:p>
    <w:p w:rsidR="0030566B" w:rsidRDefault="0030566B" w:rsidP="0030566B">
      <w:pPr>
        <w:ind w:firstLineChars="200" w:firstLine="560"/>
        <w:rPr>
          <w:rFonts w:ascii="宋体" w:hAnsi="宋体" w:cs="宋体"/>
          <w:kern w:val="0"/>
          <w:sz w:val="28"/>
          <w:szCs w:val="28"/>
        </w:rPr>
      </w:pPr>
      <w:r>
        <w:rPr>
          <w:rFonts w:ascii="宋体" w:hAnsi="宋体" w:cs="宋体" w:hint="eastAsia"/>
          <w:kern w:val="0"/>
          <w:sz w:val="28"/>
          <w:szCs w:val="28"/>
        </w:rPr>
        <w:t>（一）用符合入库标准的硅铁调换；</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（二）折算价款赔偿货主。赔偿金额=《提货通知单》开具日之前（含当日）硅铁期货最近交割月最高交割结算价×（复检筛下物百分比-出库筛下物上限百分比）×复检批次数量×2。</w:t>
      </w:r>
    </w:p>
    <w:p w:rsidR="0030566B" w:rsidRDefault="0030566B" w:rsidP="0030566B">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出库过程中，发现硅铁包装损坏，不适宜再次装卸及运输的，仓库应当免费提供包装物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出库过程中，发现锰硅包装损坏，不适宜再次装卸及运输的，仓库应当免费提供包装物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第一百四十条</w:t>
      </w:r>
      <w:r>
        <w:rPr>
          <w:rFonts w:ascii="宋体" w:eastAsia="黑体" w:hAnsi="宋体" w:cs="宋体" w:hint="eastAsia"/>
          <w:kern w:val="0"/>
          <w:sz w:val="28"/>
          <w:szCs w:val="28"/>
        </w:rPr>
        <w:t xml:space="preserve"> </w:t>
      </w:r>
      <w:r>
        <w:rPr>
          <w:rFonts w:ascii="宋体" w:hAnsi="宋体" w:cs="宋体" w:hint="eastAsia"/>
          <w:kern w:val="0"/>
          <w:sz w:val="28"/>
          <w:szCs w:val="28"/>
        </w:rPr>
        <w:t>货主可在商品发运前逐批对棉纱的生产厂家、生产日期、批次和数量等项目进行验收，验收结果应当经货主、仓库双方认可。</w:t>
      </w:r>
    </w:p>
    <w:p w:rsidR="0030566B" w:rsidRDefault="0030566B" w:rsidP="0030566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30566B" w:rsidRDefault="0030566B" w:rsidP="0030566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第一百四十二条</w:t>
      </w:r>
      <w:r>
        <w:rPr>
          <w:rFonts w:ascii="宋体" w:eastAsia="黑体" w:hAnsi="宋体" w:cs="宋体" w:hint="eastAsia"/>
          <w:kern w:val="0"/>
          <w:sz w:val="28"/>
          <w:szCs w:val="28"/>
        </w:rPr>
        <w:t xml:space="preserve"> </w:t>
      </w:r>
      <w:r>
        <w:rPr>
          <w:rFonts w:ascii="宋体" w:hAnsi="宋体" w:cs="宋体" w:hint="eastAsia"/>
          <w:kern w:val="0"/>
          <w:sz w:val="28"/>
          <w:szCs w:val="28"/>
        </w:rPr>
        <w:t>棉纱出库时，出现包装损坏、霉变、水渍、虫蛀的，仓库应予免费更换包装。</w:t>
      </w:r>
    </w:p>
    <w:p w:rsidR="0030566B" w:rsidRDefault="0030566B" w:rsidP="0030566B">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第一百四十四条</w:t>
      </w:r>
      <w:r>
        <w:rPr>
          <w:rFonts w:ascii="宋体" w:eastAsia="黑体" w:hAnsi="宋体" w:cs="宋体" w:hint="eastAsia"/>
          <w:kern w:val="0"/>
          <w:sz w:val="28"/>
          <w:szCs w:val="28"/>
        </w:rPr>
        <w:t xml:space="preserve"> </w:t>
      </w:r>
      <w:r>
        <w:rPr>
          <w:rFonts w:ascii="宋体" w:hAnsi="宋体" w:cs="宋体" w:hint="eastAsia"/>
          <w:kern w:val="0"/>
          <w:sz w:val="28"/>
          <w:szCs w:val="28"/>
        </w:rPr>
        <w:t>苹果仓库标准仓单对应货物出库后，不得再次注册标准仓单。</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第一百四十五条 </w:t>
      </w:r>
      <w:r>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30566B" w:rsidRDefault="0030566B" w:rsidP="0030566B">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红枣出库时，出现包装霉变、严重污染、明显异味或损坏的，仓库应当免费提供包装物并重新装箱。</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红枣出库时，每千克果粒数发生</w:t>
      </w:r>
      <w:proofErr w:type="gramStart"/>
      <w:r>
        <w:rPr>
          <w:rFonts w:ascii="宋体" w:hAnsi="宋体" w:cs="宋体" w:hint="eastAsia"/>
          <w:kern w:val="0"/>
          <w:sz w:val="28"/>
          <w:szCs w:val="28"/>
        </w:rPr>
        <w:t>复检且</w:t>
      </w:r>
      <w:proofErr w:type="gramEnd"/>
      <w:r>
        <w:rPr>
          <w:rFonts w:ascii="宋体" w:hAnsi="宋体" w:cs="宋体" w:hint="eastAsia"/>
          <w:kern w:val="0"/>
          <w:sz w:val="28"/>
          <w:szCs w:val="28"/>
        </w:rPr>
        <w:t>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第一百四十九条</w:t>
      </w:r>
      <w:r>
        <w:rPr>
          <w:rFonts w:ascii="宋体" w:eastAsia="黑体" w:hAnsi="宋体" w:cs="宋体" w:hint="eastAsia"/>
          <w:kern w:val="0"/>
          <w:sz w:val="28"/>
          <w:szCs w:val="28"/>
        </w:rPr>
        <w:t xml:space="preserve"> </w:t>
      </w:r>
      <w:r>
        <w:rPr>
          <w:rFonts w:ascii="宋体" w:hAnsi="宋体" w:cs="宋体" w:hint="eastAsia"/>
          <w:kern w:val="0"/>
          <w:sz w:val="28"/>
          <w:szCs w:val="28"/>
        </w:rPr>
        <w:t>由于水分变化导致每箱净含量发生变化的，可正常出库，仓库仍应补足总数量。</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第一百五十条</w:t>
      </w:r>
      <w:r>
        <w:rPr>
          <w:rFonts w:ascii="宋体" w:eastAsia="黑体" w:hAnsi="宋体" w:cs="宋体" w:hint="eastAsia"/>
          <w:kern w:val="0"/>
          <w:sz w:val="28"/>
          <w:szCs w:val="28"/>
        </w:rPr>
        <w:t xml:space="preserve"> </w:t>
      </w:r>
      <w:r>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第一百五十一条</w:t>
      </w:r>
      <w:r>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纯碱出库</w:t>
      </w:r>
    </w:p>
    <w:p w:rsidR="0030566B" w:rsidRDefault="0030566B" w:rsidP="0030566B">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纯碱出库时，出现破包、潮包、结块、严重污染等情况的，仓库承担赔偿责任。</w:t>
      </w:r>
    </w:p>
    <w:p w:rsidR="0030566B" w:rsidRDefault="0030566B" w:rsidP="0030566B">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厂库交割商品交收</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第一百五十四条</w:t>
      </w:r>
      <w:r>
        <w:rPr>
          <w:rFonts w:ascii="宋体" w:eastAsia="黑体" w:hAnsi="宋体" w:cs="宋体" w:hint="eastAsia"/>
          <w:kern w:val="0"/>
          <w:sz w:val="28"/>
          <w:szCs w:val="28"/>
        </w:rPr>
        <w:t xml:space="preserve"> </w:t>
      </w:r>
      <w:r>
        <w:rPr>
          <w:rFonts w:ascii="宋体" w:hAnsi="宋体" w:cs="宋体" w:hint="eastAsia"/>
          <w:kern w:val="0"/>
          <w:sz w:val="28"/>
          <w:szCs w:val="28"/>
        </w:rPr>
        <w:t>厂库出库时的日发货速度是指厂库在24小时内安排期货商品发货的最低数量。厂库日发货速度由交易所确定和调整。</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第一百五十五条</w:t>
      </w:r>
      <w:r>
        <w:rPr>
          <w:rFonts w:ascii="宋体" w:eastAsia="黑体" w:hAnsi="宋体" w:cs="宋体" w:hint="eastAsia"/>
          <w:kern w:val="0"/>
          <w:sz w:val="28"/>
          <w:szCs w:val="28"/>
        </w:rPr>
        <w:t xml:space="preserve"> </w:t>
      </w:r>
      <w:r>
        <w:rPr>
          <w:rFonts w:ascii="宋体" w:hAnsi="宋体" w:cs="宋体" w:hint="eastAsia"/>
          <w:kern w:val="0"/>
          <w:sz w:val="28"/>
          <w:szCs w:val="28"/>
        </w:rPr>
        <w:t>硅铁、锰硅厂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纯碱厂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采用汽车运输的，厂库应在达成发货协议之日起3个日历日内发货；采用火车、轮船运输的，厂库应在达成发货协议之日起15个日历日内发货。发货后，厂库应将相应单据及时传递给货主及拟交货的仓库。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第一百五十六条</w:t>
      </w:r>
      <w:r>
        <w:rPr>
          <w:rFonts w:ascii="宋体" w:eastAsia="黑体" w:hAnsi="宋体" w:cs="宋体" w:hint="eastAsia"/>
          <w:kern w:val="0"/>
          <w:sz w:val="28"/>
          <w:szCs w:val="28"/>
        </w:rPr>
        <w:t xml:space="preserve"> </w:t>
      </w:r>
      <w:r>
        <w:rPr>
          <w:rFonts w:ascii="宋体" w:hAnsi="宋体" w:cs="宋体" w:hint="eastAsia"/>
          <w:kern w:val="0"/>
          <w:sz w:val="28"/>
          <w:szCs w:val="32"/>
        </w:rPr>
        <w:t>硅铁、锰硅、纯碱之外的其他品种，</w:t>
      </w:r>
      <w:r>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由于货主变更发货方式、发货时间、提货手续不全、费用未按时交纳、其他特殊要求等原因，致使发货推迟的，不受前款限制。</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单在港口提货时，按照《郑州商品交易所期货交割细则》“车（船）板交割”规定流程办理。</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厂库交割商品重量验收按照以下规定执行：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28"/>
        </w:rPr>
        <w:t>动力煤交收时，重量溢</w:t>
      </w:r>
      <w:proofErr w:type="gramStart"/>
      <w:r>
        <w:rPr>
          <w:rFonts w:ascii="宋体" w:hAnsi="宋体" w:cs="宋体" w:hint="eastAsia"/>
          <w:kern w:val="0"/>
          <w:sz w:val="28"/>
          <w:szCs w:val="28"/>
        </w:rPr>
        <w:t>短范围</w:t>
      </w:r>
      <w:proofErr w:type="gramEnd"/>
      <w:r>
        <w:rPr>
          <w:rFonts w:ascii="宋体" w:hAnsi="宋体" w:cs="宋体" w:hint="eastAsia"/>
          <w:kern w:val="0"/>
          <w:sz w:val="28"/>
          <w:szCs w:val="28"/>
        </w:rPr>
        <w:t>适用</w:t>
      </w:r>
      <w:r>
        <w:rPr>
          <w:rFonts w:ascii="宋体" w:hAnsi="宋体" w:cs="宋体" w:hint="eastAsia"/>
          <w:color w:val="000000"/>
          <w:kern w:val="0"/>
          <w:sz w:val="28"/>
          <w:szCs w:val="28"/>
        </w:rPr>
        <w:t>《郑州商品交易所期货交割细则》“车（船）板交割”相关规定。</w:t>
      </w:r>
    </w:p>
    <w:p w:rsidR="0030566B" w:rsidRDefault="0030566B" w:rsidP="0030566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硅铁、锰硅在仓库交货，称重由仓库负责，费用由厂库承担；在其他地点交货的，称重实施及费用分担由厂库与货主协商确定。</w:t>
      </w:r>
    </w:p>
    <w:p w:rsidR="0030566B" w:rsidRDefault="0030566B" w:rsidP="0030566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w:t>
      </w:r>
      <w:r>
        <w:rPr>
          <w:rFonts w:ascii="宋体" w:hAnsi="宋体" w:cs="宋体" w:hint="eastAsia"/>
          <w:kern w:val="0"/>
          <w:sz w:val="28"/>
          <w:szCs w:val="32"/>
        </w:rPr>
        <w:t>、硅铁、锰硅、纯碱</w:t>
      </w:r>
      <w:r>
        <w:rPr>
          <w:rFonts w:ascii="宋体" w:hAnsi="宋体" w:cs="宋体" w:hint="eastAsia"/>
          <w:kern w:val="0"/>
          <w:sz w:val="28"/>
          <w:szCs w:val="28"/>
        </w:rPr>
        <w:t>之外的其他品种重量验收由提货人与厂库共同实施，以厂库检重为准，足量出库。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玻璃每次提货（指一张提货单）的溢短不超过一个包装单位（架），由买方决定，溢</w:t>
      </w:r>
      <w:proofErr w:type="gramStart"/>
      <w:r>
        <w:rPr>
          <w:rFonts w:ascii="宋体" w:hAnsi="宋体" w:cs="宋体" w:hint="eastAsia"/>
          <w:kern w:val="0"/>
          <w:sz w:val="28"/>
          <w:szCs w:val="28"/>
        </w:rPr>
        <w:t>短部分</w:t>
      </w:r>
      <w:proofErr w:type="gramEnd"/>
      <w:r>
        <w:rPr>
          <w:rFonts w:ascii="宋体" w:hAnsi="宋体" w:cs="宋体" w:hint="eastAsia"/>
          <w:kern w:val="0"/>
          <w:sz w:val="28"/>
          <w:szCs w:val="28"/>
        </w:rPr>
        <w:t>由双方自行结算，结算价格参考最近交割月交割结算价。</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提货人在货物交收时应到交收地点监发，未到场监发的，视为对货物重量没有异议。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厂库交割商品质量验收按照以下规定执行：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玻璃出库时厂库向货主提供《质量合格证书》，生产日期早于仓单注销日60天（含60天）的玻璃，买方可以拒收。</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硅铁、锰硅交货时，厂库向货主提供符合交割标准《产品质量证明书》。</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动力煤交收时，质量检验适用《郑州商品交易所期货交割细则》“车（船）板交割”相关规定。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棉纱出库时，厂库向货主提供符合交割标准的《产品质量证明书》和《产品出厂检验报告》。</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苹果出库时，厂库向货主提供符合交割标准的《产品质量证明书》，货主可到场查验货物质量，厂库应予以配合。</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交货时，厂库向货主提供符合交割标准的出厂质量检测报告，生产日期早于仓单注销日120天（含120天）的短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，货主可以拒收。厂库交收的短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不得出现破包、潮包、严重污染等情况。</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出库时，厂库向货主提供符合交割标准的《产品质量证明书》，货主可到场查验货物质量，厂库应当予以配合。《产品质量证明书》中的质量指标，作为双方自行结算升贴水的处理依据，相应的增值税专用发票由厂库向货主开具。用于质量验收的样品应当由买卖双方按照国家相关标准及交易所有关规定共同扦取，就地分为二份，任选一份供买方使用；另一份由双方共同签字封样，由厂库保管，作为发生质量争议时的复检样品。</w:t>
      </w:r>
    </w:p>
    <w:p w:rsidR="0030566B" w:rsidRDefault="0030566B" w:rsidP="0030566B">
      <w:pPr>
        <w:ind w:firstLineChars="200" w:firstLine="560"/>
        <w:rPr>
          <w:rFonts w:ascii="宋体" w:hAnsi="宋体" w:cs="宋体"/>
          <w:kern w:val="0"/>
          <w:sz w:val="28"/>
          <w:szCs w:val="28"/>
        </w:rPr>
      </w:pPr>
      <w:r>
        <w:rPr>
          <w:rFonts w:ascii="宋体" w:hAnsi="宋体" w:cs="宋体" w:hint="eastAsia"/>
          <w:kern w:val="0"/>
          <w:sz w:val="28"/>
          <w:szCs w:val="28"/>
        </w:rPr>
        <w:t>进口菜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出库时，厂库应当向货主提供境外检验机构出具的品质证书和中国海关出具的入境货物检验检疫证明的复印件，并加盖厂库公章。</w:t>
      </w:r>
    </w:p>
    <w:p w:rsidR="0030566B" w:rsidRDefault="0030566B" w:rsidP="0030566B">
      <w:pPr>
        <w:ind w:firstLineChars="200" w:firstLine="560"/>
        <w:rPr>
          <w:rFonts w:ascii="宋体" w:hAnsi="宋体" w:cs="宋体"/>
          <w:kern w:val="0"/>
          <w:sz w:val="28"/>
          <w:szCs w:val="28"/>
        </w:rPr>
      </w:pPr>
      <w:r>
        <w:rPr>
          <w:rFonts w:ascii="宋体" w:hAnsi="宋体" w:cs="宋体" w:hint="eastAsia"/>
          <w:kern w:val="0"/>
          <w:sz w:val="28"/>
          <w:szCs w:val="28"/>
        </w:rPr>
        <w:t>玻璃、动力煤、晚籼稻、粳稻、硅铁、锰硅、棉纱、苹果、尿素、纯碱、短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厂库须保证期货商品的质量符合交易所规定的交割标准，双方协商一致的除外。</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第一百五十九条</w:t>
      </w:r>
      <w:r>
        <w:rPr>
          <w:rFonts w:ascii="宋体" w:eastAsia="黑体" w:hAnsi="宋体" w:cs="宋体" w:hint="eastAsia"/>
          <w:kern w:val="0"/>
          <w:sz w:val="28"/>
          <w:szCs w:val="28"/>
        </w:rPr>
        <w:t xml:space="preserve"> </w:t>
      </w:r>
      <w:r>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第一百六十条</w:t>
      </w:r>
      <w:r>
        <w:rPr>
          <w:rFonts w:ascii="宋体" w:eastAsia="黑体" w:hAnsi="宋体" w:cs="宋体" w:hint="eastAsia"/>
          <w:kern w:val="0"/>
          <w:sz w:val="28"/>
          <w:szCs w:val="28"/>
        </w:rPr>
        <w:t xml:space="preserve"> </w:t>
      </w:r>
      <w:r>
        <w:rPr>
          <w:rFonts w:ascii="宋体" w:hAnsi="宋体" w:cs="宋体" w:hint="eastAsia"/>
          <w:kern w:val="0"/>
          <w:sz w:val="28"/>
          <w:szCs w:val="28"/>
        </w:rPr>
        <w:t>多个货主同时提货时，厂库可按货主预约时间及办理提货手续的先后顺序等合理安排发货。</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第一百六十一条</w:t>
      </w:r>
      <w:r>
        <w:rPr>
          <w:rFonts w:ascii="宋体" w:eastAsia="黑体" w:hAnsi="宋体" w:cs="宋体" w:hint="eastAsia"/>
          <w:kern w:val="0"/>
          <w:sz w:val="28"/>
          <w:szCs w:val="28"/>
        </w:rPr>
        <w:t xml:space="preserve"> </w:t>
      </w:r>
      <w:r>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花生滞纳金额=30元/吨×按日发货计划应发未发或应提未提的商品数量×该批商品的滞留天数。动力煤、苹果、花生之外的其他品种滞纳金额=5元/吨×按日发货计划应发未发或应提未提的商品数量×该批商品的滞留天数。</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因厂库原因在约定的最后发货日起5个日历日内仍不能完成所有商品发货的，货主可要求厂库终止发货并支付赔偿金。</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赔偿金额=该品种期货最近交割月最高交割结算价×按商品总量应发而未发的商品数量×120%。</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当厂库发生违约行为时，首先由厂库向货主支付赔偿金。厂库未支付或支付数额不足的，交易所可动用</w:t>
      </w:r>
      <w:proofErr w:type="gramStart"/>
      <w:r>
        <w:rPr>
          <w:rFonts w:ascii="宋体" w:hAnsi="宋体" w:cs="宋体" w:hint="eastAsia"/>
          <w:kern w:val="0"/>
          <w:sz w:val="28"/>
          <w:szCs w:val="28"/>
        </w:rPr>
        <w:t>厂库交具的</w:t>
      </w:r>
      <w:proofErr w:type="gramEnd"/>
      <w:r>
        <w:rPr>
          <w:rFonts w:ascii="宋体" w:hAnsi="宋体" w:cs="宋体" w:hint="eastAsia"/>
          <w:kern w:val="0"/>
          <w:sz w:val="28"/>
          <w:szCs w:val="28"/>
        </w:rPr>
        <w:t>银行履约保函、银行承兑汇票、现金或交易所认可的其他担保方式予以清偿。</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第一百六十二条</w:t>
      </w:r>
      <w:r>
        <w:rPr>
          <w:rFonts w:ascii="宋体" w:eastAsia="黑体" w:hAnsi="宋体" w:cs="宋体" w:hint="eastAsia"/>
          <w:kern w:val="0"/>
          <w:sz w:val="28"/>
          <w:szCs w:val="28"/>
        </w:rPr>
        <w:t xml:space="preserve"> </w:t>
      </w:r>
      <w:r>
        <w:rPr>
          <w:rFonts w:ascii="宋体" w:hAnsi="宋体" w:cs="宋体" w:hint="eastAsia"/>
          <w:kern w:val="0"/>
          <w:sz w:val="28"/>
          <w:szCs w:val="28"/>
        </w:rPr>
        <w:t>因天气原因及其他不可抗力因素导致无法发货或提货时，厂库和货主不需支付赔偿金。</w:t>
      </w:r>
    </w:p>
    <w:p w:rsidR="0030566B" w:rsidRDefault="0030566B" w:rsidP="0030566B">
      <w:pPr>
        <w:widowControl/>
        <w:spacing w:line="360" w:lineRule="auto"/>
        <w:ind w:firstLineChars="200" w:firstLine="560"/>
        <w:outlineLvl w:val="3"/>
        <w:rPr>
          <w:rFonts w:ascii="宋体" w:hAnsi="宋体" w:cs="宋体"/>
          <w:bCs/>
          <w:kern w:val="36"/>
          <w:sz w:val="28"/>
          <w:szCs w:val="28"/>
        </w:rPr>
      </w:pPr>
      <w:r>
        <w:rPr>
          <w:rFonts w:ascii="宋体" w:hAnsi="宋体" w:cs="宋体" w:hint="eastAsia"/>
          <w:kern w:val="0"/>
          <w:sz w:val="28"/>
          <w:szCs w:val="28"/>
        </w:rPr>
        <w:t>厂库和货主应妥善保管商品发货计划书、协商确认书、发货和提货单据，作为解决纠纷的依据。</w:t>
      </w:r>
    </w:p>
    <w:p w:rsidR="0030566B" w:rsidRDefault="0030566B" w:rsidP="0030566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第一百六十三条</w:t>
      </w:r>
      <w:r>
        <w:rPr>
          <w:rFonts w:ascii="宋体" w:eastAsia="黑体" w:hAnsi="宋体" w:cs="宋体" w:hint="eastAsia"/>
          <w:kern w:val="0"/>
          <w:sz w:val="28"/>
          <w:szCs w:val="28"/>
        </w:rPr>
        <w:t xml:space="preserve"> </w:t>
      </w:r>
      <w:r>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30566B" w:rsidRDefault="0030566B" w:rsidP="0030566B">
      <w:pPr>
        <w:widowControl/>
        <w:spacing w:line="360" w:lineRule="auto"/>
        <w:ind w:firstLineChars="200" w:firstLine="560"/>
        <w:outlineLvl w:val="3"/>
        <w:rPr>
          <w:rFonts w:ascii="宋体" w:hAnsi="宋体" w:cs="宋体"/>
          <w:color w:val="000000"/>
          <w:kern w:val="0"/>
          <w:sz w:val="24"/>
          <w:szCs w:val="28"/>
        </w:rPr>
      </w:pP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第一百六十四条</w:t>
      </w:r>
      <w:r>
        <w:rPr>
          <w:rFonts w:ascii="宋体" w:eastAsia="黑体" w:hAnsi="宋体" w:cs="宋体" w:hint="eastAsia"/>
          <w:kern w:val="0"/>
          <w:sz w:val="28"/>
          <w:szCs w:val="28"/>
        </w:rPr>
        <w:t xml:space="preserve"> </w:t>
      </w:r>
      <w:r>
        <w:rPr>
          <w:rFonts w:ascii="宋体" w:hAnsi="宋体" w:cs="宋体" w:hint="eastAsia"/>
          <w:kern w:val="0"/>
          <w:sz w:val="28"/>
          <w:szCs w:val="28"/>
        </w:rPr>
        <w:t>白糖、PTA、甲醇、硅铁、锰硅、棉纱、尿素、纯碱、苹果复检机构为原质检机构，交易所可调换或增加质检人员。</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交易所同意由仓库检验的仓单普麦质量指标，复检机构由交易所指定。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、早籼稻、晚籼稻、粳稻、红枣复检机构由货主和仓库协商确定，协商不成的，由交易所指定。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复检结果（如样品量较大，可适当延迟），并将复检结果书面通知交易所，交易所通知异议方。</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复检结果，并将复检结果书面通知交易所，交易所通知异议方。</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棉花入库复检按《期货交割棉公证检验实施办法（暂行）》执行。</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第一百六十八条</w:t>
      </w:r>
      <w:r>
        <w:rPr>
          <w:rFonts w:ascii="宋体" w:eastAsia="黑体" w:hAnsi="宋体" w:cs="宋体" w:hint="eastAsia"/>
          <w:kern w:val="0"/>
          <w:sz w:val="28"/>
          <w:szCs w:val="28"/>
        </w:rPr>
        <w:t xml:space="preserve"> </w:t>
      </w:r>
      <w:r>
        <w:rPr>
          <w:rFonts w:ascii="宋体" w:hAnsi="宋体" w:cs="宋体" w:hint="eastAsia"/>
          <w:kern w:val="0"/>
          <w:sz w:val="28"/>
          <w:szCs w:val="28"/>
        </w:rPr>
        <w:t>自《提货通知单》开具之日起10个工作日内，仓单持有人对商品质量有异议的，可向交易所申请一次复检，并预交复检费用。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未在规定时间内提出异议的，视为确认出库商品质量。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第一百六十九条</w:t>
      </w:r>
      <w:r>
        <w:rPr>
          <w:rFonts w:ascii="宋体" w:eastAsia="黑体" w:hAnsi="宋体" w:cs="宋体" w:hint="eastAsia"/>
          <w:kern w:val="0"/>
          <w:sz w:val="28"/>
          <w:szCs w:val="28"/>
        </w:rPr>
        <w:t xml:space="preserve"> </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由仓库检验的项目，参照入库复检进行；由质检机构检验的项目，由交易所指定的质检机构进行复检。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交易所不受理超出规定时间或者已经出库的交割商品的质量和数量复检，不承担由此产生的一切责任。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第一百七十一条</w:t>
      </w:r>
      <w:r>
        <w:rPr>
          <w:rFonts w:ascii="宋体" w:eastAsia="黑体" w:hAnsi="宋体" w:cs="宋体" w:hint="eastAsia"/>
          <w:kern w:val="0"/>
          <w:sz w:val="28"/>
          <w:szCs w:val="28"/>
        </w:rPr>
        <w:t xml:space="preserve"> </w:t>
      </w:r>
      <w:r>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30566B" w:rsidRDefault="0030566B" w:rsidP="0030566B">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第一百七十三条</w:t>
      </w:r>
      <w:r>
        <w:rPr>
          <w:rFonts w:ascii="宋体" w:eastAsia="黑体" w:hAnsi="宋体" w:cs="宋体" w:hint="eastAsia"/>
          <w:kern w:val="0"/>
          <w:sz w:val="28"/>
          <w:szCs w:val="28"/>
        </w:rPr>
        <w:t xml:space="preserve"> </w:t>
      </w:r>
      <w:r>
        <w:rPr>
          <w:rFonts w:ascii="宋体" w:hAnsi="宋体" w:cs="宋体" w:hint="eastAsia"/>
          <w:kern w:val="0"/>
          <w:sz w:val="28"/>
          <w:szCs w:val="28"/>
        </w:rPr>
        <w:t>仓库或者标准仓单转让人未能用符合出库规定的其他商品调换，仓库或者标准仓单转让人可以与客户（提货方）协商处理。</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协商无法达成一致的，按以下规定执行：</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棉花复检按照棉花国家标准和《期货交割棉公证检验实施办法（暂行）》执行。</w:t>
      </w:r>
    </w:p>
    <w:p w:rsidR="0030566B" w:rsidRDefault="0030566B" w:rsidP="0030566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第一百七十五条</w:t>
      </w:r>
      <w:r>
        <w:rPr>
          <w:rFonts w:ascii="宋体" w:eastAsia="黑体" w:hAnsi="宋体" w:cs="宋体" w:hint="eastAsia"/>
          <w:kern w:val="0"/>
          <w:sz w:val="28"/>
          <w:szCs w:val="28"/>
        </w:rPr>
        <w:t xml:space="preserve"> </w:t>
      </w:r>
      <w:r>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重量异议，应在货物出库前或交货时提出。</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质量异议：玻璃、晚籼稻、粳稻、棉纱、苹果、短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、花生应在货物出库前提出；动力煤应在收到质检报告之日起5个工作日内提出；其他品种应在货物出库或交货之日起5个工作日内提出。</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未在规定时间内提出异议的，视为确认出库商品的重量或质量。</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动力煤复检项目适用《郑州商品交易所期货交割细则》“车（船）板交割”相关规定。动力煤之外的其他品种</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复检由质检机构进行。复检机构由交易所指定并公告。</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甲醇、动力煤、尿素、花生复检样品仅限于保留样品。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玻璃、晚籼稻、粳稻、花生复检对象为申请方提出质量异议的对应货物。</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交易所不受理超出规定时间的交割商品的质量复检，不承担由此产生的一切责任。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w:t>
      </w:r>
      <w:proofErr w:type="gramStart"/>
      <w:r>
        <w:rPr>
          <w:rFonts w:ascii="宋体" w:hAnsi="宋体" w:cs="宋体" w:hint="eastAsia"/>
          <w:kern w:val="0"/>
          <w:sz w:val="28"/>
          <w:szCs w:val="28"/>
        </w:rPr>
        <w:t>粒指标</w:t>
      </w:r>
      <w:proofErr w:type="gramEnd"/>
      <w:r>
        <w:rPr>
          <w:rFonts w:ascii="宋体" w:hAnsi="宋体" w:cs="宋体" w:hint="eastAsia"/>
          <w:kern w:val="0"/>
          <w:sz w:val="28"/>
          <w:szCs w:val="28"/>
        </w:rPr>
        <w:t>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w:t>
      </w:r>
      <w:proofErr w:type="gramStart"/>
      <w:r>
        <w:rPr>
          <w:rFonts w:ascii="宋体" w:hAnsi="宋体" w:cs="宋体" w:hint="eastAsia"/>
          <w:kern w:val="0"/>
          <w:sz w:val="28"/>
          <w:szCs w:val="28"/>
        </w:rPr>
        <w:t>粒指标</w:t>
      </w:r>
      <w:proofErr w:type="gramEnd"/>
      <w:r>
        <w:rPr>
          <w:rFonts w:ascii="宋体" w:hAnsi="宋体" w:cs="宋体" w:hint="eastAsia"/>
          <w:kern w:val="0"/>
          <w:sz w:val="28"/>
          <w:szCs w:val="28"/>
        </w:rPr>
        <w:t>所在升贴水区间高于《产品质量证明书》中的升贴水区间的，或含油率指标所在升贴水区间低于《产品质量证明书》中的升贴水区间的，分别以复检结果确定的升贴水区间为准。复检结果仍在交割标准允许范围内的，货主应当接受，由此产生的一切费用和责任由厂库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30566B" w:rsidRDefault="0030566B" w:rsidP="0030566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30566B" w:rsidRDefault="0030566B" w:rsidP="0030566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交易所有权对用于期货交割的商品进行抽查。</w:t>
      </w:r>
    </w:p>
    <w:p w:rsidR="0030566B" w:rsidRDefault="0030566B" w:rsidP="0030566B">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对期货交割商品抽查不合格的不予注册。</w:t>
      </w:r>
    </w:p>
    <w:p w:rsidR="0030566B" w:rsidRDefault="0030566B" w:rsidP="0030566B">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第一百七十九条</w:t>
      </w:r>
      <w:r>
        <w:rPr>
          <w:rFonts w:ascii="宋体" w:eastAsia="黑体" w:hAnsi="宋体" w:cs="宋体" w:hint="eastAsia"/>
          <w:kern w:val="0"/>
          <w:sz w:val="28"/>
          <w:szCs w:val="28"/>
        </w:rPr>
        <w:t xml:space="preserve"> </w:t>
      </w:r>
      <w:r>
        <w:rPr>
          <w:rFonts w:ascii="宋体" w:hAnsi="宋体" w:cs="宋体" w:hint="eastAsia"/>
          <w:kern w:val="0"/>
          <w:sz w:val="28"/>
          <w:szCs w:val="28"/>
        </w:rPr>
        <w:t>标准仓单转让人与受让人（提货方）之间、客户与仓库或</w:t>
      </w:r>
      <w:proofErr w:type="gramStart"/>
      <w:r>
        <w:rPr>
          <w:rFonts w:ascii="宋体" w:hAnsi="宋体" w:cs="宋体" w:hint="eastAsia"/>
          <w:kern w:val="0"/>
          <w:sz w:val="28"/>
          <w:szCs w:val="28"/>
        </w:rPr>
        <w:t>厂库及仓单质</w:t>
      </w:r>
      <w:proofErr w:type="gramEnd"/>
      <w:r>
        <w:rPr>
          <w:rFonts w:ascii="宋体" w:hAnsi="宋体" w:cs="宋体" w:hint="eastAsia"/>
          <w:kern w:val="0"/>
          <w:sz w:val="28"/>
          <w:szCs w:val="28"/>
        </w:rPr>
        <w:t>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第一百八十一条</w:t>
      </w:r>
      <w:r>
        <w:rPr>
          <w:rFonts w:ascii="宋体" w:eastAsia="黑体" w:hAnsi="宋体" w:cs="宋体" w:hint="eastAsia"/>
          <w:kern w:val="0"/>
          <w:sz w:val="28"/>
          <w:szCs w:val="28"/>
        </w:rPr>
        <w:t xml:space="preserve"> </w:t>
      </w:r>
      <w:r>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第一百八十二条</w:t>
      </w:r>
      <w:r>
        <w:rPr>
          <w:rFonts w:ascii="宋体" w:eastAsia="黑体" w:hAnsi="宋体" w:cs="宋体" w:hint="eastAsia"/>
          <w:kern w:val="0"/>
          <w:sz w:val="28"/>
          <w:szCs w:val="28"/>
        </w:rPr>
        <w:t xml:space="preserve"> </w:t>
      </w:r>
      <w:r>
        <w:rPr>
          <w:rFonts w:ascii="宋体" w:hAnsi="宋体" w:cs="宋体" w:hint="eastAsia"/>
          <w:kern w:val="0"/>
          <w:sz w:val="28"/>
          <w:szCs w:val="28"/>
        </w:rPr>
        <w:t>厂库发货完毕，经交易所书面确认无数量、质量责任，经厂库申请，交易所退还现金、银行承兑汇票或交易所认可的其他担保方式。</w:t>
      </w:r>
    </w:p>
    <w:p w:rsidR="0030566B" w:rsidRDefault="0030566B" w:rsidP="0030566B">
      <w:pPr>
        <w:widowControl/>
        <w:spacing w:line="360" w:lineRule="auto"/>
        <w:jc w:val="center"/>
        <w:outlineLvl w:val="1"/>
        <w:rPr>
          <w:rFonts w:ascii="黑体" w:eastAsia="黑体" w:hAnsi="黑体" w:cs="宋体"/>
          <w:kern w:val="0"/>
          <w:sz w:val="32"/>
          <w:szCs w:val="32"/>
        </w:rPr>
      </w:pPr>
      <w:r>
        <w:rPr>
          <w:rFonts w:ascii="黑体" w:eastAsia="黑体" w:hAnsi="黑体" w:cs="宋体" w:hint="eastAsia"/>
          <w:kern w:val="0"/>
          <w:sz w:val="32"/>
          <w:szCs w:val="32"/>
        </w:rPr>
        <w:t>第十三章 附则</w:t>
      </w:r>
    </w:p>
    <w:p w:rsidR="0030566B" w:rsidRDefault="0030566B" w:rsidP="003056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30566B" w:rsidRDefault="0030566B" w:rsidP="0030566B">
      <w:pPr>
        <w:ind w:firstLineChars="200" w:firstLine="560"/>
      </w:pPr>
      <w:r>
        <w:rPr>
          <w:rFonts w:ascii="宋体" w:eastAsia="黑体" w:hAnsi="宋体" w:cs="宋体" w:hint="eastAsia"/>
          <w:kern w:val="0"/>
          <w:sz w:val="28"/>
          <w:szCs w:val="28"/>
        </w:rPr>
        <w:t>第一百八十四条</w:t>
      </w:r>
      <w:r>
        <w:rPr>
          <w:rFonts w:ascii="宋体" w:eastAsia="黑体" w:hAnsi="宋体" w:cs="宋体" w:hint="eastAsia"/>
          <w:kern w:val="0"/>
          <w:sz w:val="28"/>
          <w:szCs w:val="28"/>
        </w:rPr>
        <w:t xml:space="preserve"> </w:t>
      </w:r>
      <w:r>
        <w:rPr>
          <w:rFonts w:ascii="宋体" w:hAnsi="宋体" w:cs="宋体" w:hint="eastAsia"/>
          <w:kern w:val="0"/>
          <w:sz w:val="28"/>
          <w:szCs w:val="28"/>
        </w:rPr>
        <w:t>本办法自2021年12月31日起施行。</w:t>
      </w:r>
    </w:p>
    <w:p w:rsidR="0030566B" w:rsidRDefault="0030566B" w:rsidP="0030566B">
      <w:pPr>
        <w:widowControl/>
        <w:spacing w:line="360" w:lineRule="auto"/>
        <w:ind w:firstLineChars="200" w:firstLine="420"/>
        <w:outlineLvl w:val="3"/>
      </w:pPr>
    </w:p>
    <w:p w:rsidR="0030566B" w:rsidRDefault="0030566B" w:rsidP="0030566B">
      <w:pPr>
        <w:rPr>
          <w:rFonts w:ascii="仿宋" w:eastAsia="仿宋" w:hAnsi="仿宋"/>
          <w:sz w:val="32"/>
        </w:rPr>
      </w:pPr>
    </w:p>
    <w:p w:rsidR="0030566B" w:rsidRDefault="0030566B" w:rsidP="0030566B"/>
    <w:p w:rsidR="002B58FB" w:rsidRPr="0030566B" w:rsidRDefault="002B58FB"/>
    <w:sectPr w:rsidR="002B58FB" w:rsidRPr="0030566B"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000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eastAsia"/>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566B"/>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07DB"/>
    <w:rsid w:val="002726C6"/>
    <w:rsid w:val="00277FBD"/>
    <w:rsid w:val="002839FB"/>
    <w:rsid w:val="00283E9B"/>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66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0FD6"/>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598"/>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A0B3D"/>
    <w:rsid w:val="00DB158C"/>
    <w:rsid w:val="00DB2AFB"/>
    <w:rsid w:val="00DB2E93"/>
    <w:rsid w:val="00DB393F"/>
    <w:rsid w:val="00DB7371"/>
    <w:rsid w:val="00DC0489"/>
    <w:rsid w:val="00DC4795"/>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locked/>
    <w:rsid w:val="0030566B"/>
    <w:rPr>
      <w:szCs w:val="24"/>
    </w:rPr>
  </w:style>
  <w:style w:type="paragraph" w:styleId="a3">
    <w:name w:val="List Paragraph"/>
    <w:basedOn w:val="a"/>
    <w:link w:val="Char"/>
    <w:uiPriority w:val="34"/>
    <w:qFormat/>
    <w:rsid w:val="0030566B"/>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3437</Words>
  <Characters>19596</Characters>
  <Application>Microsoft Office Word</Application>
  <DocSecurity>0</DocSecurity>
  <Lines>163</Lines>
  <Paragraphs>45</Paragraphs>
  <ScaleCrop>false</ScaleCrop>
  <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2021-12-31T09:07:00Z</dcterms:created>
  <dcterms:modified xsi:type="dcterms:W3CDTF">2021-12-31T09:07:00Z</dcterms:modified>
</cp:coreProperties>
</file>