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74" w:rsidRDefault="00144874" w:rsidP="00144874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 1</w:t>
      </w:r>
    </w:p>
    <w:p w:rsidR="00144874" w:rsidRDefault="00144874" w:rsidP="00144874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交易系统应急演练指引</w:t>
      </w:r>
    </w:p>
    <w:p w:rsidR="00144874" w:rsidRDefault="00144874" w:rsidP="00144874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</w:p>
    <w:p w:rsidR="00144874" w:rsidRDefault="00144874" w:rsidP="00144874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一、演练目的</w:t>
      </w:r>
    </w:p>
    <w:p w:rsidR="00144874" w:rsidRDefault="00144874" w:rsidP="00144874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检验会员柜台系统应对交易所系统故障等情形应急切换的有效性，</w:t>
      </w:r>
      <w:r>
        <w:rPr>
          <w:rFonts w:ascii="仿宋" w:eastAsia="仿宋" w:hAnsi="仿宋" w:hint="eastAsia"/>
          <w:kern w:val="0"/>
          <w:sz w:val="32"/>
          <w:szCs w:val="32"/>
        </w:rPr>
        <w:t>验证会员端连接上海灾备中心交易结算可用性。</w:t>
      </w:r>
    </w:p>
    <w:p w:rsidR="00144874" w:rsidRDefault="00144874" w:rsidP="00144874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二、演练人员</w:t>
      </w:r>
    </w:p>
    <w:p w:rsidR="00144874" w:rsidRDefault="00144874" w:rsidP="00144874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会员单位、行情转发单位等。</w:t>
      </w:r>
    </w:p>
    <w:p w:rsidR="00144874" w:rsidRDefault="00144874" w:rsidP="00144874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三、演练测试数据和时间</w:t>
      </w:r>
    </w:p>
    <w:p w:rsidR="00144874" w:rsidRPr="00652EA7" w:rsidRDefault="00144874" w:rsidP="00144874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10月16日测试时，使用10月14日结算后数据，</w:t>
      </w:r>
      <w:r>
        <w:rPr>
          <w:rFonts w:ascii="仿宋" w:eastAsia="仿宋" w:hAnsi="仿宋" w:hint="eastAsia"/>
          <w:sz w:val="32"/>
          <w:szCs w:val="32"/>
        </w:rPr>
        <w:t>上午模拟10月15日交易，下午模拟10月18日交易，时间安排如下：</w:t>
      </w:r>
    </w:p>
    <w:tbl>
      <w:tblPr>
        <w:tblW w:w="8674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2285"/>
        <w:gridCol w:w="2676"/>
        <w:gridCol w:w="2092"/>
      </w:tblGrid>
      <w:tr w:rsidR="00144874" w:rsidTr="00D0068F">
        <w:trPr>
          <w:trHeight w:val="36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模拟交易日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数据中心</w:t>
            </w: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Pr="00703A8A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10月15日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技术中心</w:t>
            </w:r>
          </w:p>
        </w:tc>
      </w:tr>
      <w:tr w:rsidR="00144874" w:rsidTr="00D0068F">
        <w:trPr>
          <w:trHeight w:val="347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347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模拟技术中心故障，切换至期货大厦运行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期货大厦</w:t>
            </w: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模拟期货大厦故障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在上海灾备中心结算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上海灾备中心</w:t>
            </w:r>
          </w:p>
        </w:tc>
      </w:tr>
      <w:tr w:rsidR="00144874" w:rsidTr="00D0068F">
        <w:trPr>
          <w:trHeight w:val="3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409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Pr="00703A8A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10月18日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12:50—13:05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409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13:05—13:09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409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13:09—13:10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409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13:10—13:20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74" w:rsidRPr="00DB6322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409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13:20—14:00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4874" w:rsidTr="00D0068F">
        <w:trPr>
          <w:trHeight w:val="409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widowControl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14:00—15:00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4" w:rsidRDefault="00144874" w:rsidP="00D0068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4874" w:rsidRDefault="00144874" w:rsidP="00144874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四、演练测试环境</w:t>
      </w:r>
    </w:p>
    <w:p w:rsidR="00144874" w:rsidRDefault="00144874" w:rsidP="00144874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本次演练测试使用技术中心、期货大厦及上海灾备中心生产交易系统。序列号、授权码、初始密钥、交易密码与生产环境保持一致。</w:t>
      </w: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0"/>
        <w:gridCol w:w="1559"/>
        <w:gridCol w:w="2536"/>
        <w:gridCol w:w="4100"/>
      </w:tblGrid>
      <w:tr w:rsidR="00144874" w:rsidTr="00D0068F">
        <w:trPr>
          <w:jc w:val="center"/>
        </w:trPr>
        <w:tc>
          <w:tcPr>
            <w:tcW w:w="1630" w:type="dxa"/>
            <w:shd w:val="clear" w:color="auto" w:fill="A6A6A6"/>
            <w:vAlign w:val="center"/>
          </w:tcPr>
          <w:p w:rsidR="00144874" w:rsidRPr="00B019C5" w:rsidRDefault="00144874" w:rsidP="00D0068F">
            <w:pPr>
              <w:snapToGrid w:val="0"/>
              <w:ind w:rightChars="21" w:right="44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019C5">
              <w:rPr>
                <w:rFonts w:ascii="仿宋" w:eastAsia="仿宋" w:hAnsi="仿宋"/>
                <w:b/>
                <w:sz w:val="32"/>
                <w:szCs w:val="32"/>
              </w:rPr>
              <w:t>数据中心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144874" w:rsidRPr="00B019C5" w:rsidRDefault="00144874" w:rsidP="00D0068F">
            <w:pPr>
              <w:snapToGrid w:val="0"/>
              <w:ind w:rightChars="21" w:right="44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019C5">
              <w:rPr>
                <w:rFonts w:ascii="仿宋" w:eastAsia="仿宋" w:hAnsi="仿宋"/>
                <w:b/>
                <w:sz w:val="32"/>
                <w:szCs w:val="32"/>
              </w:rPr>
              <w:t>测试</w:t>
            </w:r>
            <w:r w:rsidRPr="00B019C5">
              <w:rPr>
                <w:rFonts w:ascii="仿宋" w:eastAsia="仿宋" w:hAnsi="仿宋" w:hint="eastAsia"/>
                <w:b/>
                <w:sz w:val="32"/>
                <w:szCs w:val="32"/>
              </w:rPr>
              <w:t>系统</w:t>
            </w:r>
          </w:p>
        </w:tc>
        <w:tc>
          <w:tcPr>
            <w:tcW w:w="2536" w:type="dxa"/>
            <w:shd w:val="clear" w:color="auto" w:fill="A6A6A6"/>
            <w:vAlign w:val="center"/>
          </w:tcPr>
          <w:p w:rsidR="00144874" w:rsidRPr="00B019C5" w:rsidRDefault="00144874" w:rsidP="00D0068F">
            <w:pPr>
              <w:snapToGrid w:val="0"/>
              <w:ind w:rightChars="21" w:right="44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019C5">
              <w:rPr>
                <w:rFonts w:ascii="仿宋" w:eastAsia="仿宋" w:hAnsi="仿宋" w:hint="eastAsia"/>
                <w:b/>
                <w:sz w:val="32"/>
                <w:szCs w:val="32"/>
              </w:rPr>
              <w:t>IP</w:t>
            </w:r>
            <w:r w:rsidRPr="00B019C5">
              <w:rPr>
                <w:rFonts w:ascii="仿宋" w:eastAsia="仿宋" w:hAnsi="仿宋"/>
                <w:b/>
                <w:sz w:val="32"/>
                <w:szCs w:val="32"/>
              </w:rPr>
              <w:t>地址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段</w:t>
            </w:r>
            <w:r w:rsidRPr="00B019C5">
              <w:rPr>
                <w:rFonts w:ascii="仿宋" w:eastAsia="仿宋" w:hAnsi="仿宋" w:hint="eastAsia"/>
                <w:b/>
                <w:sz w:val="32"/>
                <w:szCs w:val="32"/>
              </w:rPr>
              <w:t>及掩码</w:t>
            </w:r>
          </w:p>
        </w:tc>
        <w:tc>
          <w:tcPr>
            <w:tcW w:w="4100" w:type="dxa"/>
            <w:shd w:val="clear" w:color="auto" w:fill="A6A6A6"/>
            <w:vAlign w:val="center"/>
          </w:tcPr>
          <w:p w:rsidR="00144874" w:rsidRPr="00B019C5" w:rsidRDefault="00144874" w:rsidP="00D0068F">
            <w:pPr>
              <w:snapToGrid w:val="0"/>
              <w:ind w:rightChars="21" w:right="44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019C5"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144874" w:rsidTr="00D0068F">
        <w:trPr>
          <w:jc w:val="center"/>
        </w:trPr>
        <w:tc>
          <w:tcPr>
            <w:tcW w:w="1630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技术中心</w:t>
            </w:r>
          </w:p>
        </w:tc>
        <w:tc>
          <w:tcPr>
            <w:tcW w:w="1559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交易前置</w:t>
            </w:r>
          </w:p>
        </w:tc>
        <w:tc>
          <w:tcPr>
            <w:tcW w:w="2536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0.1.0/24</w:t>
            </w:r>
          </w:p>
        </w:tc>
        <w:tc>
          <w:tcPr>
            <w:tcW w:w="4100" w:type="dxa"/>
          </w:tcPr>
          <w:p w:rsidR="00144874" w:rsidRDefault="00144874" w:rsidP="00D0068F">
            <w:pPr>
              <w:snapToGrid w:val="0"/>
              <w:ind w:rightChars="21" w:right="44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会员使用直连专线或三所联网，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0.1.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  <w:p w:rsidR="00144874" w:rsidRDefault="00144874" w:rsidP="00D0068F">
            <w:pPr>
              <w:snapToGrid w:val="0"/>
              <w:ind w:rightChars="21" w:right="44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144874" w:rsidTr="00D0068F">
        <w:trPr>
          <w:jc w:val="center"/>
        </w:trPr>
        <w:tc>
          <w:tcPr>
            <w:tcW w:w="1630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期货大厦</w:t>
            </w:r>
          </w:p>
        </w:tc>
        <w:tc>
          <w:tcPr>
            <w:tcW w:w="1559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交易前置</w:t>
            </w:r>
          </w:p>
        </w:tc>
        <w:tc>
          <w:tcPr>
            <w:tcW w:w="2536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129.10.1.0/24</w:t>
            </w:r>
          </w:p>
        </w:tc>
        <w:tc>
          <w:tcPr>
            <w:tcW w:w="4100" w:type="dxa"/>
          </w:tcPr>
          <w:p w:rsidR="00144874" w:rsidRDefault="00144874" w:rsidP="00D0068F">
            <w:pPr>
              <w:snapToGrid w:val="0"/>
              <w:ind w:rightChars="21" w:right="44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会员使用直连专线或三所联网，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129.10.1.9/93/94/95</w:t>
            </w:r>
          </w:p>
          <w:p w:rsidR="00144874" w:rsidRPr="00052E5E" w:rsidRDefault="00144874" w:rsidP="00D0068F">
            <w:pPr>
              <w:snapToGrid w:val="0"/>
              <w:ind w:rightChars="21" w:right="44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/96/97/98。</w:t>
            </w:r>
          </w:p>
        </w:tc>
      </w:tr>
      <w:tr w:rsidR="00144874" w:rsidTr="00D0068F">
        <w:trPr>
          <w:jc w:val="center"/>
        </w:trPr>
        <w:tc>
          <w:tcPr>
            <w:tcW w:w="1630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上海灾备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  <w:tc>
          <w:tcPr>
            <w:tcW w:w="1559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交易前置</w:t>
            </w:r>
          </w:p>
        </w:tc>
        <w:tc>
          <w:tcPr>
            <w:tcW w:w="2536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129.80.1.0/24</w:t>
            </w:r>
          </w:p>
        </w:tc>
        <w:tc>
          <w:tcPr>
            <w:tcW w:w="4100" w:type="dxa"/>
          </w:tcPr>
          <w:p w:rsidR="00144874" w:rsidRPr="00052E5E" w:rsidRDefault="00144874" w:rsidP="00D0068F">
            <w:pPr>
              <w:snapToGrid w:val="0"/>
              <w:ind w:rightChars="21" w:right="44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会员使用三所联网绕行至我所上海灾备中心，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129.80.1.1/2/3/4/5。</w:t>
            </w:r>
          </w:p>
        </w:tc>
      </w:tr>
      <w:tr w:rsidR="00144874" w:rsidTr="00D0068F">
        <w:trPr>
          <w:jc w:val="center"/>
        </w:trPr>
        <w:tc>
          <w:tcPr>
            <w:tcW w:w="1630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上海灾备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中心</w:t>
            </w:r>
          </w:p>
        </w:tc>
        <w:tc>
          <w:tcPr>
            <w:tcW w:w="1559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会员服务</w:t>
            </w:r>
          </w:p>
        </w:tc>
        <w:tc>
          <w:tcPr>
            <w:tcW w:w="2536" w:type="dxa"/>
          </w:tcPr>
          <w:p w:rsidR="00144874" w:rsidRPr="00052E5E" w:rsidRDefault="00144874" w:rsidP="00D0068F">
            <w:pPr>
              <w:snapToGrid w:val="0"/>
              <w:ind w:rightChars="21" w:right="44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 w:hint="eastAsia"/>
                <w:sz w:val="32"/>
                <w:szCs w:val="32"/>
              </w:rPr>
              <w:t>129.81.1.0/24</w:t>
            </w:r>
          </w:p>
        </w:tc>
        <w:tc>
          <w:tcPr>
            <w:tcW w:w="4100" w:type="dxa"/>
          </w:tcPr>
          <w:p w:rsidR="00144874" w:rsidRPr="00052E5E" w:rsidRDefault="00144874" w:rsidP="00D0068F">
            <w:pPr>
              <w:snapToGrid w:val="0"/>
              <w:ind w:rightChars="21" w:right="44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52E5E">
              <w:rPr>
                <w:rFonts w:ascii="仿宋" w:eastAsia="仿宋" w:hAnsi="仿宋"/>
                <w:sz w:val="32"/>
                <w:szCs w:val="32"/>
              </w:rPr>
              <w:t>会员使用三所联网绕行至我所上海灾备中心</w:t>
            </w:r>
            <w:r w:rsidRPr="00052E5E">
              <w:rPr>
                <w:rFonts w:ascii="仿宋" w:eastAsia="仿宋" w:hAnsi="仿宋" w:hint="eastAsia"/>
                <w:sz w:val="32"/>
                <w:szCs w:val="32"/>
              </w:rPr>
              <w:t>，shmem.czce.com.cn:8081。</w:t>
            </w:r>
          </w:p>
        </w:tc>
      </w:tr>
    </w:tbl>
    <w:p w:rsidR="00144874" w:rsidRDefault="00144874" w:rsidP="0014487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</w:rPr>
        <w:t xml:space="preserve">      </w:t>
      </w:r>
      <w:r>
        <w:rPr>
          <w:rFonts w:ascii="黑体" w:eastAsia="黑体" w:hAnsi="黑体" w:hint="eastAsia"/>
          <w:sz w:val="32"/>
          <w:szCs w:val="32"/>
        </w:rPr>
        <w:t>五、结算数据</w:t>
      </w:r>
    </w:p>
    <w:p w:rsidR="00144874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会员单位使用账户密码方式登录上海灾备</w:t>
      </w:r>
      <w:r w:rsidRPr="00EF4D49"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会员服务系统</w:t>
      </w:r>
      <w:r>
        <w:rPr>
          <w:rFonts w:ascii="仿宋" w:eastAsia="仿宋" w:hAnsi="仿宋" w:hint="eastAsia"/>
          <w:kern w:val="0"/>
          <w:sz w:val="32"/>
          <w:szCs w:val="32"/>
        </w:rPr>
        <w:t>（http://shmem.czce.com.cn:8081）</w:t>
      </w:r>
      <w:r>
        <w:rPr>
          <w:rFonts w:ascii="仿宋" w:eastAsia="仿宋" w:hAnsi="仿宋" w:hint="eastAsia"/>
          <w:sz w:val="32"/>
          <w:szCs w:val="32"/>
        </w:rPr>
        <w:t>获取结算数据包进行结算，选择下载日期应为测试日期。请尽早下载结算</w:t>
      </w:r>
      <w:r>
        <w:rPr>
          <w:rFonts w:ascii="仿宋" w:eastAsia="仿宋" w:hAnsi="仿宋" w:hint="eastAsia"/>
          <w:sz w:val="32"/>
          <w:szCs w:val="32"/>
        </w:rPr>
        <w:lastRenderedPageBreak/>
        <w:t>数据包。</w:t>
      </w:r>
    </w:p>
    <w:p w:rsidR="00144874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访问前请确认终端电脑</w:t>
      </w:r>
      <w:r w:rsidRPr="001D4EE8">
        <w:rPr>
          <w:rFonts w:ascii="仿宋" w:eastAsia="仿宋" w:hAnsi="仿宋" w:hint="eastAsia"/>
          <w:sz w:val="32"/>
          <w:szCs w:val="32"/>
        </w:rPr>
        <w:t>hosts</w:t>
      </w:r>
      <w:r>
        <w:rPr>
          <w:rFonts w:ascii="仿宋" w:eastAsia="仿宋" w:hAnsi="仿宋" w:hint="eastAsia"/>
          <w:sz w:val="32"/>
          <w:szCs w:val="32"/>
        </w:rPr>
        <w:t>文件存在以下IP域名映射信息，</w:t>
      </w:r>
      <w:proofErr w:type="gramStart"/>
      <w:r>
        <w:rPr>
          <w:rFonts w:ascii="仿宋" w:eastAsia="仿宋" w:hAnsi="仿宋" w:hint="eastAsia"/>
          <w:sz w:val="32"/>
          <w:szCs w:val="32"/>
        </w:rPr>
        <w:t>且网络</w:t>
      </w:r>
      <w:proofErr w:type="gramEnd"/>
      <w:r>
        <w:rPr>
          <w:rFonts w:ascii="仿宋" w:eastAsia="仿宋" w:hAnsi="仿宋" w:hint="eastAsia"/>
          <w:sz w:val="32"/>
          <w:szCs w:val="32"/>
        </w:rPr>
        <w:t>可达。</w:t>
      </w:r>
    </w:p>
    <w:p w:rsidR="00144874" w:rsidRPr="001D4EE8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4EE8">
        <w:rPr>
          <w:rFonts w:ascii="仿宋" w:eastAsia="仿宋" w:hAnsi="仿宋" w:hint="eastAsia"/>
          <w:sz w:val="32"/>
          <w:szCs w:val="32"/>
        </w:rPr>
        <w:t>C:\Windows\System32\drivers\etc\hosts：</w:t>
      </w:r>
    </w:p>
    <w:p w:rsidR="00144874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129.81.1.6  shmem.czce.com.cn</w:t>
      </w:r>
      <w:proofErr w:type="gramEnd"/>
    </w:p>
    <w:p w:rsidR="00144874" w:rsidRDefault="00144874" w:rsidP="00144874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六、应急演练</w:t>
      </w:r>
    </w:p>
    <w:p w:rsidR="00144874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9:00—14:00期间进行应急演练，演练内容为模拟交易所主</w:t>
      </w:r>
      <w:proofErr w:type="gramStart"/>
      <w:r>
        <w:rPr>
          <w:rFonts w:ascii="仿宋" w:eastAsia="仿宋" w:hAnsi="仿宋" w:hint="eastAsia"/>
          <w:sz w:val="32"/>
          <w:szCs w:val="32"/>
        </w:rPr>
        <w:t>备中心</w:t>
      </w:r>
      <w:proofErr w:type="gramEnd"/>
      <w:r>
        <w:rPr>
          <w:rFonts w:ascii="仿宋" w:eastAsia="仿宋" w:hAnsi="仿宋" w:hint="eastAsia"/>
          <w:sz w:val="32"/>
          <w:szCs w:val="32"/>
        </w:rPr>
        <w:t>先后发生故障，当日在上海灾备中心进行结算；下一交易日在上海灾备中心启动运行。</w:t>
      </w:r>
    </w:p>
    <w:p w:rsidR="00144874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演练测试前，会员报盘地址应当按照目前生产环境配置，可以进行主</w:t>
      </w:r>
      <w:proofErr w:type="gramStart"/>
      <w:r>
        <w:rPr>
          <w:rFonts w:ascii="仿宋" w:eastAsia="仿宋" w:hAnsi="仿宋" w:hint="eastAsia"/>
          <w:sz w:val="32"/>
          <w:szCs w:val="32"/>
        </w:rPr>
        <w:t>备中心</w:t>
      </w:r>
      <w:proofErr w:type="gramEnd"/>
      <w:r>
        <w:rPr>
          <w:rFonts w:ascii="仿宋" w:eastAsia="仿宋" w:hAnsi="仿宋" w:hint="eastAsia"/>
          <w:sz w:val="32"/>
          <w:szCs w:val="32"/>
        </w:rPr>
        <w:t>切换。演练测试中，接到技术QQ</w:t>
      </w:r>
      <w:proofErr w:type="gramStart"/>
      <w:r>
        <w:rPr>
          <w:rFonts w:ascii="仿宋" w:eastAsia="仿宋" w:hAnsi="仿宋" w:hint="eastAsia"/>
          <w:sz w:val="32"/>
          <w:szCs w:val="32"/>
        </w:rPr>
        <w:t>群通知</w:t>
      </w:r>
      <w:proofErr w:type="gramEnd"/>
      <w:r>
        <w:rPr>
          <w:rFonts w:ascii="仿宋" w:eastAsia="仿宋" w:hAnsi="仿宋" w:hint="eastAsia"/>
          <w:sz w:val="32"/>
          <w:szCs w:val="32"/>
        </w:rPr>
        <w:t>模拟接入上海灾备中心交易时，需修改报盘地址接入上海灾备中心。</w:t>
      </w:r>
    </w:p>
    <w:p w:rsidR="00144874" w:rsidRDefault="00144874" w:rsidP="00144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其他具体事宜测试当日通过技术QQ群进行沟通。</w:t>
      </w:r>
    </w:p>
    <w:p w:rsidR="00144874" w:rsidRDefault="00144874" w:rsidP="00144874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七、演练测试要求</w:t>
      </w:r>
    </w:p>
    <w:p w:rsidR="00144874" w:rsidRDefault="00144874" w:rsidP="00144874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1.请各单位演练测试前做好测试准备和数据备份，测试完成后做好系统和数据的恢复，并做好测试数据和生产数据的隔离，确保下一交易</w:t>
      </w:r>
      <w:proofErr w:type="gramStart"/>
      <w:r>
        <w:rPr>
          <w:rFonts w:ascii="仿宋" w:eastAsia="仿宋" w:hAnsi="仿宋" w:hint="eastAsia"/>
          <w:sz w:val="32"/>
          <w:szCs w:val="32"/>
        </w:rPr>
        <w:t>日正常</w:t>
      </w:r>
      <w:proofErr w:type="gramEnd"/>
      <w:r>
        <w:rPr>
          <w:rFonts w:ascii="仿宋" w:eastAsia="仿宋" w:hAnsi="仿宋" w:hint="eastAsia"/>
          <w:sz w:val="32"/>
          <w:szCs w:val="32"/>
        </w:rPr>
        <w:t>交易。</w:t>
      </w:r>
    </w:p>
    <w:p w:rsidR="00144874" w:rsidRDefault="00144874" w:rsidP="00144874">
      <w:pPr>
        <w:ind w:rightChars="21" w:right="44"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2.演练测试中会员席位期货期权委托不少于200笔，</w:t>
      </w:r>
      <w:r>
        <w:rPr>
          <w:rFonts w:ascii="仿宋" w:eastAsia="仿宋" w:hAnsi="仿宋" w:hint="eastAsia"/>
          <w:kern w:val="0"/>
          <w:sz w:val="32"/>
          <w:szCs w:val="32"/>
        </w:rPr>
        <w:t>各类型套利委托不少于30笔，其中在上海灾备中心委托不少于50笔。</w:t>
      </w:r>
    </w:p>
    <w:p w:rsidR="00144874" w:rsidRDefault="00144874" w:rsidP="00144874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3.各单位应填写并通过邮件提交《交易系统测试反馈</w:t>
      </w:r>
      <w:r>
        <w:rPr>
          <w:rFonts w:ascii="仿宋" w:eastAsia="仿宋" w:hAnsi="仿宋" w:hint="eastAsia"/>
          <w:sz w:val="32"/>
          <w:szCs w:val="32"/>
        </w:rPr>
        <w:lastRenderedPageBreak/>
        <w:t>表》，反馈时请将会员</w:t>
      </w:r>
      <w:proofErr w:type="gramStart"/>
      <w:r>
        <w:rPr>
          <w:rFonts w:ascii="仿宋" w:eastAsia="仿宋" w:hAnsi="仿宋" w:hint="eastAsia"/>
          <w:sz w:val="32"/>
          <w:szCs w:val="32"/>
        </w:rPr>
        <w:t>号附缀至</w:t>
      </w:r>
      <w:proofErr w:type="gramEnd"/>
      <w:r>
        <w:rPr>
          <w:rFonts w:ascii="仿宋" w:eastAsia="仿宋" w:hAnsi="仿宋" w:hint="eastAsia"/>
          <w:sz w:val="32"/>
          <w:szCs w:val="32"/>
        </w:rPr>
        <w:t>文件名尾。</w:t>
      </w:r>
    </w:p>
    <w:p w:rsidR="00144874" w:rsidRDefault="00144874" w:rsidP="00144874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八、技术支持</w:t>
      </w:r>
    </w:p>
    <w:p w:rsidR="00144874" w:rsidRDefault="00144874" w:rsidP="00144874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在演练测试过程中，遇到问题和故障可以通过电话、电子邮件等方式及时反馈。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持：0371－65610732、65610682 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会 服  系 统：0371－65610978、65610261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结 算  业 </w:t>
      </w:r>
      <w:proofErr w:type="gramStart"/>
      <w:r>
        <w:rPr>
          <w:rFonts w:ascii="仿宋" w:eastAsia="仿宋" w:hAnsi="仿宋" w:hint="eastAsia"/>
          <w:spacing w:val="-6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pacing w:val="-6"/>
          <w:sz w:val="32"/>
          <w:szCs w:val="32"/>
        </w:rPr>
        <w:t>：0371－60908531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b/>
          <w:spacing w:val="-6"/>
          <w:sz w:val="32"/>
          <w:szCs w:val="32"/>
        </w:rPr>
      </w:pPr>
      <w:r>
        <w:rPr>
          <w:rFonts w:ascii="仿宋" w:eastAsia="仿宋" w:hAnsi="仿宋" w:hint="eastAsia"/>
          <w:b/>
          <w:spacing w:val="-6"/>
          <w:sz w:val="32"/>
          <w:szCs w:val="32"/>
        </w:rPr>
        <w:t xml:space="preserve">技术中心值班：0371－65610688、60908539 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期货大厦值班：0371－65610300、65612922 </w:t>
      </w:r>
    </w:p>
    <w:p w:rsidR="00144874" w:rsidRDefault="00144874" w:rsidP="00144874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上海灾备中心: 021-68900190</w:t>
      </w:r>
    </w:p>
    <w:p w:rsidR="00127BCC" w:rsidRDefault="00144874" w:rsidP="00144874">
      <w:pPr>
        <w:ind w:firstLineChars="200" w:firstLine="616"/>
      </w:pPr>
      <w:r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r w:rsidRPr="006432AE">
        <w:rPr>
          <w:rFonts w:ascii="仿宋" w:eastAsia="仿宋" w:hAnsi="仿宋" w:hint="eastAsia"/>
          <w:spacing w:val="-6"/>
          <w:sz w:val="32"/>
          <w:szCs w:val="32"/>
        </w:rPr>
        <w:t>ItDepartment@czce.com.cn</w:t>
      </w:r>
    </w:p>
    <w:sectPr w:rsidR="00127BCC" w:rsidSect="0012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874"/>
    <w:rsid w:val="00127BCC"/>
    <w:rsid w:val="0014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941</Characters>
  <Application>Microsoft Office Word</Application>
  <DocSecurity>0</DocSecurity>
  <Lines>67</Lines>
  <Paragraphs>66</Paragraphs>
  <ScaleCrop>false</ScaleCrop>
  <Company>Lenovo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2021-10-11T07:16:00Z</dcterms:created>
  <dcterms:modified xsi:type="dcterms:W3CDTF">2021-10-11T07:16:00Z</dcterms:modified>
</cp:coreProperties>
</file>