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B6" w:rsidRPr="00E537AE" w:rsidRDefault="00CF44B6" w:rsidP="00CF44B6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537A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CF44B6" w:rsidRPr="00E537AE" w:rsidRDefault="00CF44B6" w:rsidP="00CF44B6">
      <w:pPr>
        <w:pStyle w:val="a3"/>
        <w:rPr>
          <w:kern w:val="0"/>
          <w:szCs w:val="44"/>
        </w:rPr>
      </w:pPr>
      <w:r>
        <w:rPr>
          <w:rFonts w:hint="eastAsia"/>
          <w:kern w:val="0"/>
          <w:szCs w:val="44"/>
        </w:rPr>
        <w:t>《</w:t>
      </w:r>
      <w:r w:rsidRPr="00E537AE">
        <w:rPr>
          <w:rFonts w:hint="eastAsia"/>
          <w:kern w:val="0"/>
          <w:szCs w:val="44"/>
        </w:rPr>
        <w:t>郑州商品交易所</w:t>
      </w:r>
      <w:r>
        <w:rPr>
          <w:rFonts w:hint="eastAsia"/>
          <w:kern w:val="0"/>
          <w:szCs w:val="44"/>
        </w:rPr>
        <w:t>期货交易风险控制管理办法》</w:t>
      </w:r>
      <w:r w:rsidRPr="00E537AE">
        <w:rPr>
          <w:rFonts w:hint="eastAsia"/>
          <w:kern w:val="0"/>
          <w:szCs w:val="44"/>
        </w:rPr>
        <w:t>修订案</w:t>
      </w:r>
    </w:p>
    <w:p w:rsidR="00CF44B6" w:rsidRPr="00FE3FCF" w:rsidRDefault="00CF44B6" w:rsidP="00CF44B6">
      <w:pPr>
        <w:jc w:val="center"/>
      </w:pPr>
      <w:r w:rsidRPr="009611B5">
        <w:rPr>
          <w:rFonts w:ascii="楷体" w:eastAsia="楷体" w:hAnsi="楷体" w:hint="eastAsia"/>
          <w:sz w:val="28"/>
          <w:szCs w:val="28"/>
        </w:rPr>
        <w:t>（20</w:t>
      </w:r>
      <w:r>
        <w:rPr>
          <w:rFonts w:ascii="楷体" w:eastAsia="楷体" w:hAnsi="楷体" w:hint="eastAsia"/>
          <w:sz w:val="28"/>
          <w:szCs w:val="28"/>
        </w:rPr>
        <w:t>21</w:t>
      </w:r>
      <w:r w:rsidRPr="009611B5"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</w:rPr>
        <w:t>6</w:t>
      </w:r>
      <w:r w:rsidRPr="009611B5"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</w:rPr>
        <w:t>9</w:t>
      </w:r>
      <w:r w:rsidRPr="009611B5">
        <w:rPr>
          <w:rFonts w:ascii="楷体" w:eastAsia="楷体" w:hAnsi="楷体" w:hint="eastAsia"/>
          <w:sz w:val="28"/>
          <w:szCs w:val="28"/>
        </w:rPr>
        <w:t>日郑州商品交易所第七届理事会第</w:t>
      </w:r>
      <w:r>
        <w:rPr>
          <w:rFonts w:ascii="楷体" w:eastAsia="楷体" w:hAnsi="楷体" w:hint="eastAsia"/>
          <w:sz w:val="28"/>
          <w:szCs w:val="28"/>
        </w:rPr>
        <w:t>十三</w:t>
      </w:r>
      <w:r w:rsidRPr="009611B5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</w:t>
      </w:r>
      <w:r w:rsidRPr="007C63EC">
        <w:rPr>
          <w:rFonts w:ascii="楷体" w:eastAsia="楷体" w:hAnsi="楷体" w:hint="eastAsia"/>
          <w:sz w:val="28"/>
          <w:szCs w:val="28"/>
        </w:rPr>
        <w:t>适用于动力煤期货2110</w:t>
      </w:r>
      <w:r>
        <w:rPr>
          <w:rFonts w:ascii="楷体" w:eastAsia="楷体" w:hAnsi="楷体" w:hint="eastAsia"/>
          <w:sz w:val="28"/>
          <w:szCs w:val="28"/>
        </w:rPr>
        <w:t>及后续合约，自发布之日起施行</w:t>
      </w:r>
      <w:r w:rsidRPr="009611B5">
        <w:rPr>
          <w:rFonts w:ascii="楷体" w:eastAsia="楷体" w:hAnsi="楷体" w:hint="eastAsia"/>
          <w:sz w:val="28"/>
          <w:szCs w:val="28"/>
        </w:rPr>
        <w:t>）</w:t>
      </w:r>
    </w:p>
    <w:p w:rsidR="00CF44B6" w:rsidRDefault="00CF44B6" w:rsidP="00CF44B6">
      <w:pPr>
        <w:spacing w:line="360" w:lineRule="auto"/>
        <w:ind w:firstLineChars="200" w:firstLine="640"/>
        <w:rPr>
          <w:rFonts w:eastAsia="仿宋" w:hint="eastAsia"/>
          <w:sz w:val="32"/>
        </w:rPr>
      </w:pPr>
      <w:r w:rsidRPr="008F5C67">
        <w:rPr>
          <w:rFonts w:eastAsia="仿宋" w:hint="eastAsia"/>
          <w:sz w:val="32"/>
        </w:rPr>
        <w:t>对《郑州商品交易所期货交易风险控制管理办法》作如下修改：</w:t>
      </w:r>
    </w:p>
    <w:p w:rsidR="00CF44B6" w:rsidRPr="00DB7DE9" w:rsidRDefault="00CF44B6" w:rsidP="00CF44B6">
      <w:pPr>
        <w:spacing w:line="360" w:lineRule="auto"/>
        <w:ind w:firstLineChars="200" w:firstLine="640"/>
        <w:rPr>
          <w:rFonts w:eastAsia="仿宋"/>
          <w:sz w:val="32"/>
        </w:rPr>
      </w:pPr>
      <w:r w:rsidRPr="008F5C67">
        <w:rPr>
          <w:rFonts w:eastAsia="仿宋" w:hint="eastAsia"/>
          <w:sz w:val="32"/>
        </w:rPr>
        <w:t>将第二十五条内容修订为：“</w:t>
      </w:r>
      <w:r w:rsidRPr="00BE7024">
        <w:rPr>
          <w:rFonts w:ascii="仿宋" w:eastAsia="仿宋" w:hAnsi="仿宋" w:cs="宋体" w:hint="eastAsia"/>
          <w:kern w:val="0"/>
          <w:sz w:val="32"/>
          <w:szCs w:val="32"/>
        </w:rPr>
        <w:t>棉花、白糖、</w:t>
      </w:r>
      <w:r w:rsidRPr="00BE7024">
        <w:rPr>
          <w:rFonts w:ascii="仿宋" w:eastAsia="仿宋" w:hAnsi="仿宋" w:cs="宋体"/>
          <w:kern w:val="0"/>
          <w:sz w:val="32"/>
          <w:szCs w:val="32"/>
        </w:rPr>
        <w:t>PTA、菜油、甲醇、玻璃、菜</w:t>
      </w:r>
      <w:proofErr w:type="gramStart"/>
      <w:r w:rsidRPr="00BE7024">
        <w:rPr>
          <w:rFonts w:ascii="仿宋" w:eastAsia="仿宋" w:hAnsi="仿宋" w:cs="宋体"/>
          <w:kern w:val="0"/>
          <w:sz w:val="32"/>
          <w:szCs w:val="32"/>
        </w:rPr>
        <w:t>粕</w:t>
      </w:r>
      <w:proofErr w:type="gramEnd"/>
      <w:r w:rsidRPr="00BE7024">
        <w:rPr>
          <w:rFonts w:ascii="仿宋" w:eastAsia="仿宋" w:hAnsi="仿宋" w:cs="宋体"/>
          <w:kern w:val="0"/>
          <w:sz w:val="32"/>
          <w:szCs w:val="32"/>
        </w:rPr>
        <w:t>、硅铁、锰硅、尿素</w:t>
      </w:r>
      <w:r w:rsidRPr="00BE7024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BE7024">
        <w:rPr>
          <w:rFonts w:ascii="仿宋" w:eastAsia="仿宋" w:hAnsi="仿宋" w:cs="宋体"/>
          <w:kern w:val="0"/>
          <w:sz w:val="32"/>
          <w:szCs w:val="32"/>
        </w:rPr>
        <w:t>纯碱和短</w:t>
      </w:r>
      <w:proofErr w:type="gramStart"/>
      <w:r w:rsidRPr="00BE7024">
        <w:rPr>
          <w:rFonts w:ascii="仿宋" w:eastAsia="仿宋" w:hAnsi="仿宋" w:cs="宋体"/>
          <w:kern w:val="0"/>
          <w:sz w:val="32"/>
          <w:szCs w:val="32"/>
        </w:rPr>
        <w:t>纤</w:t>
      </w:r>
      <w:proofErr w:type="gramEnd"/>
      <w:r w:rsidRPr="00BE7024">
        <w:rPr>
          <w:rFonts w:ascii="仿宋" w:eastAsia="仿宋" w:hAnsi="仿宋" w:cs="宋体" w:hint="eastAsia"/>
          <w:kern w:val="0"/>
          <w:sz w:val="32"/>
          <w:szCs w:val="32"/>
        </w:rPr>
        <w:t>期货合约自合约挂牌至交割月前一个月第15个日历日期间的交易日，当合约的单边持仓量大于或等于一定规模时，非期货公司会员和客户按单边持仓量的10%确定限仓数额；当合约的单边持仓量小于一定规模时，非期货公司会员和客户按绝对</w:t>
      </w:r>
      <w:proofErr w:type="gramStart"/>
      <w:r w:rsidRPr="00BE7024">
        <w:rPr>
          <w:rFonts w:ascii="仿宋" w:eastAsia="仿宋" w:hAnsi="仿宋" w:cs="宋体" w:hint="eastAsia"/>
          <w:kern w:val="0"/>
          <w:sz w:val="32"/>
          <w:szCs w:val="32"/>
        </w:rPr>
        <w:t>量方式</w:t>
      </w:r>
      <w:proofErr w:type="gramEnd"/>
      <w:r w:rsidRPr="00BE7024">
        <w:rPr>
          <w:rFonts w:ascii="仿宋" w:eastAsia="仿宋" w:hAnsi="仿宋" w:cs="宋体" w:hint="eastAsia"/>
          <w:kern w:val="0"/>
          <w:sz w:val="32"/>
          <w:szCs w:val="32"/>
        </w:rPr>
        <w:t>确定限仓数额。具体限仓标准见下表：</w:t>
      </w:r>
    </w:p>
    <w:tbl>
      <w:tblPr>
        <w:tblW w:w="5000" w:type="pct"/>
        <w:jc w:val="center"/>
        <w:tblLook w:val="04A0"/>
      </w:tblPr>
      <w:tblGrid>
        <w:gridCol w:w="1304"/>
        <w:gridCol w:w="3508"/>
        <w:gridCol w:w="3710"/>
      </w:tblGrid>
      <w:tr w:rsidR="00CF44B6" w:rsidRPr="00BE7024" w:rsidTr="00590DCF">
        <w:trPr>
          <w:trHeight w:val="540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期货合约单边持仓量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非期货公司会员及客户最大单边持仓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棉花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</w:t>
            </w: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dstrike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20000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B6" w:rsidRPr="00BE7024" w:rsidRDefault="00CF44B6" w:rsidP="00590DCF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</w:t>
            </w: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白糖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</w:t>
            </w: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30000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B6" w:rsidRPr="00BE7024" w:rsidRDefault="00CF44B6" w:rsidP="00590DCF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</w:t>
            </w: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PTA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</w:t>
            </w: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50000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B6" w:rsidRPr="00BE7024" w:rsidRDefault="00CF44B6" w:rsidP="00590DCF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</w:t>
            </w: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菜油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10000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B6" w:rsidRPr="00BE7024" w:rsidRDefault="00CF44B6" w:rsidP="00590DCF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甲醇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</w:t>
            </w: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30000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B6" w:rsidRPr="00BE7024" w:rsidRDefault="00CF44B6" w:rsidP="00590DCF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</w:t>
            </w: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玻璃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20000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B6" w:rsidRPr="00BE7024" w:rsidRDefault="00CF44B6" w:rsidP="00590DCF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</w:t>
            </w:r>
            <w:proofErr w:type="gramStart"/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粕</w:t>
            </w:r>
            <w:proofErr w:type="gramEnd"/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20000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B6" w:rsidRPr="00BE7024" w:rsidRDefault="00CF44B6" w:rsidP="00590DCF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硅铁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10000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E7024" w:rsidRDefault="00CF44B6" w:rsidP="00590DCF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锰硅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30000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E7024" w:rsidRDefault="00CF44B6" w:rsidP="00590DCF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尿素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10000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E7024" w:rsidRDefault="00CF44B6" w:rsidP="00590DCF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纯碱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20000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E7024" w:rsidRDefault="00CF44B6" w:rsidP="00590DCF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短</w:t>
            </w:r>
            <w:proofErr w:type="gramStart"/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纤</w:t>
            </w:r>
            <w:proofErr w:type="gramEnd"/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单边持仓量＜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10000</w:t>
            </w:r>
          </w:p>
        </w:tc>
      </w:tr>
      <w:tr w:rsidR="00CF44B6" w:rsidRPr="00BE7024" w:rsidTr="00590DCF">
        <w:trPr>
          <w:trHeight w:val="285"/>
          <w:jc w:val="center"/>
        </w:trPr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单边持仓量≥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E7024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E7024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单边持仓量×</w:t>
            </w:r>
            <w:r w:rsidRPr="00BE7024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10%</w:t>
            </w:r>
          </w:p>
        </w:tc>
      </w:tr>
    </w:tbl>
    <w:p w:rsidR="00CF44B6" w:rsidRPr="00B13119" w:rsidRDefault="00CF44B6" w:rsidP="00CF44B6">
      <w:pPr>
        <w:snapToGrid w:val="0"/>
        <w:spacing w:line="520" w:lineRule="exact"/>
        <w:jc w:val="left"/>
        <w:rPr>
          <w:rFonts w:ascii="仿宋" w:eastAsia="仿宋" w:hAnsi="仿宋" w:cs="楷体_GB2312"/>
          <w:color w:val="000000"/>
          <w:kern w:val="0"/>
          <w:sz w:val="24"/>
        </w:rPr>
      </w:pPr>
      <w:r w:rsidRPr="00B13119">
        <w:rPr>
          <w:rFonts w:ascii="仿宋" w:eastAsia="仿宋" w:hAnsi="仿宋" w:cs="楷体_GB2312" w:hint="eastAsia"/>
          <w:color w:val="000000"/>
          <w:kern w:val="0"/>
          <w:sz w:val="24"/>
        </w:rPr>
        <w:t>注：单位，手。</w:t>
      </w:r>
    </w:p>
    <w:p w:rsidR="00CF44B6" w:rsidRPr="00B13119" w:rsidRDefault="00CF44B6" w:rsidP="00CF44B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13119">
        <w:rPr>
          <w:rFonts w:ascii="仿宋" w:eastAsia="仿宋" w:hAnsi="仿宋" w:hint="eastAsia"/>
          <w:sz w:val="32"/>
          <w:szCs w:val="32"/>
        </w:rPr>
        <w:t>普麦、强麦、早籼稻、菜籽、粳稻、晚籼稻、棉纱、苹果和花生期货合约自合约挂牌至交割月前一个月第</w:t>
      </w:r>
      <w:r w:rsidRPr="00B13119">
        <w:rPr>
          <w:rFonts w:ascii="仿宋" w:eastAsia="仿宋" w:hAnsi="仿宋"/>
          <w:sz w:val="32"/>
          <w:szCs w:val="32"/>
        </w:rPr>
        <w:t>15个日历日期间的交易日限仓标准见下表：</w:t>
      </w:r>
    </w:p>
    <w:tbl>
      <w:tblPr>
        <w:tblW w:w="5000" w:type="pct"/>
        <w:jc w:val="center"/>
        <w:tblLook w:val="04A0"/>
      </w:tblPr>
      <w:tblGrid>
        <w:gridCol w:w="3361"/>
        <w:gridCol w:w="5161"/>
      </w:tblGrid>
      <w:tr w:rsidR="00CF44B6" w:rsidRPr="00B13119" w:rsidTr="00590DCF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3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非期货公司会员及客户最大单边持仓（手）</w:t>
            </w:r>
          </w:p>
        </w:tc>
      </w:tr>
      <w:tr w:rsidR="00CF44B6" w:rsidRPr="00B13119" w:rsidTr="00590DCF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普麦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</w:t>
            </w:r>
          </w:p>
        </w:tc>
      </w:tr>
      <w:tr w:rsidR="00CF44B6" w:rsidRPr="00B13119" w:rsidTr="00590DCF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强麦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CF44B6" w:rsidRPr="00B13119" w:rsidTr="00590DCF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早籼稻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7500</w:t>
            </w:r>
          </w:p>
        </w:tc>
      </w:tr>
      <w:tr w:rsidR="00CF44B6" w:rsidRPr="00B13119" w:rsidTr="00590DCF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菜籽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10000</w:t>
            </w:r>
          </w:p>
        </w:tc>
      </w:tr>
      <w:tr w:rsidR="00CF44B6" w:rsidRPr="00B13119" w:rsidTr="00590DCF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粳稻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20000</w:t>
            </w:r>
          </w:p>
        </w:tc>
      </w:tr>
      <w:tr w:rsidR="00CF44B6" w:rsidRPr="00B13119" w:rsidTr="00590DCF">
        <w:trPr>
          <w:trHeight w:val="285"/>
          <w:jc w:val="center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晚籼稻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20000</w:t>
            </w:r>
          </w:p>
        </w:tc>
      </w:tr>
      <w:tr w:rsidR="00CF44B6" w:rsidRPr="00B13119" w:rsidTr="00590DCF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棉纱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5000</w:t>
            </w:r>
          </w:p>
        </w:tc>
      </w:tr>
      <w:tr w:rsidR="00CF44B6" w:rsidRPr="00B13119" w:rsidTr="00590DCF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苹果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CF44B6" w:rsidRPr="00B13119" w:rsidTr="00590DCF">
        <w:trPr>
          <w:trHeight w:val="28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花生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</w:t>
            </w:r>
          </w:p>
        </w:tc>
      </w:tr>
    </w:tbl>
    <w:p w:rsidR="00CF44B6" w:rsidRPr="00B13119" w:rsidRDefault="00CF44B6" w:rsidP="00CF44B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13119">
        <w:rPr>
          <w:rFonts w:ascii="仿宋" w:eastAsia="仿宋" w:hAnsi="仿宋" w:hint="eastAsia"/>
          <w:sz w:val="32"/>
          <w:szCs w:val="32"/>
        </w:rPr>
        <w:t>动力煤、红枣期货合约自合约挂牌至交割月前一个月第15个日历日期间的交易日限仓标准见下表：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3494"/>
        <w:gridCol w:w="3431"/>
      </w:tblGrid>
      <w:tr w:rsidR="00CF44B6" w:rsidRPr="00B13119" w:rsidTr="00590DCF">
        <w:trPr>
          <w:jc w:val="center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13119" w:rsidRDefault="00CF44B6" w:rsidP="00590DC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  <w:szCs w:val="21"/>
              </w:rPr>
            </w:pPr>
            <w:r w:rsidRPr="00B13119">
              <w:rPr>
                <w:rFonts w:ascii="仿宋" w:eastAsia="仿宋" w:hAnsi="仿宋" w:cs="楷体_GB2312" w:hint="eastAsia"/>
                <w:kern w:val="0"/>
                <w:sz w:val="24"/>
                <w:szCs w:val="21"/>
              </w:rPr>
              <w:t>品种</w:t>
            </w:r>
          </w:p>
        </w:tc>
        <w:tc>
          <w:tcPr>
            <w:tcW w:w="4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13119" w:rsidRDefault="00CF44B6" w:rsidP="00590DC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  <w:szCs w:val="21"/>
              </w:rPr>
            </w:pPr>
            <w:r w:rsidRPr="00B13119">
              <w:rPr>
                <w:rFonts w:ascii="仿宋" w:eastAsia="仿宋" w:hAnsi="仿宋" w:cs="楷体_GB2312" w:hint="eastAsia"/>
                <w:kern w:val="0"/>
                <w:sz w:val="24"/>
                <w:szCs w:val="21"/>
              </w:rPr>
              <w:t>非期货公司会员及客户最大单边持仓（手）</w:t>
            </w:r>
          </w:p>
        </w:tc>
      </w:tr>
      <w:tr w:rsidR="00CF44B6" w:rsidRPr="00B13119" w:rsidTr="00590DCF">
        <w:trPr>
          <w:jc w:val="center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13119" w:rsidRDefault="00CF44B6" w:rsidP="00590DCF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  <w:szCs w:val="21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13119" w:rsidRDefault="00CF44B6" w:rsidP="00590DC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  <w:szCs w:val="21"/>
              </w:rPr>
            </w:pPr>
            <w:r w:rsidRPr="00B13119">
              <w:rPr>
                <w:rFonts w:ascii="仿宋" w:eastAsia="仿宋" w:hAnsi="仿宋" w:cs="楷体_GB2312" w:hint="eastAsia"/>
                <w:kern w:val="0"/>
                <w:sz w:val="24"/>
                <w:szCs w:val="21"/>
              </w:rPr>
              <w:t>自挂牌至交割月前二个月最后一个日历日期间的交易日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13119" w:rsidRDefault="00CF44B6" w:rsidP="00590DC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  <w:szCs w:val="21"/>
              </w:rPr>
            </w:pPr>
            <w:r w:rsidRPr="00B13119">
              <w:rPr>
                <w:rFonts w:ascii="仿宋" w:eastAsia="仿宋" w:hAnsi="仿宋" w:cs="楷体_GB2312" w:hint="eastAsia"/>
                <w:kern w:val="0"/>
                <w:sz w:val="24"/>
                <w:szCs w:val="21"/>
              </w:rPr>
              <w:t>自交割月前一个月第一个日历日至交割月前一个月第15个日历日期间的交易日</w:t>
            </w:r>
          </w:p>
        </w:tc>
      </w:tr>
      <w:tr w:rsidR="00CF44B6" w:rsidRPr="00B13119" w:rsidTr="00590DCF">
        <w:trPr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13119" w:rsidRDefault="00CF44B6" w:rsidP="00590DC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  <w:szCs w:val="21"/>
              </w:rPr>
            </w:pPr>
            <w:r w:rsidRPr="00B13119">
              <w:rPr>
                <w:rFonts w:ascii="仿宋" w:eastAsia="仿宋" w:hAnsi="仿宋" w:cs="楷体_GB2312" w:hint="eastAsia"/>
                <w:kern w:val="0"/>
                <w:sz w:val="24"/>
                <w:szCs w:val="21"/>
              </w:rPr>
              <w:t>动力煤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13119" w:rsidRDefault="00CF44B6" w:rsidP="00590DC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  <w:szCs w:val="21"/>
              </w:rPr>
            </w:pPr>
            <w:r w:rsidRPr="00B13119">
              <w:rPr>
                <w:rFonts w:ascii="仿宋" w:eastAsia="仿宋" w:hAnsi="仿宋" w:cs="楷体_GB2312" w:hint="eastAsia"/>
                <w:kern w:val="0"/>
                <w:sz w:val="24"/>
                <w:szCs w:val="21"/>
              </w:rPr>
              <w:t>10000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13119" w:rsidRDefault="00CF44B6" w:rsidP="00590DC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  <w:szCs w:val="21"/>
              </w:rPr>
            </w:pPr>
            <w:r w:rsidRPr="00B13119">
              <w:rPr>
                <w:rFonts w:ascii="仿宋" w:eastAsia="仿宋" w:hAnsi="仿宋" w:cs="楷体_GB2312" w:hint="eastAsia"/>
                <w:kern w:val="0"/>
                <w:sz w:val="24"/>
                <w:szCs w:val="21"/>
              </w:rPr>
              <w:t>3000</w:t>
            </w:r>
          </w:p>
        </w:tc>
      </w:tr>
      <w:tr w:rsidR="00CF44B6" w:rsidRPr="00B13119" w:rsidTr="00590DCF">
        <w:trPr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13119" w:rsidRDefault="00CF44B6" w:rsidP="00590DC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  <w:szCs w:val="21"/>
              </w:rPr>
            </w:pPr>
            <w:r w:rsidRPr="00B13119">
              <w:rPr>
                <w:rFonts w:ascii="仿宋" w:eastAsia="仿宋" w:hAnsi="仿宋" w:cs="楷体_GB2312" w:hint="eastAsia"/>
                <w:kern w:val="0"/>
                <w:sz w:val="24"/>
                <w:szCs w:val="21"/>
              </w:rPr>
              <w:t>红枣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13119" w:rsidRDefault="00CF44B6" w:rsidP="00590DC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  <w:szCs w:val="21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  <w:szCs w:val="21"/>
              </w:rPr>
              <w:t>600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B6" w:rsidRPr="00B13119" w:rsidRDefault="00CF44B6" w:rsidP="00590DCF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  <w:szCs w:val="21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  <w:szCs w:val="21"/>
              </w:rPr>
              <w:t>200</w:t>
            </w:r>
          </w:p>
        </w:tc>
      </w:tr>
    </w:tbl>
    <w:p w:rsidR="00CF44B6" w:rsidRPr="00B13119" w:rsidRDefault="00CF44B6" w:rsidP="00CF44B6">
      <w:pPr>
        <w:widowControl/>
        <w:spacing w:line="360" w:lineRule="auto"/>
        <w:ind w:firstLineChars="200" w:firstLine="640"/>
        <w:outlineLvl w:val="3"/>
        <w:rPr>
          <w:rFonts w:ascii="仿宋" w:eastAsia="仿宋" w:hAnsi="仿宋" w:cs="宋体"/>
          <w:kern w:val="0"/>
          <w:sz w:val="32"/>
          <w:szCs w:val="32"/>
        </w:rPr>
      </w:pPr>
      <w:r w:rsidRPr="00B13119">
        <w:rPr>
          <w:rFonts w:ascii="仿宋" w:eastAsia="仿宋" w:hAnsi="仿宋" w:cs="宋体" w:hint="eastAsia"/>
          <w:kern w:val="0"/>
          <w:sz w:val="32"/>
          <w:szCs w:val="32"/>
        </w:rPr>
        <w:t>各品种期货合约自交割月前一个月第16个日历日至交割月限仓标准见下表：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2"/>
        <w:gridCol w:w="3451"/>
      </w:tblGrid>
      <w:tr w:rsidR="00CF44B6" w:rsidRPr="00B13119" w:rsidTr="00590DCF">
        <w:trPr>
          <w:trHeight w:val="285"/>
        </w:trPr>
        <w:tc>
          <w:tcPr>
            <w:tcW w:w="1061" w:type="pct"/>
            <w:vMerge w:val="restar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3939" w:type="pct"/>
            <w:gridSpan w:val="2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非期货公司会员及客户最大单边持仓（手）</w:t>
            </w:r>
          </w:p>
        </w:tc>
      </w:tr>
      <w:tr w:rsidR="00CF44B6" w:rsidRPr="00B13119" w:rsidTr="00590DCF">
        <w:trPr>
          <w:trHeight w:val="285"/>
        </w:trPr>
        <w:tc>
          <w:tcPr>
            <w:tcW w:w="1061" w:type="pct"/>
            <w:vMerge/>
            <w:vAlign w:val="center"/>
            <w:hideMark/>
          </w:tcPr>
          <w:p w:rsidR="00CF44B6" w:rsidRPr="00B13119" w:rsidRDefault="00CF44B6" w:rsidP="00590DCF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1914" w:type="pct"/>
            <w:vMerge w:val="restar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交割月前一个月第</w:t>
            </w: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16个日历日至交割月前一个月最后一个日历日期间的交易日</w:t>
            </w:r>
          </w:p>
        </w:tc>
        <w:tc>
          <w:tcPr>
            <w:tcW w:w="2025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交割月份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vMerge/>
            <w:vAlign w:val="center"/>
            <w:hideMark/>
          </w:tcPr>
          <w:p w:rsidR="00CF44B6" w:rsidRPr="00B13119" w:rsidRDefault="00CF44B6" w:rsidP="00590DCF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1914" w:type="pct"/>
            <w:vMerge/>
            <w:vAlign w:val="center"/>
            <w:hideMark/>
          </w:tcPr>
          <w:p w:rsidR="00CF44B6" w:rsidRPr="00B13119" w:rsidRDefault="00CF44B6" w:rsidP="00590DCF">
            <w:pPr>
              <w:keepNext/>
              <w:keepLines/>
              <w:spacing w:before="340" w:after="330" w:line="578" w:lineRule="auto"/>
              <w:ind w:firstLineChars="95" w:firstLine="228"/>
              <w:jc w:val="center"/>
              <w:outlineLvl w:val="0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</w:p>
        </w:tc>
        <w:tc>
          <w:tcPr>
            <w:tcW w:w="202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（自然人客户限仓为</w:t>
            </w: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0）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普麦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强麦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棉花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800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白糖</w:t>
            </w:r>
          </w:p>
        </w:tc>
        <w:tc>
          <w:tcPr>
            <w:tcW w:w="1914" w:type="pct"/>
            <w:shd w:val="clear" w:color="auto" w:fill="auto"/>
            <w:noWrap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PTA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菜油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早籼稻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400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甲醇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玻璃</w:t>
            </w:r>
          </w:p>
        </w:tc>
        <w:tc>
          <w:tcPr>
            <w:tcW w:w="1914" w:type="pct"/>
            <w:shd w:val="clear" w:color="auto" w:fill="auto"/>
            <w:noWrap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2025" w:type="pct"/>
            <w:shd w:val="clear" w:color="auto" w:fill="auto"/>
            <w:noWrap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菜籽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菜</w:t>
            </w:r>
            <w:proofErr w:type="gramStart"/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粕</w:t>
            </w:r>
            <w:proofErr w:type="gramEnd"/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动力煤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400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粳稻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晚籼稻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硅铁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锰硅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棉纱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苹果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20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红枣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kern w:val="0"/>
                <w:sz w:val="24"/>
              </w:rPr>
              <w:t>40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kern w:val="0"/>
                <w:sz w:val="24"/>
              </w:rPr>
              <w:t>10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尿素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kern w:val="0"/>
                <w:sz w:val="24"/>
              </w:rPr>
              <w:t>3000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kern w:val="0"/>
                <w:sz w:val="24"/>
              </w:rPr>
              <w:t>1000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纯碱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kern w:val="0"/>
                <w:sz w:val="24"/>
              </w:rPr>
              <w:t>4000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kern w:val="0"/>
                <w:sz w:val="24"/>
              </w:rPr>
              <w:t>800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短</w:t>
            </w:r>
            <w:proofErr w:type="gramStart"/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纤</w:t>
            </w:r>
            <w:proofErr w:type="gramEnd"/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snapToGrid w:val="0"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snapToGrid w:val="0"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300</w:t>
            </w:r>
          </w:p>
        </w:tc>
      </w:tr>
      <w:tr w:rsidR="00CF44B6" w:rsidRPr="00B13119" w:rsidTr="00590DCF">
        <w:trPr>
          <w:trHeight w:val="300"/>
        </w:trPr>
        <w:tc>
          <w:tcPr>
            <w:tcW w:w="1061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 w:hint="eastAsia"/>
                <w:color w:val="000000"/>
                <w:kern w:val="0"/>
                <w:sz w:val="24"/>
              </w:rPr>
              <w:t>花生</w:t>
            </w:r>
          </w:p>
        </w:tc>
        <w:tc>
          <w:tcPr>
            <w:tcW w:w="1914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snapToGrid w:val="0"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025" w:type="pct"/>
            <w:shd w:val="clear" w:color="auto" w:fill="auto"/>
            <w:vAlign w:val="center"/>
            <w:hideMark/>
          </w:tcPr>
          <w:p w:rsidR="00CF44B6" w:rsidRPr="00B13119" w:rsidRDefault="00CF44B6" w:rsidP="00590DCF">
            <w:pPr>
              <w:snapToGrid w:val="0"/>
              <w:jc w:val="center"/>
              <w:rPr>
                <w:rFonts w:ascii="仿宋" w:eastAsia="仿宋" w:hAnsi="仿宋" w:cs="楷体_GB2312"/>
                <w:color w:val="000000"/>
                <w:kern w:val="0"/>
                <w:sz w:val="24"/>
              </w:rPr>
            </w:pPr>
            <w:r w:rsidRPr="00B13119">
              <w:rPr>
                <w:rFonts w:ascii="仿宋" w:eastAsia="仿宋" w:hAnsi="仿宋" w:cs="楷体_GB2312"/>
                <w:color w:val="000000"/>
                <w:kern w:val="0"/>
                <w:sz w:val="24"/>
              </w:rPr>
              <w:t>100</w:t>
            </w:r>
          </w:p>
        </w:tc>
      </w:tr>
    </w:tbl>
    <w:p w:rsidR="00CF44B6" w:rsidRPr="008F5C67" w:rsidRDefault="00CF44B6" w:rsidP="00CF44B6">
      <w:pPr>
        <w:spacing w:line="360" w:lineRule="auto"/>
        <w:ind w:firstLineChars="200" w:firstLine="640"/>
        <w:rPr>
          <w:rFonts w:eastAsia="仿宋"/>
          <w:sz w:val="32"/>
        </w:rPr>
      </w:pPr>
      <w:r w:rsidRPr="00B13119">
        <w:rPr>
          <w:rFonts w:ascii="仿宋" w:eastAsia="仿宋" w:hAnsi="仿宋" w:cs="宋体" w:hint="eastAsia"/>
          <w:kern w:val="0"/>
          <w:sz w:val="32"/>
          <w:szCs w:val="32"/>
        </w:rPr>
        <w:t>不得交割的客户具体见《郑州商品交易所期货交割细则》相关规定。</w:t>
      </w:r>
      <w:r w:rsidRPr="008F5C67">
        <w:rPr>
          <w:rFonts w:eastAsia="仿宋" w:hint="eastAsia"/>
          <w:sz w:val="32"/>
        </w:rPr>
        <w:t>”</w:t>
      </w:r>
    </w:p>
    <w:p w:rsidR="002B58FB" w:rsidRDefault="002B58FB"/>
    <w:sectPr w:rsidR="002B58FB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44B6"/>
    <w:rsid w:val="00014CD2"/>
    <w:rsid w:val="000175A1"/>
    <w:rsid w:val="00024C49"/>
    <w:rsid w:val="00034468"/>
    <w:rsid w:val="00034783"/>
    <w:rsid w:val="000350F2"/>
    <w:rsid w:val="000470C8"/>
    <w:rsid w:val="00060D9C"/>
    <w:rsid w:val="00064BDD"/>
    <w:rsid w:val="00067E60"/>
    <w:rsid w:val="000706B1"/>
    <w:rsid w:val="00074FD3"/>
    <w:rsid w:val="00076739"/>
    <w:rsid w:val="000808E7"/>
    <w:rsid w:val="00081A25"/>
    <w:rsid w:val="000843FC"/>
    <w:rsid w:val="000877F3"/>
    <w:rsid w:val="00090580"/>
    <w:rsid w:val="000A572F"/>
    <w:rsid w:val="000C6CF1"/>
    <w:rsid w:val="001028EE"/>
    <w:rsid w:val="00105404"/>
    <w:rsid w:val="00106103"/>
    <w:rsid w:val="001162EA"/>
    <w:rsid w:val="001221E3"/>
    <w:rsid w:val="00126942"/>
    <w:rsid w:val="00131C2B"/>
    <w:rsid w:val="00140C02"/>
    <w:rsid w:val="00144C05"/>
    <w:rsid w:val="001527D1"/>
    <w:rsid w:val="001545B9"/>
    <w:rsid w:val="00156E17"/>
    <w:rsid w:val="001600E6"/>
    <w:rsid w:val="00166E56"/>
    <w:rsid w:val="00181C17"/>
    <w:rsid w:val="00182BCD"/>
    <w:rsid w:val="00197ED8"/>
    <w:rsid w:val="001A1EAA"/>
    <w:rsid w:val="001A4781"/>
    <w:rsid w:val="001B491B"/>
    <w:rsid w:val="001C0EBD"/>
    <w:rsid w:val="001D0B13"/>
    <w:rsid w:val="001D1F5C"/>
    <w:rsid w:val="001F4F73"/>
    <w:rsid w:val="0020617E"/>
    <w:rsid w:val="002141F0"/>
    <w:rsid w:val="002164B6"/>
    <w:rsid w:val="00217A8B"/>
    <w:rsid w:val="00232DF7"/>
    <w:rsid w:val="00257664"/>
    <w:rsid w:val="002726C6"/>
    <w:rsid w:val="002851F8"/>
    <w:rsid w:val="002918B2"/>
    <w:rsid w:val="002A3537"/>
    <w:rsid w:val="002A35D3"/>
    <w:rsid w:val="002A64EE"/>
    <w:rsid w:val="002A754F"/>
    <w:rsid w:val="002B4CCA"/>
    <w:rsid w:val="002B5841"/>
    <w:rsid w:val="002B58FB"/>
    <w:rsid w:val="002C1160"/>
    <w:rsid w:val="002C3022"/>
    <w:rsid w:val="002C358A"/>
    <w:rsid w:val="002C7066"/>
    <w:rsid w:val="002D4B20"/>
    <w:rsid w:val="002D5419"/>
    <w:rsid w:val="002E3DC4"/>
    <w:rsid w:val="002F6A98"/>
    <w:rsid w:val="00305E6C"/>
    <w:rsid w:val="00313638"/>
    <w:rsid w:val="003150C1"/>
    <w:rsid w:val="0031526B"/>
    <w:rsid w:val="00316F78"/>
    <w:rsid w:val="0031710B"/>
    <w:rsid w:val="003260EE"/>
    <w:rsid w:val="00334BD9"/>
    <w:rsid w:val="003462A7"/>
    <w:rsid w:val="0034643F"/>
    <w:rsid w:val="00346F80"/>
    <w:rsid w:val="00351A61"/>
    <w:rsid w:val="00351B1C"/>
    <w:rsid w:val="00363AE4"/>
    <w:rsid w:val="00363F02"/>
    <w:rsid w:val="00364E19"/>
    <w:rsid w:val="003719D9"/>
    <w:rsid w:val="00376D73"/>
    <w:rsid w:val="00382C97"/>
    <w:rsid w:val="00382DA3"/>
    <w:rsid w:val="00392934"/>
    <w:rsid w:val="003956AA"/>
    <w:rsid w:val="00396595"/>
    <w:rsid w:val="003A077C"/>
    <w:rsid w:val="003A1F23"/>
    <w:rsid w:val="003C1C8A"/>
    <w:rsid w:val="003D0642"/>
    <w:rsid w:val="003D1B6B"/>
    <w:rsid w:val="003D2798"/>
    <w:rsid w:val="003D50FD"/>
    <w:rsid w:val="003E7009"/>
    <w:rsid w:val="003F07AC"/>
    <w:rsid w:val="003F6447"/>
    <w:rsid w:val="003F74CE"/>
    <w:rsid w:val="004012F7"/>
    <w:rsid w:val="00401A31"/>
    <w:rsid w:val="00407440"/>
    <w:rsid w:val="00413AE0"/>
    <w:rsid w:val="00423486"/>
    <w:rsid w:val="00424D66"/>
    <w:rsid w:val="0043470A"/>
    <w:rsid w:val="00435EE4"/>
    <w:rsid w:val="00447313"/>
    <w:rsid w:val="004513CB"/>
    <w:rsid w:val="00462197"/>
    <w:rsid w:val="004642B6"/>
    <w:rsid w:val="004671F7"/>
    <w:rsid w:val="00467648"/>
    <w:rsid w:val="0047136B"/>
    <w:rsid w:val="00480311"/>
    <w:rsid w:val="004816CE"/>
    <w:rsid w:val="00485976"/>
    <w:rsid w:val="004A32A9"/>
    <w:rsid w:val="004C055D"/>
    <w:rsid w:val="004D4B04"/>
    <w:rsid w:val="004E0048"/>
    <w:rsid w:val="004E33A2"/>
    <w:rsid w:val="004E5DD7"/>
    <w:rsid w:val="004E695F"/>
    <w:rsid w:val="004F49DA"/>
    <w:rsid w:val="004F51D4"/>
    <w:rsid w:val="004F563B"/>
    <w:rsid w:val="00506360"/>
    <w:rsid w:val="00520BC4"/>
    <w:rsid w:val="00523688"/>
    <w:rsid w:val="00523F08"/>
    <w:rsid w:val="0052436D"/>
    <w:rsid w:val="00536B67"/>
    <w:rsid w:val="0054796A"/>
    <w:rsid w:val="00547E24"/>
    <w:rsid w:val="00552E3D"/>
    <w:rsid w:val="00555D8E"/>
    <w:rsid w:val="00557DCC"/>
    <w:rsid w:val="005658A6"/>
    <w:rsid w:val="0057451D"/>
    <w:rsid w:val="005868C7"/>
    <w:rsid w:val="00596CBC"/>
    <w:rsid w:val="005A5522"/>
    <w:rsid w:val="005B0DE7"/>
    <w:rsid w:val="005B6372"/>
    <w:rsid w:val="005C1E1B"/>
    <w:rsid w:val="005C4B89"/>
    <w:rsid w:val="005E492C"/>
    <w:rsid w:val="005E4F54"/>
    <w:rsid w:val="005E73A3"/>
    <w:rsid w:val="005F1317"/>
    <w:rsid w:val="005F59F7"/>
    <w:rsid w:val="005F7D04"/>
    <w:rsid w:val="005F7DCC"/>
    <w:rsid w:val="00606781"/>
    <w:rsid w:val="00607CE2"/>
    <w:rsid w:val="0061488B"/>
    <w:rsid w:val="00614DD2"/>
    <w:rsid w:val="00616FA1"/>
    <w:rsid w:val="00640B03"/>
    <w:rsid w:val="00640F24"/>
    <w:rsid w:val="00641FA2"/>
    <w:rsid w:val="00653709"/>
    <w:rsid w:val="0066380F"/>
    <w:rsid w:val="00676458"/>
    <w:rsid w:val="00677652"/>
    <w:rsid w:val="00687EDE"/>
    <w:rsid w:val="006926AD"/>
    <w:rsid w:val="006A2DC7"/>
    <w:rsid w:val="006B16B9"/>
    <w:rsid w:val="006B36D9"/>
    <w:rsid w:val="006B7277"/>
    <w:rsid w:val="006C1290"/>
    <w:rsid w:val="006C12C0"/>
    <w:rsid w:val="006C4708"/>
    <w:rsid w:val="006D253A"/>
    <w:rsid w:val="006E3D3E"/>
    <w:rsid w:val="006E52AB"/>
    <w:rsid w:val="006E78B6"/>
    <w:rsid w:val="006F5958"/>
    <w:rsid w:val="007055A9"/>
    <w:rsid w:val="00733FC2"/>
    <w:rsid w:val="007429FD"/>
    <w:rsid w:val="007536F9"/>
    <w:rsid w:val="0075710C"/>
    <w:rsid w:val="007573F6"/>
    <w:rsid w:val="00766860"/>
    <w:rsid w:val="007677BA"/>
    <w:rsid w:val="0077322A"/>
    <w:rsid w:val="00774179"/>
    <w:rsid w:val="00782755"/>
    <w:rsid w:val="0078738D"/>
    <w:rsid w:val="00794EC0"/>
    <w:rsid w:val="007A4CB9"/>
    <w:rsid w:val="007A53FB"/>
    <w:rsid w:val="007B28A9"/>
    <w:rsid w:val="007C50A1"/>
    <w:rsid w:val="007D1DDA"/>
    <w:rsid w:val="007E307D"/>
    <w:rsid w:val="007E4688"/>
    <w:rsid w:val="007E753E"/>
    <w:rsid w:val="007F01B8"/>
    <w:rsid w:val="007F42F0"/>
    <w:rsid w:val="00813AD6"/>
    <w:rsid w:val="00822893"/>
    <w:rsid w:val="00824184"/>
    <w:rsid w:val="00850EFE"/>
    <w:rsid w:val="00855AF9"/>
    <w:rsid w:val="00894AA8"/>
    <w:rsid w:val="008960ED"/>
    <w:rsid w:val="00896EAB"/>
    <w:rsid w:val="0089735F"/>
    <w:rsid w:val="008A4C7F"/>
    <w:rsid w:val="008B02E9"/>
    <w:rsid w:val="008C14E0"/>
    <w:rsid w:val="008D27AF"/>
    <w:rsid w:val="008D4652"/>
    <w:rsid w:val="008D6284"/>
    <w:rsid w:val="008F0180"/>
    <w:rsid w:val="008F5559"/>
    <w:rsid w:val="00906CCB"/>
    <w:rsid w:val="00910443"/>
    <w:rsid w:val="00922C54"/>
    <w:rsid w:val="009231CF"/>
    <w:rsid w:val="00927D8F"/>
    <w:rsid w:val="00931237"/>
    <w:rsid w:val="0095131B"/>
    <w:rsid w:val="00951CCC"/>
    <w:rsid w:val="0097448C"/>
    <w:rsid w:val="009856D4"/>
    <w:rsid w:val="00985D96"/>
    <w:rsid w:val="00990951"/>
    <w:rsid w:val="00992C9B"/>
    <w:rsid w:val="00997D6E"/>
    <w:rsid w:val="009A064F"/>
    <w:rsid w:val="009A0C9D"/>
    <w:rsid w:val="009A2640"/>
    <w:rsid w:val="009B64BF"/>
    <w:rsid w:val="009D06B5"/>
    <w:rsid w:val="009D2E2C"/>
    <w:rsid w:val="009E2816"/>
    <w:rsid w:val="009E463C"/>
    <w:rsid w:val="009F1D91"/>
    <w:rsid w:val="009F2A25"/>
    <w:rsid w:val="00A04857"/>
    <w:rsid w:val="00A13850"/>
    <w:rsid w:val="00A15110"/>
    <w:rsid w:val="00A34A3F"/>
    <w:rsid w:val="00A37577"/>
    <w:rsid w:val="00A6106F"/>
    <w:rsid w:val="00A61901"/>
    <w:rsid w:val="00A72765"/>
    <w:rsid w:val="00A775C3"/>
    <w:rsid w:val="00A833CF"/>
    <w:rsid w:val="00A83819"/>
    <w:rsid w:val="00A91544"/>
    <w:rsid w:val="00AB753D"/>
    <w:rsid w:val="00AD0D42"/>
    <w:rsid w:val="00AE7129"/>
    <w:rsid w:val="00B17258"/>
    <w:rsid w:val="00B21FB3"/>
    <w:rsid w:val="00B33C73"/>
    <w:rsid w:val="00B466F1"/>
    <w:rsid w:val="00B55E00"/>
    <w:rsid w:val="00B57C42"/>
    <w:rsid w:val="00B607B6"/>
    <w:rsid w:val="00B63F69"/>
    <w:rsid w:val="00B65D2A"/>
    <w:rsid w:val="00B70D45"/>
    <w:rsid w:val="00B95016"/>
    <w:rsid w:val="00B9561B"/>
    <w:rsid w:val="00B971E1"/>
    <w:rsid w:val="00BA6765"/>
    <w:rsid w:val="00BA6B00"/>
    <w:rsid w:val="00BB00A3"/>
    <w:rsid w:val="00BB78E4"/>
    <w:rsid w:val="00BC3D25"/>
    <w:rsid w:val="00BD3BEB"/>
    <w:rsid w:val="00BE44CB"/>
    <w:rsid w:val="00BF17D2"/>
    <w:rsid w:val="00BF182A"/>
    <w:rsid w:val="00BF3D07"/>
    <w:rsid w:val="00C04641"/>
    <w:rsid w:val="00C1338C"/>
    <w:rsid w:val="00C161F7"/>
    <w:rsid w:val="00C207B4"/>
    <w:rsid w:val="00C2299D"/>
    <w:rsid w:val="00C2717B"/>
    <w:rsid w:val="00C33590"/>
    <w:rsid w:val="00C34E0B"/>
    <w:rsid w:val="00C37D8B"/>
    <w:rsid w:val="00C40299"/>
    <w:rsid w:val="00C45BA1"/>
    <w:rsid w:val="00C50911"/>
    <w:rsid w:val="00C556A6"/>
    <w:rsid w:val="00C645CE"/>
    <w:rsid w:val="00C710AA"/>
    <w:rsid w:val="00C7397D"/>
    <w:rsid w:val="00C74DB9"/>
    <w:rsid w:val="00C7574D"/>
    <w:rsid w:val="00C80E01"/>
    <w:rsid w:val="00C824F3"/>
    <w:rsid w:val="00C84FAC"/>
    <w:rsid w:val="00C8572C"/>
    <w:rsid w:val="00C85BA0"/>
    <w:rsid w:val="00CA3D0B"/>
    <w:rsid w:val="00CA6525"/>
    <w:rsid w:val="00CB4793"/>
    <w:rsid w:val="00CD2AE4"/>
    <w:rsid w:val="00CE4492"/>
    <w:rsid w:val="00CE78B2"/>
    <w:rsid w:val="00CF44B6"/>
    <w:rsid w:val="00CF4D82"/>
    <w:rsid w:val="00D00B9B"/>
    <w:rsid w:val="00D1248D"/>
    <w:rsid w:val="00D15D18"/>
    <w:rsid w:val="00D374EC"/>
    <w:rsid w:val="00D40F14"/>
    <w:rsid w:val="00D50D9C"/>
    <w:rsid w:val="00D5152C"/>
    <w:rsid w:val="00D6033B"/>
    <w:rsid w:val="00D64D0C"/>
    <w:rsid w:val="00D72D10"/>
    <w:rsid w:val="00D73C39"/>
    <w:rsid w:val="00D8258E"/>
    <w:rsid w:val="00D8294F"/>
    <w:rsid w:val="00D8473F"/>
    <w:rsid w:val="00D85A80"/>
    <w:rsid w:val="00D92F2A"/>
    <w:rsid w:val="00D95021"/>
    <w:rsid w:val="00DC0489"/>
    <w:rsid w:val="00DD12A3"/>
    <w:rsid w:val="00DD3CE2"/>
    <w:rsid w:val="00DF35C7"/>
    <w:rsid w:val="00E01E68"/>
    <w:rsid w:val="00E022F3"/>
    <w:rsid w:val="00E05957"/>
    <w:rsid w:val="00E0794F"/>
    <w:rsid w:val="00E12494"/>
    <w:rsid w:val="00E13A33"/>
    <w:rsid w:val="00E26FA4"/>
    <w:rsid w:val="00E302D0"/>
    <w:rsid w:val="00E34B0F"/>
    <w:rsid w:val="00E43A76"/>
    <w:rsid w:val="00E43F56"/>
    <w:rsid w:val="00E44A72"/>
    <w:rsid w:val="00E46880"/>
    <w:rsid w:val="00E50E8B"/>
    <w:rsid w:val="00E63F28"/>
    <w:rsid w:val="00E70261"/>
    <w:rsid w:val="00E70818"/>
    <w:rsid w:val="00E739AF"/>
    <w:rsid w:val="00E76598"/>
    <w:rsid w:val="00E77FD6"/>
    <w:rsid w:val="00E843D8"/>
    <w:rsid w:val="00E9634B"/>
    <w:rsid w:val="00EA11A8"/>
    <w:rsid w:val="00EA20F1"/>
    <w:rsid w:val="00EB116F"/>
    <w:rsid w:val="00EB1653"/>
    <w:rsid w:val="00EC0B91"/>
    <w:rsid w:val="00EC3C79"/>
    <w:rsid w:val="00EC61BC"/>
    <w:rsid w:val="00EC62E9"/>
    <w:rsid w:val="00ED3862"/>
    <w:rsid w:val="00ED6075"/>
    <w:rsid w:val="00ED7075"/>
    <w:rsid w:val="00ED7223"/>
    <w:rsid w:val="00ED74C8"/>
    <w:rsid w:val="00ED7779"/>
    <w:rsid w:val="00EE3E80"/>
    <w:rsid w:val="00EF7DBB"/>
    <w:rsid w:val="00F05B05"/>
    <w:rsid w:val="00F12610"/>
    <w:rsid w:val="00F34763"/>
    <w:rsid w:val="00F3509B"/>
    <w:rsid w:val="00F37F82"/>
    <w:rsid w:val="00F565E6"/>
    <w:rsid w:val="00F6478D"/>
    <w:rsid w:val="00F65F6D"/>
    <w:rsid w:val="00F67ED9"/>
    <w:rsid w:val="00F72C13"/>
    <w:rsid w:val="00F751A2"/>
    <w:rsid w:val="00F752AF"/>
    <w:rsid w:val="00F75E80"/>
    <w:rsid w:val="00F77400"/>
    <w:rsid w:val="00F8477C"/>
    <w:rsid w:val="00F869DE"/>
    <w:rsid w:val="00F90ED4"/>
    <w:rsid w:val="00F94CE0"/>
    <w:rsid w:val="00FA20EF"/>
    <w:rsid w:val="00FA3A79"/>
    <w:rsid w:val="00FA6357"/>
    <w:rsid w:val="00FB141E"/>
    <w:rsid w:val="00FB3C7F"/>
    <w:rsid w:val="00FB62A0"/>
    <w:rsid w:val="00FB62D1"/>
    <w:rsid w:val="00FB7A15"/>
    <w:rsid w:val="00FC0DE3"/>
    <w:rsid w:val="00FC3A40"/>
    <w:rsid w:val="00FD1FE7"/>
    <w:rsid w:val="00FD3415"/>
    <w:rsid w:val="00FE10DF"/>
    <w:rsid w:val="00FE4320"/>
    <w:rsid w:val="00FE4C68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F44B6"/>
    <w:pPr>
      <w:jc w:val="center"/>
    </w:pPr>
    <w:rPr>
      <w:rFonts w:ascii="宋体" w:hAnsi="宋体"/>
      <w:b/>
      <w:sz w:val="44"/>
      <w:szCs w:val="22"/>
    </w:rPr>
  </w:style>
  <w:style w:type="character" w:customStyle="1" w:styleId="Char">
    <w:name w:val="标题 Char"/>
    <w:basedOn w:val="a0"/>
    <w:link w:val="a3"/>
    <w:uiPriority w:val="10"/>
    <w:rsid w:val="00CF44B6"/>
    <w:rPr>
      <w:rFonts w:ascii="宋体" w:eastAsia="宋体" w:hAnsi="宋体" w:cs="Times New Roman"/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CN=张勇/OU=办公室/O=CZCE</dc:creator>
  <cp:lastModifiedBy>CN=张勇/OU=办公室/O=CZCE</cp:lastModifiedBy>
  <cp:revision>1</cp:revision>
  <dcterms:created xsi:type="dcterms:W3CDTF">2021-06-11T06:55:00Z</dcterms:created>
  <dcterms:modified xsi:type="dcterms:W3CDTF">2021-06-11T06:55:00Z</dcterms:modified>
</cp:coreProperties>
</file>