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CB9" w:rsidRDefault="00D57CB9" w:rsidP="00D57CB9">
      <w:pPr>
        <w:rPr>
          <w:rFonts w:ascii="黑体" w:eastAsia="黑体" w:hAnsi="黑体"/>
          <w:spacing w:val="-6"/>
          <w:sz w:val="32"/>
        </w:rPr>
      </w:pPr>
      <w:r w:rsidRPr="00D77BEE">
        <w:rPr>
          <w:rFonts w:ascii="黑体" w:eastAsia="黑体" w:hAnsi="黑体" w:hint="eastAsia"/>
          <w:spacing w:val="-6"/>
          <w:sz w:val="32"/>
        </w:rPr>
        <w:t>附件</w:t>
      </w:r>
      <w:r>
        <w:rPr>
          <w:rFonts w:ascii="黑体" w:eastAsia="黑体" w:hAnsi="黑体" w:hint="eastAsia"/>
          <w:spacing w:val="-6"/>
          <w:sz w:val="32"/>
        </w:rPr>
        <w:t>3</w:t>
      </w:r>
    </w:p>
    <w:p w:rsidR="00D57CB9" w:rsidRDefault="00D57CB9" w:rsidP="00D57CB9">
      <w:pPr>
        <w:pStyle w:val="a3"/>
        <w:ind w:firstLine="360"/>
        <w:rPr>
          <w:kern w:val="0"/>
          <w:szCs w:val="44"/>
        </w:rPr>
      </w:pPr>
      <w:r w:rsidRPr="00B54059">
        <w:rPr>
          <w:rFonts w:hint="eastAsia"/>
          <w:kern w:val="0"/>
          <w:szCs w:val="44"/>
        </w:rPr>
        <w:t>郑州商品交易所标准仓单管理办法修订案</w:t>
      </w:r>
    </w:p>
    <w:p w:rsidR="00D57CB9" w:rsidRPr="007961A3" w:rsidRDefault="00D57CB9" w:rsidP="00D57CB9">
      <w:pPr>
        <w:jc w:val="center"/>
        <w:rPr>
          <w:rFonts w:ascii="楷体" w:eastAsia="楷体" w:hAnsi="楷体"/>
          <w:sz w:val="28"/>
          <w:szCs w:val="32"/>
        </w:rPr>
      </w:pPr>
      <w:r w:rsidRPr="00DB77D2">
        <w:rPr>
          <w:rFonts w:ascii="楷体" w:eastAsia="楷体" w:hAnsi="楷体" w:hint="eastAsia"/>
          <w:sz w:val="28"/>
          <w:szCs w:val="32"/>
        </w:rPr>
        <w:t>（2020年</w:t>
      </w:r>
      <w:r w:rsidRPr="00DB77D2">
        <w:rPr>
          <w:rFonts w:ascii="楷体" w:eastAsia="楷体" w:hAnsi="楷体"/>
          <w:sz w:val="28"/>
          <w:szCs w:val="32"/>
        </w:rPr>
        <w:t>8</w:t>
      </w:r>
      <w:r w:rsidRPr="00DB77D2">
        <w:rPr>
          <w:rFonts w:ascii="楷体" w:eastAsia="楷体" w:hAnsi="楷体" w:hint="eastAsia"/>
          <w:sz w:val="28"/>
          <w:szCs w:val="32"/>
        </w:rPr>
        <w:t>月21日郑州商品交易所第七届理事会第四次会议审议通过）</w:t>
      </w:r>
    </w:p>
    <w:p w:rsidR="00D57CB9" w:rsidRDefault="00D57CB9" w:rsidP="00D57CB9">
      <w:pPr>
        <w:widowControl/>
        <w:ind w:firstLineChars="200" w:firstLine="640"/>
        <w:jc w:val="left"/>
        <w:rPr>
          <w:rFonts w:ascii="仿宋" w:eastAsia="仿宋" w:hAnsi="仿宋"/>
          <w:sz w:val="32"/>
          <w:szCs w:val="32"/>
        </w:rPr>
      </w:pPr>
      <w:r w:rsidRPr="008E78F3">
        <w:rPr>
          <w:rFonts w:ascii="仿宋" w:eastAsia="仿宋" w:hAnsi="仿宋" w:hint="eastAsia"/>
          <w:sz w:val="32"/>
          <w:szCs w:val="32"/>
        </w:rPr>
        <w:t>对《郑州商品交易所标准</w:t>
      </w:r>
      <w:r w:rsidRPr="008E78F3">
        <w:rPr>
          <w:rFonts w:ascii="仿宋" w:eastAsia="仿宋" w:hAnsi="仿宋"/>
          <w:sz w:val="32"/>
          <w:szCs w:val="32"/>
        </w:rPr>
        <w:t>仓单管理办法</w:t>
      </w:r>
      <w:r>
        <w:rPr>
          <w:rFonts w:ascii="仿宋" w:eastAsia="仿宋" w:hAnsi="仿宋" w:hint="eastAsia"/>
          <w:sz w:val="32"/>
          <w:szCs w:val="32"/>
        </w:rPr>
        <w:t>》作如下修订：</w:t>
      </w:r>
    </w:p>
    <w:p w:rsidR="00D57CB9" w:rsidRPr="00AF0ED4" w:rsidRDefault="00D57CB9" w:rsidP="00D57CB9">
      <w:pPr>
        <w:widowControl/>
        <w:spacing w:line="360" w:lineRule="auto"/>
        <w:ind w:firstLineChars="200" w:firstLine="640"/>
        <w:rPr>
          <w:rFonts w:ascii="黑体" w:eastAsia="黑体" w:hAnsi="黑体" w:cs="宋体"/>
          <w:kern w:val="0"/>
          <w:sz w:val="32"/>
          <w:szCs w:val="32"/>
        </w:rPr>
      </w:pPr>
      <w:r w:rsidRPr="00AF0ED4">
        <w:rPr>
          <w:rFonts w:ascii="黑体" w:eastAsia="黑体" w:hAnsi="黑体" w:cs="宋体" w:hint="eastAsia"/>
          <w:kern w:val="0"/>
          <w:sz w:val="32"/>
          <w:szCs w:val="32"/>
        </w:rPr>
        <w:t>一、将第六十四条第一款修改为：</w:t>
      </w:r>
    </w:p>
    <w:p w:rsidR="00D57CB9" w:rsidRDefault="00D57CB9" w:rsidP="00D57CB9">
      <w:pPr>
        <w:widowControl/>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硅铁入库时，货主应当向仓库提交本批硅铁生产厂家出具的《质量证明书》，并签署《硅铁粉化质量责任承诺书》。《质量证明书》须载有生产厂家、生产（出厂）日期、适用的质量标准和该批产品的质量检验结果等信息。”</w:t>
      </w:r>
    </w:p>
    <w:p w:rsidR="00D57CB9" w:rsidRPr="00AF0ED4" w:rsidRDefault="00D57CB9" w:rsidP="00D57CB9">
      <w:pPr>
        <w:widowControl/>
        <w:spacing w:line="360" w:lineRule="auto"/>
        <w:ind w:firstLineChars="200" w:firstLine="640"/>
        <w:rPr>
          <w:rFonts w:ascii="黑体" w:eastAsia="黑体" w:hAnsi="黑体" w:cs="宋体"/>
          <w:kern w:val="0"/>
          <w:sz w:val="32"/>
          <w:szCs w:val="32"/>
        </w:rPr>
      </w:pPr>
      <w:r w:rsidRPr="00AF0ED4">
        <w:rPr>
          <w:rFonts w:ascii="黑体" w:eastAsia="黑体" w:hAnsi="黑体" w:cs="宋体" w:hint="eastAsia"/>
          <w:kern w:val="0"/>
          <w:sz w:val="32"/>
          <w:szCs w:val="32"/>
        </w:rPr>
        <w:t>二、在第六十八条后增加一条：</w:t>
      </w:r>
    </w:p>
    <w:p w:rsidR="00D57CB9" w:rsidRDefault="00D57CB9" w:rsidP="00D57CB9">
      <w:pPr>
        <w:widowControl/>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“免检交割品牌生产厂家直接申请入库的，入库硅铁质量可以免检；货主向交易所和仓库提交指定生产厂家出具符合交易所要求的产品质量责任承诺书及相关材料的，入库硅铁质量可以免检。”</w:t>
      </w:r>
    </w:p>
    <w:p w:rsidR="00D57CB9" w:rsidRPr="00AF0ED4" w:rsidRDefault="00D57CB9" w:rsidP="00D57CB9">
      <w:pPr>
        <w:widowControl/>
        <w:spacing w:line="360" w:lineRule="auto"/>
        <w:ind w:firstLineChars="200" w:firstLine="640"/>
        <w:rPr>
          <w:rFonts w:ascii="黑体" w:eastAsia="黑体" w:hAnsi="黑体" w:cs="宋体"/>
          <w:kern w:val="0"/>
          <w:sz w:val="32"/>
          <w:szCs w:val="32"/>
        </w:rPr>
      </w:pPr>
      <w:r w:rsidRPr="00AF0ED4">
        <w:rPr>
          <w:rFonts w:ascii="黑体" w:eastAsia="黑体" w:hAnsi="黑体" w:cs="宋体" w:hint="eastAsia"/>
          <w:kern w:val="0"/>
          <w:sz w:val="32"/>
          <w:szCs w:val="32"/>
        </w:rPr>
        <w:t>三、在第七十三条后增加一条：</w:t>
      </w:r>
    </w:p>
    <w:p w:rsidR="00D57CB9" w:rsidRDefault="00D57CB9" w:rsidP="00D57CB9">
      <w:pPr>
        <w:widowControl/>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“免检交割品牌生产厂家直接申请入库的，入库锰硅质量可以免检；货主向交易所和仓库提交指定生产厂家出具符合交易所要求的产品质量责任承诺书及相关材料的，入库锰硅质量可以免检。”</w:t>
      </w:r>
    </w:p>
    <w:p w:rsidR="00D57CB9" w:rsidRPr="00AF0ED4" w:rsidRDefault="00D57CB9" w:rsidP="00D57CB9">
      <w:pPr>
        <w:widowControl/>
        <w:spacing w:line="360" w:lineRule="auto"/>
        <w:ind w:firstLineChars="200" w:firstLine="640"/>
        <w:rPr>
          <w:rFonts w:ascii="黑体" w:eastAsia="黑体" w:hAnsi="黑体" w:cs="宋体"/>
          <w:kern w:val="0"/>
          <w:sz w:val="32"/>
          <w:szCs w:val="32"/>
        </w:rPr>
      </w:pPr>
      <w:r w:rsidRPr="00AF0ED4">
        <w:rPr>
          <w:rFonts w:ascii="黑体" w:eastAsia="黑体" w:hAnsi="黑体" w:cs="宋体" w:hint="eastAsia"/>
          <w:kern w:val="0"/>
          <w:sz w:val="32"/>
          <w:szCs w:val="32"/>
        </w:rPr>
        <w:t xml:space="preserve">四、将第一百一十三条第三款修改为： </w:t>
      </w:r>
    </w:p>
    <w:p w:rsidR="00D57CB9" w:rsidRDefault="00D57CB9" w:rsidP="00D57CB9">
      <w:pPr>
        <w:widowControl/>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“对于已经注销的PTA、硅铁、锰硅、纯碱标准仓单，货物尚未出库但仍符合入库条件的，可重新申请注册。”</w:t>
      </w:r>
    </w:p>
    <w:p w:rsidR="00D57CB9" w:rsidRPr="00AF0ED4" w:rsidRDefault="00D57CB9" w:rsidP="00D57CB9">
      <w:pPr>
        <w:widowControl/>
        <w:spacing w:line="360" w:lineRule="auto"/>
        <w:ind w:firstLineChars="200" w:firstLine="640"/>
        <w:rPr>
          <w:rFonts w:ascii="黑体" w:eastAsia="黑体" w:hAnsi="黑体" w:cs="宋体"/>
          <w:kern w:val="0"/>
          <w:sz w:val="32"/>
          <w:szCs w:val="32"/>
        </w:rPr>
      </w:pPr>
      <w:r w:rsidRPr="00AF0ED4">
        <w:rPr>
          <w:rFonts w:ascii="黑体" w:eastAsia="黑体" w:hAnsi="黑体" w:cs="宋体" w:hint="eastAsia"/>
          <w:kern w:val="0"/>
          <w:sz w:val="32"/>
          <w:szCs w:val="32"/>
        </w:rPr>
        <w:t>五、将第一百三十五条修改为：</w:t>
      </w:r>
    </w:p>
    <w:p w:rsidR="00D57CB9" w:rsidRDefault="00D57CB9" w:rsidP="00D57CB9">
      <w:pPr>
        <w:widowControl/>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“硅铁出库复检时，粒度偏差筛下物高于入库指标1个百分点以内的，视作合格；超过1个百分点的，仓库或标准仓单注册人可选择以下方式处理：</w:t>
      </w:r>
    </w:p>
    <w:p w:rsidR="00D57CB9" w:rsidRDefault="00D57CB9" w:rsidP="00D57CB9">
      <w:pPr>
        <w:widowControl/>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“（一）用符合入库标准的硅铁调换；</w:t>
      </w:r>
    </w:p>
    <w:p w:rsidR="00D57CB9" w:rsidRDefault="00D57CB9" w:rsidP="00D57CB9">
      <w:pPr>
        <w:widowControl/>
        <w:spacing w:line="360" w:lineRule="auto"/>
        <w:ind w:firstLineChars="200" w:firstLine="640"/>
        <w:rPr>
          <w:rFonts w:ascii="仿宋" w:eastAsia="仿宋" w:hAnsi="仿宋" w:cs="宋体"/>
          <w:b/>
          <w:kern w:val="0"/>
          <w:sz w:val="32"/>
          <w:szCs w:val="32"/>
        </w:rPr>
      </w:pPr>
      <w:r>
        <w:rPr>
          <w:rFonts w:ascii="仿宋" w:eastAsia="仿宋" w:hAnsi="仿宋" w:cs="宋体" w:hint="eastAsia"/>
          <w:kern w:val="0"/>
          <w:sz w:val="32"/>
          <w:szCs w:val="32"/>
        </w:rPr>
        <w:t>“（二）折算价款赔偿货主。赔偿金额=《提货通知单》开具日之前（含当日）硅铁期货最近交割月最高交割结算价×（复检筛下物百分比-出库筛下物上限百分比）×复检批次数量×2。”</w:t>
      </w:r>
    </w:p>
    <w:p w:rsidR="00D57CB9" w:rsidRDefault="00D57CB9" w:rsidP="00D57CB9">
      <w:pPr>
        <w:widowControl/>
        <w:spacing w:line="360" w:lineRule="auto"/>
        <w:ind w:firstLineChars="200" w:firstLine="640"/>
        <w:rPr>
          <w:rFonts w:ascii="仿宋" w:eastAsia="仿宋" w:hAnsi="仿宋" w:cs="宋体"/>
          <w:kern w:val="0"/>
          <w:sz w:val="32"/>
          <w:szCs w:val="32"/>
        </w:rPr>
        <w:sectPr w:rsidR="00D57CB9" w:rsidSect="004E6D8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r>
        <w:rPr>
          <w:rFonts w:ascii="仿宋" w:eastAsia="仿宋" w:hAnsi="仿宋" w:cs="宋体" w:hint="eastAsia"/>
          <w:kern w:val="0"/>
          <w:sz w:val="32"/>
          <w:szCs w:val="32"/>
        </w:rPr>
        <w:t>作上述修订后，条款顺序相应调整。</w:t>
      </w:r>
    </w:p>
    <w:p w:rsidR="00D57CB9" w:rsidRDefault="00D57CB9" w:rsidP="00D57CB9">
      <w:pPr>
        <w:widowControl/>
        <w:jc w:val="center"/>
        <w:rPr>
          <w:rFonts w:ascii="宋体" w:hAnsi="宋体"/>
          <w:b/>
          <w:sz w:val="44"/>
          <w:szCs w:val="44"/>
        </w:rPr>
      </w:pPr>
      <w:r w:rsidRPr="00B54059">
        <w:rPr>
          <w:rFonts w:ascii="宋体" w:hAnsi="宋体"/>
          <w:b/>
          <w:sz w:val="44"/>
          <w:szCs w:val="44"/>
        </w:rPr>
        <w:lastRenderedPageBreak/>
        <w:t>《郑州商品交易所</w:t>
      </w:r>
      <w:r>
        <w:rPr>
          <w:rFonts w:ascii="宋体" w:hAnsi="宋体" w:hint="eastAsia"/>
          <w:b/>
          <w:sz w:val="44"/>
          <w:szCs w:val="44"/>
        </w:rPr>
        <w:t>标准仓单</w:t>
      </w:r>
      <w:r>
        <w:rPr>
          <w:rFonts w:ascii="宋体" w:hAnsi="宋体"/>
          <w:b/>
          <w:sz w:val="44"/>
          <w:szCs w:val="44"/>
        </w:rPr>
        <w:t>管理办法</w:t>
      </w:r>
      <w:r w:rsidRPr="00B54059">
        <w:rPr>
          <w:rFonts w:ascii="宋体" w:hAnsi="宋体"/>
          <w:b/>
          <w:sz w:val="44"/>
          <w:szCs w:val="44"/>
        </w:rPr>
        <w:t>》</w:t>
      </w:r>
      <w:r w:rsidRPr="00B54059">
        <w:rPr>
          <w:rFonts w:ascii="宋体" w:hAnsi="宋体" w:hint="eastAsia"/>
          <w:b/>
          <w:sz w:val="44"/>
          <w:szCs w:val="44"/>
        </w:rPr>
        <w:t>修订对照表</w:t>
      </w:r>
    </w:p>
    <w:p w:rsidR="00D57CB9" w:rsidRPr="00AF0ED4" w:rsidRDefault="00D57CB9" w:rsidP="00D57CB9">
      <w:pPr>
        <w:widowControl/>
        <w:spacing w:line="360" w:lineRule="auto"/>
        <w:jc w:val="center"/>
        <w:outlineLvl w:val="3"/>
        <w:rPr>
          <w:rFonts w:ascii="宋体" w:hAnsi="宋体"/>
          <w:b/>
          <w:sz w:val="44"/>
          <w:szCs w:val="44"/>
        </w:rPr>
      </w:pPr>
      <w:r w:rsidRPr="0043502F">
        <w:rPr>
          <w:rFonts w:ascii="楷体" w:eastAsia="楷体" w:hAnsi="楷体" w:hint="eastAsia"/>
          <w:sz w:val="28"/>
          <w:szCs w:val="28"/>
        </w:rPr>
        <w:t>（加粗加下划线为新增内容，加粗加删除线为删除内容）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9"/>
        <w:gridCol w:w="3363"/>
        <w:gridCol w:w="2840"/>
      </w:tblGrid>
      <w:tr w:rsidR="00D57CB9" w:rsidTr="007B0BBD">
        <w:tc>
          <w:tcPr>
            <w:tcW w:w="1361" w:type="pct"/>
            <w:tcBorders>
              <w:top w:val="single" w:sz="4" w:space="0" w:color="000000"/>
              <w:left w:val="single" w:sz="4" w:space="0" w:color="000000"/>
              <w:bottom w:val="single" w:sz="4" w:space="0" w:color="000000"/>
              <w:right w:val="single" w:sz="4" w:space="0" w:color="000000"/>
            </w:tcBorders>
            <w:hideMark/>
          </w:tcPr>
          <w:p w:rsidR="00D57CB9" w:rsidRDefault="00D57CB9" w:rsidP="007B0BBD">
            <w:pPr>
              <w:ind w:firstLineChars="200" w:firstLine="480"/>
              <w:jc w:val="center"/>
              <w:rPr>
                <w:rFonts w:ascii="仿宋" w:eastAsia="仿宋" w:hAnsi="仿宋"/>
                <w:sz w:val="24"/>
                <w:szCs w:val="22"/>
              </w:rPr>
            </w:pPr>
            <w:r>
              <w:rPr>
                <w:rFonts w:ascii="仿宋" w:eastAsia="仿宋" w:hAnsi="仿宋" w:hint="eastAsia"/>
                <w:sz w:val="24"/>
                <w:szCs w:val="22"/>
              </w:rPr>
              <w:t>现行条文</w:t>
            </w:r>
          </w:p>
        </w:tc>
        <w:tc>
          <w:tcPr>
            <w:tcW w:w="1973" w:type="pct"/>
            <w:tcBorders>
              <w:top w:val="single" w:sz="4" w:space="0" w:color="000000"/>
              <w:left w:val="single" w:sz="4" w:space="0" w:color="000000"/>
              <w:bottom w:val="single" w:sz="4" w:space="0" w:color="000000"/>
              <w:right w:val="single" w:sz="4" w:space="0" w:color="000000"/>
            </w:tcBorders>
            <w:hideMark/>
          </w:tcPr>
          <w:p w:rsidR="00D57CB9" w:rsidRDefault="00D57CB9" w:rsidP="007B0BBD">
            <w:pPr>
              <w:ind w:firstLineChars="200" w:firstLine="480"/>
              <w:jc w:val="center"/>
              <w:rPr>
                <w:rFonts w:ascii="仿宋" w:eastAsia="仿宋" w:hAnsi="仿宋"/>
                <w:sz w:val="24"/>
                <w:szCs w:val="22"/>
              </w:rPr>
            </w:pPr>
            <w:r>
              <w:rPr>
                <w:rFonts w:ascii="仿宋" w:eastAsia="仿宋" w:hAnsi="仿宋" w:hint="eastAsia"/>
                <w:sz w:val="24"/>
                <w:szCs w:val="22"/>
              </w:rPr>
              <w:t>修订后条文</w:t>
            </w:r>
          </w:p>
        </w:tc>
        <w:tc>
          <w:tcPr>
            <w:tcW w:w="1666" w:type="pct"/>
            <w:tcBorders>
              <w:top w:val="single" w:sz="4" w:space="0" w:color="000000"/>
              <w:left w:val="single" w:sz="4" w:space="0" w:color="000000"/>
              <w:bottom w:val="single" w:sz="4" w:space="0" w:color="000000"/>
              <w:right w:val="single" w:sz="4" w:space="0" w:color="000000"/>
            </w:tcBorders>
            <w:hideMark/>
          </w:tcPr>
          <w:p w:rsidR="00D57CB9" w:rsidRDefault="00D57CB9" w:rsidP="007B0BBD">
            <w:pPr>
              <w:ind w:firstLineChars="200" w:firstLine="480"/>
              <w:jc w:val="center"/>
              <w:rPr>
                <w:rFonts w:ascii="仿宋" w:eastAsia="仿宋" w:hAnsi="仿宋"/>
                <w:sz w:val="24"/>
                <w:szCs w:val="22"/>
              </w:rPr>
            </w:pPr>
            <w:r>
              <w:rPr>
                <w:rFonts w:ascii="仿宋" w:eastAsia="仿宋" w:hAnsi="仿宋" w:cs="宋体" w:hint="eastAsia"/>
                <w:color w:val="333333"/>
                <w:kern w:val="0"/>
                <w:sz w:val="24"/>
                <w:szCs w:val="22"/>
              </w:rPr>
              <w:t>修订理由与备注</w:t>
            </w:r>
          </w:p>
        </w:tc>
      </w:tr>
      <w:tr w:rsidR="00D57CB9" w:rsidTr="007B0BBD">
        <w:tc>
          <w:tcPr>
            <w:tcW w:w="1361" w:type="pct"/>
            <w:tcBorders>
              <w:top w:val="single" w:sz="4" w:space="0" w:color="000000"/>
              <w:left w:val="single" w:sz="4" w:space="0" w:color="000000"/>
              <w:bottom w:val="single" w:sz="4" w:space="0" w:color="000000"/>
              <w:right w:val="single" w:sz="4" w:space="0" w:color="000000"/>
            </w:tcBorders>
            <w:hideMark/>
          </w:tcPr>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t>第六十四条 硅铁入库时，货主应当向仓库提交本批硅铁生产厂家出具的《质量证明书》。《质量证明书》须载有生产厂家、生产（出厂）日期、适用的质量标准和该批产品的质量检验结果等信息。</w:t>
            </w:r>
            <w:r>
              <w:rPr>
                <w:rFonts w:ascii="仿宋" w:eastAsia="仿宋" w:hAnsi="仿宋" w:hint="eastAsia"/>
                <w:sz w:val="24"/>
                <w:szCs w:val="22"/>
              </w:rPr>
              <w:br/>
              <w:t>……</w:t>
            </w:r>
          </w:p>
        </w:tc>
        <w:tc>
          <w:tcPr>
            <w:tcW w:w="1973" w:type="pct"/>
            <w:tcBorders>
              <w:top w:val="single" w:sz="4" w:space="0" w:color="000000"/>
              <w:left w:val="single" w:sz="4" w:space="0" w:color="000000"/>
              <w:bottom w:val="single" w:sz="4" w:space="0" w:color="000000"/>
              <w:right w:val="single" w:sz="4" w:space="0" w:color="000000"/>
            </w:tcBorders>
            <w:hideMark/>
          </w:tcPr>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t>第六十四条 硅铁入库时，货主应当向仓库提交本批硅铁生产厂家出具的《质量证明书》，</w:t>
            </w:r>
            <w:r>
              <w:rPr>
                <w:rFonts w:ascii="仿宋" w:eastAsia="仿宋" w:hAnsi="仿宋" w:hint="eastAsia"/>
                <w:b/>
                <w:sz w:val="24"/>
                <w:szCs w:val="22"/>
                <w:u w:val="single"/>
              </w:rPr>
              <w:t>并签署《硅铁粉化质量责任承诺书》</w:t>
            </w:r>
            <w:r>
              <w:rPr>
                <w:rFonts w:ascii="仿宋" w:eastAsia="仿宋" w:hAnsi="仿宋" w:hint="eastAsia"/>
                <w:sz w:val="24"/>
                <w:szCs w:val="22"/>
              </w:rPr>
              <w:t>。《质量证明书》须载有生产厂家、生产（出厂）日期、适用的质量标准和该批产品的质量检验结果等信息。</w:t>
            </w:r>
          </w:p>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t>……</w:t>
            </w:r>
          </w:p>
        </w:tc>
        <w:tc>
          <w:tcPr>
            <w:tcW w:w="1666" w:type="pct"/>
            <w:tcBorders>
              <w:top w:val="single" w:sz="4" w:space="0" w:color="000000"/>
              <w:left w:val="single" w:sz="4" w:space="0" w:color="000000"/>
              <w:bottom w:val="single" w:sz="4" w:space="0" w:color="000000"/>
              <w:right w:val="single" w:sz="4" w:space="0" w:color="000000"/>
            </w:tcBorders>
            <w:hideMark/>
          </w:tcPr>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t>根据硅铁品种特性和现货实际情况，综合论证过程，修订后的处理方案由仓单注册人对质量负责。在进行仓单注册时，要求注册人签署《硅铁粉化质量责任承诺书》，进一步向仓单注册人提示和强化质量责任，同时在法律上确认其对质量负责的义务。</w:t>
            </w:r>
          </w:p>
        </w:tc>
      </w:tr>
      <w:tr w:rsidR="00D57CB9" w:rsidTr="007B0BBD">
        <w:tc>
          <w:tcPr>
            <w:tcW w:w="1361" w:type="pct"/>
            <w:tcBorders>
              <w:top w:val="single" w:sz="4" w:space="0" w:color="000000"/>
              <w:left w:val="single" w:sz="4" w:space="0" w:color="000000"/>
              <w:bottom w:val="single" w:sz="4" w:space="0" w:color="000000"/>
              <w:right w:val="single" w:sz="4" w:space="0" w:color="000000"/>
            </w:tcBorders>
            <w:hideMark/>
          </w:tcPr>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t>第六十八条 硅铁包装因取样损坏的，仓库应按相应国家标准重新灌包，所需包装物由客户提供，灌包费用由客户承担。</w:t>
            </w:r>
          </w:p>
        </w:tc>
        <w:tc>
          <w:tcPr>
            <w:tcW w:w="1973" w:type="pct"/>
            <w:tcBorders>
              <w:top w:val="single" w:sz="4" w:space="0" w:color="000000"/>
              <w:left w:val="single" w:sz="4" w:space="0" w:color="000000"/>
              <w:bottom w:val="single" w:sz="4" w:space="0" w:color="000000"/>
              <w:right w:val="single" w:sz="4" w:space="0" w:color="000000"/>
            </w:tcBorders>
            <w:hideMark/>
          </w:tcPr>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t>第六十八条 硅铁包装因取样损坏的，仓库应按相应国家标准重新灌包，所需包装物由客户提供，灌包费用由客户承担。</w:t>
            </w:r>
          </w:p>
          <w:p w:rsidR="00D57CB9" w:rsidRDefault="00D57CB9" w:rsidP="007B0BBD">
            <w:pPr>
              <w:ind w:firstLineChars="200" w:firstLine="482"/>
              <w:rPr>
                <w:rFonts w:ascii="仿宋" w:eastAsia="仿宋" w:hAnsi="仿宋"/>
                <w:b/>
                <w:sz w:val="24"/>
                <w:szCs w:val="22"/>
                <w:u w:val="single"/>
              </w:rPr>
            </w:pPr>
            <w:r>
              <w:rPr>
                <w:rFonts w:ascii="仿宋" w:eastAsia="仿宋" w:hAnsi="仿宋" w:hint="eastAsia"/>
                <w:b/>
                <w:sz w:val="24"/>
                <w:szCs w:val="22"/>
                <w:u w:val="single"/>
              </w:rPr>
              <w:t>第六十九条 免检交割品牌生产厂家直接申请入库的，入库硅铁质量可以免检；货主向交易所和仓库提交指定生产厂家出具符合交易所要求的产品质量责任承诺书及相关材料的，入库硅铁质量可以免检。</w:t>
            </w:r>
          </w:p>
        </w:tc>
        <w:tc>
          <w:tcPr>
            <w:tcW w:w="1666" w:type="pct"/>
            <w:vMerge w:val="restart"/>
            <w:tcBorders>
              <w:top w:val="single" w:sz="4" w:space="0" w:color="000000"/>
              <w:left w:val="single" w:sz="4" w:space="0" w:color="000000"/>
              <w:bottom w:val="single" w:sz="4" w:space="0" w:color="000000"/>
              <w:right w:val="single" w:sz="4" w:space="0" w:color="000000"/>
            </w:tcBorders>
            <w:hideMark/>
          </w:tcPr>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t>实施免检品牌，对于免检品牌货物注册仓单的，由生产企业直接承担质量责任，提高了货物来源可追溯性。增加此条款，明确免检交割品牌货物，由生产厂家直接申请入库的，质量免检；非厂家直接注册的，货主提供生产厂家证明等相关材料，可以免检。</w:t>
            </w:r>
          </w:p>
        </w:tc>
      </w:tr>
      <w:tr w:rsidR="00D57CB9" w:rsidTr="007B0BBD">
        <w:tc>
          <w:tcPr>
            <w:tcW w:w="1361" w:type="pct"/>
            <w:tcBorders>
              <w:top w:val="single" w:sz="4" w:space="0" w:color="000000"/>
              <w:left w:val="single" w:sz="4" w:space="0" w:color="000000"/>
              <w:bottom w:val="single" w:sz="4" w:space="0" w:color="000000"/>
              <w:right w:val="single" w:sz="4" w:space="0" w:color="000000"/>
            </w:tcBorders>
            <w:hideMark/>
          </w:tcPr>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t>第七十三条 锰硅包装因取样损坏的，仓库应按相应国家标准重新灌包，所需包装物由客户提供，灌包费用由客户承担。</w:t>
            </w:r>
          </w:p>
        </w:tc>
        <w:tc>
          <w:tcPr>
            <w:tcW w:w="1973" w:type="pct"/>
            <w:tcBorders>
              <w:top w:val="single" w:sz="4" w:space="0" w:color="000000"/>
              <w:left w:val="single" w:sz="4" w:space="0" w:color="000000"/>
              <w:bottom w:val="single" w:sz="4" w:space="0" w:color="000000"/>
              <w:right w:val="single" w:sz="4" w:space="0" w:color="000000"/>
            </w:tcBorders>
            <w:hideMark/>
          </w:tcPr>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t>第七十四条 锰硅包装因取样损坏的，仓库应按相应国家标准重新灌包，所需包装物由客户提供，灌包费用由客户承担。</w:t>
            </w:r>
          </w:p>
          <w:p w:rsidR="00D57CB9" w:rsidRDefault="00D57CB9" w:rsidP="007B0BBD">
            <w:pPr>
              <w:ind w:firstLineChars="200" w:firstLine="482"/>
              <w:rPr>
                <w:rFonts w:ascii="仿宋" w:eastAsia="仿宋" w:hAnsi="仿宋"/>
                <w:sz w:val="24"/>
                <w:szCs w:val="22"/>
              </w:rPr>
            </w:pPr>
            <w:r>
              <w:rPr>
                <w:rFonts w:ascii="仿宋" w:eastAsia="仿宋" w:hAnsi="仿宋" w:hint="eastAsia"/>
                <w:b/>
                <w:sz w:val="24"/>
                <w:szCs w:val="22"/>
                <w:u w:val="single"/>
              </w:rPr>
              <w:t>第七十五条 免检交割品牌生产厂家直接申请入库的，入库锰硅质量可以免检；货主向交易所和仓库提交指定生产厂家出具符合交易所要求的产品质量责任承诺书及相关材料的，入库锰硅质量可以免检。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7CB9" w:rsidRDefault="00D57CB9" w:rsidP="007B0BBD">
            <w:pPr>
              <w:widowControl/>
              <w:jc w:val="left"/>
              <w:rPr>
                <w:rFonts w:ascii="仿宋" w:eastAsia="仿宋" w:hAnsi="仿宋"/>
                <w:sz w:val="24"/>
                <w:szCs w:val="22"/>
              </w:rPr>
            </w:pPr>
          </w:p>
        </w:tc>
      </w:tr>
      <w:tr w:rsidR="00D57CB9" w:rsidTr="007B0BBD">
        <w:tc>
          <w:tcPr>
            <w:tcW w:w="1361" w:type="pct"/>
            <w:tcBorders>
              <w:top w:val="single" w:sz="4" w:space="0" w:color="000000"/>
              <w:left w:val="single" w:sz="4" w:space="0" w:color="000000"/>
              <w:bottom w:val="single" w:sz="4" w:space="0" w:color="000000"/>
              <w:right w:val="single" w:sz="4" w:space="0" w:color="000000"/>
            </w:tcBorders>
            <w:hideMark/>
          </w:tcPr>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t xml:space="preserve">第一百一十三条 </w:t>
            </w:r>
          </w:p>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lastRenderedPageBreak/>
              <w:t>……</w:t>
            </w:r>
          </w:p>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t>对于已经注销的PTA、纯碱标准仓单，货物尚未出库但仍符合入库条件的，可重新申请注册。</w:t>
            </w:r>
          </w:p>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t>……</w:t>
            </w:r>
          </w:p>
        </w:tc>
        <w:tc>
          <w:tcPr>
            <w:tcW w:w="1973" w:type="pct"/>
            <w:tcBorders>
              <w:top w:val="single" w:sz="4" w:space="0" w:color="000000"/>
              <w:left w:val="single" w:sz="4" w:space="0" w:color="000000"/>
              <w:bottom w:val="single" w:sz="4" w:space="0" w:color="000000"/>
              <w:right w:val="single" w:sz="4" w:space="0" w:color="000000"/>
            </w:tcBorders>
            <w:hideMark/>
          </w:tcPr>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lastRenderedPageBreak/>
              <w:t xml:space="preserve">第一百一十五条 </w:t>
            </w:r>
          </w:p>
          <w:p w:rsidR="00D57CB9" w:rsidRDefault="00D57CB9" w:rsidP="007B0BBD">
            <w:pPr>
              <w:ind w:firstLineChars="200" w:firstLine="480"/>
              <w:jc w:val="left"/>
              <w:rPr>
                <w:rFonts w:ascii="仿宋" w:eastAsia="仿宋" w:hAnsi="仿宋"/>
                <w:sz w:val="24"/>
                <w:szCs w:val="22"/>
              </w:rPr>
            </w:pPr>
            <w:r>
              <w:rPr>
                <w:rFonts w:ascii="仿宋" w:eastAsia="仿宋" w:hAnsi="仿宋" w:hint="eastAsia"/>
                <w:sz w:val="24"/>
                <w:szCs w:val="22"/>
              </w:rPr>
              <w:t>……</w:t>
            </w:r>
          </w:p>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lastRenderedPageBreak/>
              <w:t>对于已经注销的PTA、</w:t>
            </w:r>
            <w:r>
              <w:rPr>
                <w:rFonts w:ascii="仿宋" w:eastAsia="仿宋" w:hAnsi="仿宋" w:hint="eastAsia"/>
                <w:b/>
                <w:sz w:val="24"/>
                <w:szCs w:val="22"/>
                <w:u w:val="single"/>
              </w:rPr>
              <w:t>硅铁、锰硅、</w:t>
            </w:r>
            <w:r>
              <w:rPr>
                <w:rFonts w:ascii="仿宋" w:eastAsia="仿宋" w:hAnsi="仿宋" w:hint="eastAsia"/>
                <w:sz w:val="24"/>
                <w:szCs w:val="22"/>
              </w:rPr>
              <w:t>纯碱标准仓单，货物尚未出库但仍符合入库条件的，可重新申请注册。</w:t>
            </w:r>
          </w:p>
          <w:p w:rsidR="00D57CB9" w:rsidRDefault="00D57CB9" w:rsidP="007B0BBD">
            <w:pPr>
              <w:ind w:firstLineChars="200" w:firstLine="480"/>
              <w:rPr>
                <w:rFonts w:ascii="仿宋" w:eastAsia="仿宋" w:hAnsi="仿宋"/>
                <w:b/>
                <w:sz w:val="24"/>
                <w:szCs w:val="22"/>
              </w:rPr>
            </w:pPr>
            <w:r>
              <w:rPr>
                <w:rFonts w:ascii="仿宋" w:eastAsia="仿宋" w:hAnsi="仿宋" w:hint="eastAsia"/>
                <w:sz w:val="24"/>
                <w:szCs w:val="22"/>
              </w:rPr>
              <w:t>……</w:t>
            </w:r>
          </w:p>
        </w:tc>
        <w:tc>
          <w:tcPr>
            <w:tcW w:w="1666" w:type="pct"/>
            <w:tcBorders>
              <w:top w:val="single" w:sz="4" w:space="0" w:color="000000"/>
              <w:left w:val="single" w:sz="4" w:space="0" w:color="000000"/>
              <w:bottom w:val="single" w:sz="4" w:space="0" w:color="000000"/>
              <w:right w:val="single" w:sz="4" w:space="0" w:color="000000"/>
            </w:tcBorders>
            <w:hideMark/>
          </w:tcPr>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lastRenderedPageBreak/>
              <w:t>目前，硅铁、锰硅期货已经注销的仓单，货物</w:t>
            </w:r>
            <w:r>
              <w:rPr>
                <w:rFonts w:ascii="仿宋" w:eastAsia="仿宋" w:hAnsi="仿宋" w:hint="eastAsia"/>
                <w:sz w:val="24"/>
                <w:szCs w:val="22"/>
              </w:rPr>
              <w:lastRenderedPageBreak/>
              <w:t>尚未出库且符合入库条件的，货主提出再次注册的，在实际操作中均按照同意注册处理。但在日常工作中，接到市场投资者关于此方面的咨询较多。在规则中进一步明确，可以强化投资者对“可重新注册”权利的认识，减少其顾虑，提高服务实体经济的效率。</w:t>
            </w:r>
          </w:p>
        </w:tc>
      </w:tr>
      <w:tr w:rsidR="00D57CB9" w:rsidTr="007B0BBD">
        <w:tc>
          <w:tcPr>
            <w:tcW w:w="1361" w:type="pct"/>
            <w:tcBorders>
              <w:top w:val="single" w:sz="4" w:space="0" w:color="000000"/>
              <w:left w:val="single" w:sz="4" w:space="0" w:color="000000"/>
              <w:bottom w:val="single" w:sz="4" w:space="0" w:color="000000"/>
              <w:right w:val="single" w:sz="4" w:space="0" w:color="000000"/>
            </w:tcBorders>
            <w:hideMark/>
          </w:tcPr>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lastRenderedPageBreak/>
              <w:t>第一百三十五条 硅铁出库检验时，粒度偏差筛下物高于入库指标1个百分点以内的，视作合格；超过1个百分点的，超出部分仓库应及时补足。不能及时补足的，仓库按《提货通知单》开具日之前（含当日）硅铁期货最近交割月最高交割结算价核算价款，赔偿货主。</w:t>
            </w:r>
          </w:p>
        </w:tc>
        <w:tc>
          <w:tcPr>
            <w:tcW w:w="1973" w:type="pct"/>
            <w:tcBorders>
              <w:top w:val="single" w:sz="4" w:space="0" w:color="000000"/>
              <w:left w:val="single" w:sz="4" w:space="0" w:color="000000"/>
              <w:bottom w:val="single" w:sz="4" w:space="0" w:color="000000"/>
              <w:right w:val="single" w:sz="4" w:space="0" w:color="000000"/>
            </w:tcBorders>
            <w:hideMark/>
          </w:tcPr>
          <w:p w:rsidR="00D57CB9" w:rsidRDefault="00D57CB9" w:rsidP="007B0BBD">
            <w:pPr>
              <w:ind w:firstLineChars="200" w:firstLine="480"/>
              <w:rPr>
                <w:rFonts w:ascii="仿宋" w:eastAsia="仿宋" w:hAnsi="仿宋"/>
                <w:b/>
                <w:sz w:val="24"/>
                <w:szCs w:val="22"/>
                <w:u w:val="single"/>
              </w:rPr>
            </w:pPr>
            <w:r>
              <w:rPr>
                <w:rFonts w:ascii="仿宋" w:eastAsia="仿宋" w:hAnsi="仿宋" w:hint="eastAsia"/>
                <w:sz w:val="24"/>
                <w:szCs w:val="22"/>
              </w:rPr>
              <w:t>第一百三十七条 硅铁出库</w:t>
            </w:r>
            <w:r>
              <w:rPr>
                <w:rFonts w:ascii="仿宋" w:eastAsia="仿宋" w:hAnsi="仿宋" w:hint="eastAsia"/>
                <w:b/>
                <w:sz w:val="24"/>
                <w:szCs w:val="22"/>
                <w:u w:val="single"/>
              </w:rPr>
              <w:t>复</w:t>
            </w:r>
            <w:r>
              <w:rPr>
                <w:rFonts w:ascii="仿宋" w:eastAsia="仿宋" w:hAnsi="仿宋" w:hint="eastAsia"/>
                <w:sz w:val="24"/>
                <w:szCs w:val="22"/>
              </w:rPr>
              <w:t>检</w:t>
            </w:r>
            <w:r w:rsidRPr="00B31D41">
              <w:rPr>
                <w:rFonts w:ascii="仿宋" w:eastAsia="仿宋" w:hAnsi="仿宋" w:hint="eastAsia"/>
                <w:b/>
                <w:strike/>
                <w:sz w:val="24"/>
                <w:szCs w:val="22"/>
              </w:rPr>
              <w:t>验</w:t>
            </w:r>
            <w:r>
              <w:rPr>
                <w:rFonts w:ascii="仿宋" w:eastAsia="仿宋" w:hAnsi="仿宋" w:hint="eastAsia"/>
                <w:sz w:val="24"/>
                <w:szCs w:val="22"/>
              </w:rPr>
              <w:t>时，粒度偏差筛下物高于入库指标1个百分点以内的，视作合格；超过1个百分点的</w:t>
            </w:r>
            <w:r w:rsidRPr="00AF0ED4">
              <w:rPr>
                <w:rFonts w:ascii="仿宋" w:eastAsia="仿宋" w:hAnsi="仿宋" w:hint="eastAsia"/>
                <w:b/>
                <w:sz w:val="24"/>
                <w:szCs w:val="22"/>
                <w:u w:val="single"/>
              </w:rPr>
              <w:t>，</w:t>
            </w:r>
            <w:r w:rsidRPr="00AF0ED4">
              <w:rPr>
                <w:rFonts w:ascii="仿宋" w:eastAsia="仿宋" w:hAnsi="仿宋" w:hint="eastAsia"/>
                <w:b/>
                <w:strike/>
                <w:sz w:val="24"/>
                <w:szCs w:val="22"/>
              </w:rPr>
              <w:t>超出部分仓库或应及时补足。不能及时补足的，仓库按《提货通知单》开具日之前（含当日）硅铁期货最近交割月最高交割结算价核算价款，赔偿货主。</w:t>
            </w:r>
            <w:r>
              <w:rPr>
                <w:rFonts w:ascii="仿宋" w:eastAsia="仿宋" w:hAnsi="仿宋" w:hint="eastAsia"/>
                <w:b/>
                <w:sz w:val="24"/>
                <w:szCs w:val="22"/>
                <w:u w:val="single"/>
              </w:rPr>
              <w:t>仓库或标准仓单注册人可选择以下方式处理：</w:t>
            </w:r>
          </w:p>
          <w:p w:rsidR="00D57CB9" w:rsidRDefault="00D57CB9" w:rsidP="007B0BBD">
            <w:pPr>
              <w:ind w:firstLineChars="200" w:firstLine="482"/>
              <w:rPr>
                <w:rFonts w:ascii="仿宋" w:eastAsia="仿宋" w:hAnsi="仿宋"/>
                <w:b/>
                <w:sz w:val="24"/>
                <w:szCs w:val="22"/>
                <w:u w:val="single"/>
              </w:rPr>
            </w:pPr>
            <w:r>
              <w:rPr>
                <w:rFonts w:ascii="仿宋" w:eastAsia="仿宋" w:hAnsi="仿宋" w:hint="eastAsia"/>
                <w:b/>
                <w:sz w:val="24"/>
                <w:szCs w:val="22"/>
                <w:u w:val="single"/>
              </w:rPr>
              <w:t>（一）用符合入库标准的硅铁调换；</w:t>
            </w:r>
          </w:p>
          <w:p w:rsidR="00D57CB9" w:rsidRDefault="00D57CB9" w:rsidP="007B0BBD">
            <w:pPr>
              <w:ind w:firstLineChars="200" w:firstLine="482"/>
              <w:rPr>
                <w:rFonts w:ascii="仿宋" w:eastAsia="仿宋" w:hAnsi="仿宋"/>
                <w:b/>
                <w:sz w:val="24"/>
                <w:szCs w:val="22"/>
                <w:u w:val="single"/>
              </w:rPr>
            </w:pPr>
            <w:r>
              <w:rPr>
                <w:rFonts w:ascii="仿宋" w:eastAsia="仿宋" w:hAnsi="仿宋" w:hint="eastAsia"/>
                <w:b/>
                <w:sz w:val="24"/>
                <w:szCs w:val="22"/>
                <w:u w:val="single"/>
              </w:rPr>
              <w:t>（二）折算价款赔偿货主。赔偿金额=《提货通知单》开具日之前（含当日）硅铁期货最近交割月最高交割结算价×（复检筛下物百分比-出库筛下物上限百分比）×复检批次数量×2。</w:t>
            </w:r>
          </w:p>
        </w:tc>
        <w:tc>
          <w:tcPr>
            <w:tcW w:w="1666" w:type="pct"/>
            <w:tcBorders>
              <w:top w:val="single" w:sz="4" w:space="0" w:color="000000"/>
              <w:left w:val="single" w:sz="4" w:space="0" w:color="000000"/>
              <w:bottom w:val="single" w:sz="4" w:space="0" w:color="000000"/>
              <w:right w:val="single" w:sz="4" w:space="0" w:color="000000"/>
            </w:tcBorders>
            <w:hideMark/>
          </w:tcPr>
          <w:p w:rsidR="00D57CB9" w:rsidRDefault="00D57CB9" w:rsidP="007B0BBD">
            <w:pPr>
              <w:ind w:firstLineChars="200" w:firstLine="480"/>
              <w:rPr>
                <w:rFonts w:ascii="仿宋" w:eastAsia="仿宋" w:hAnsi="仿宋"/>
                <w:sz w:val="24"/>
                <w:szCs w:val="22"/>
              </w:rPr>
            </w:pPr>
            <w:r>
              <w:rPr>
                <w:rFonts w:ascii="仿宋" w:eastAsia="仿宋" w:hAnsi="仿宋" w:hint="eastAsia"/>
                <w:sz w:val="24"/>
                <w:szCs w:val="22"/>
              </w:rPr>
              <w:t>1.硅铁期货仓单出库检验即为出库复检，将“检验”改为“复检”，完善表述，增强理解；2.将质量责任主体由交割仓库调整为交割仓库和仓单注册人，主要原因是：在目前的技术条件下，硅铁粉化在生产环节具有可控性，在流通和仓储环节具有不可控和不可检测性，因此，对在库硅铁发生粉化，在仓库尽职尽责保管前提下，应由进入期货市场的源头，即仓单注册人承担赔偿责任，符合硅铁现货市场“向上追溯”的处理思路；3.对于出库检验时，粉化导致的筛下物超标问题，原来解决方案为补足超标数量，现修改为提供两种方案供选择：可以用符合入库标准的硅铁调换或者折算价款赔偿。主要原因一是用合格货物调换，是期现货市场解决质量问题的基本路径，应予以保留；二是根据对现货市场安阳钢铁、河北钢铁、马钢集团等16家重点钢厂调研情况，对供货方硅铁粉化超出合同</w:t>
            </w:r>
            <w:r>
              <w:rPr>
                <w:rFonts w:ascii="仿宋" w:eastAsia="仿宋" w:hAnsi="仿宋" w:hint="eastAsia"/>
                <w:sz w:val="24"/>
                <w:szCs w:val="22"/>
              </w:rPr>
              <w:lastRenderedPageBreak/>
              <w:t>范围的，一般要求其按1.5-2倍赔偿或换货，期货规则改为调换或者2倍赔偿，符合现货实际情况。</w:t>
            </w:r>
          </w:p>
        </w:tc>
      </w:tr>
    </w:tbl>
    <w:p w:rsidR="00D57CB9" w:rsidRDefault="00D57CB9" w:rsidP="00D57CB9">
      <w:pPr>
        <w:rPr>
          <w:rFonts w:ascii="黑体" w:eastAsia="黑体" w:hAnsi="黑体"/>
          <w:spacing w:val="-6"/>
          <w:sz w:val="32"/>
        </w:rPr>
      </w:pPr>
    </w:p>
    <w:p w:rsidR="00D57CB9" w:rsidRDefault="00D57CB9" w:rsidP="00D57CB9">
      <w:pPr>
        <w:rPr>
          <w:rFonts w:ascii="黑体" w:eastAsia="黑体" w:hAnsi="黑体"/>
          <w:spacing w:val="-6"/>
          <w:sz w:val="32"/>
        </w:rPr>
      </w:pPr>
    </w:p>
    <w:p w:rsidR="00D57CB9" w:rsidRDefault="00D57CB9" w:rsidP="00D57CB9">
      <w:pPr>
        <w:rPr>
          <w:rFonts w:ascii="黑体" w:eastAsia="黑体" w:hAnsi="黑体"/>
          <w:spacing w:val="-6"/>
          <w:sz w:val="32"/>
        </w:rPr>
      </w:pPr>
    </w:p>
    <w:p w:rsidR="00D71A04" w:rsidRPr="00D57CB9" w:rsidRDefault="00D71A04" w:rsidP="00D57CB9"/>
    <w:sectPr w:rsidR="00D71A04" w:rsidRPr="00D57CB9" w:rsidSect="00D71A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D6C" w:rsidRDefault="00742D6C" w:rsidP="00D57CB9">
      <w:r>
        <w:separator/>
      </w:r>
    </w:p>
  </w:endnote>
  <w:endnote w:type="continuationSeparator" w:id="1">
    <w:p w:rsidR="00742D6C" w:rsidRDefault="00742D6C" w:rsidP="00D57C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D8D" w:rsidRDefault="004E6D8D">
    <w:pPr>
      <w:pStyle w:val="a5"/>
    </w:pPr>
    <w:r>
      <w:rPr>
        <w:rFonts w:hint="eastAsia"/>
        <w:sz w:val="28"/>
      </w:rPr>
      <w:t>—</w:t>
    </w:r>
    <w:r>
      <w:rPr>
        <w:rFonts w:hint="eastAsia"/>
        <w:sz w:val="28"/>
      </w:rPr>
      <w:t xml:space="preserve"> </w:t>
    </w:r>
    <w:r>
      <w:rPr>
        <w:rStyle w:val="a6"/>
        <w:sz w:val="28"/>
      </w:rPr>
      <w:fldChar w:fldCharType="begin"/>
    </w:r>
    <w:r>
      <w:rPr>
        <w:rStyle w:val="a6"/>
        <w:sz w:val="28"/>
      </w:rPr>
      <w:instrText xml:space="preserve"> PAGE </w:instrText>
    </w:r>
    <w:r>
      <w:rPr>
        <w:rStyle w:val="a6"/>
        <w:sz w:val="28"/>
      </w:rPr>
      <w:fldChar w:fldCharType="separate"/>
    </w:r>
    <w:r>
      <w:rPr>
        <w:rStyle w:val="a6"/>
        <w:noProof/>
        <w:sz w:val="28"/>
      </w:rPr>
      <w:t>4</w:t>
    </w:r>
    <w:r>
      <w:rPr>
        <w:rStyle w:val="a6"/>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D8D" w:rsidRDefault="004E6D8D" w:rsidP="004E6D8D">
    <w:pPr>
      <w:pStyle w:val="a5"/>
      <w:jc w:val="right"/>
    </w:pPr>
    <w:r>
      <w:rPr>
        <w:rFonts w:hint="eastAsia"/>
        <w:sz w:val="28"/>
      </w:rPr>
      <w:t>—</w:t>
    </w:r>
    <w:r>
      <w:rPr>
        <w:rFonts w:hint="eastAsia"/>
        <w:sz w:val="28"/>
      </w:rPr>
      <w:t xml:space="preserve"> </w:t>
    </w:r>
    <w:r>
      <w:rPr>
        <w:rStyle w:val="a6"/>
        <w:sz w:val="28"/>
      </w:rPr>
      <w:fldChar w:fldCharType="begin"/>
    </w:r>
    <w:r>
      <w:rPr>
        <w:rStyle w:val="a6"/>
        <w:sz w:val="28"/>
      </w:rPr>
      <w:instrText xml:space="preserve"> PAGE </w:instrText>
    </w:r>
    <w:r>
      <w:rPr>
        <w:rStyle w:val="a6"/>
        <w:sz w:val="28"/>
      </w:rPr>
      <w:fldChar w:fldCharType="separate"/>
    </w:r>
    <w:r>
      <w:rPr>
        <w:rStyle w:val="a6"/>
        <w:noProof/>
        <w:sz w:val="28"/>
      </w:rPr>
      <w:t>1</w:t>
    </w:r>
    <w:r>
      <w:rPr>
        <w:rStyle w:val="a6"/>
        <w:sz w:val="28"/>
      </w:rPr>
      <w:fldChar w:fldCharType="end"/>
    </w:r>
    <w:r>
      <w:rPr>
        <w:rFonts w:hint="eastAsia"/>
        <w:sz w:val="28"/>
      </w:rPr>
      <w:t xml:space="preserve"> </w:t>
    </w:r>
    <w:r>
      <w:rPr>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D8D" w:rsidRDefault="004E6D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D6C" w:rsidRDefault="00742D6C" w:rsidP="00D57CB9">
      <w:r>
        <w:separator/>
      </w:r>
    </w:p>
  </w:footnote>
  <w:footnote w:type="continuationSeparator" w:id="1">
    <w:p w:rsidR="00742D6C" w:rsidRDefault="00742D6C" w:rsidP="00D57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D8D" w:rsidRDefault="004E6D8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D8D" w:rsidRDefault="004E6D8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D8D" w:rsidRDefault="004E6D8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2668"/>
    <w:rsid w:val="00000274"/>
    <w:rsid w:val="000009D9"/>
    <w:rsid w:val="000011FD"/>
    <w:rsid w:val="000026AE"/>
    <w:rsid w:val="00002C67"/>
    <w:rsid w:val="0000355C"/>
    <w:rsid w:val="0000394C"/>
    <w:rsid w:val="000042C4"/>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0EC9"/>
    <w:rsid w:val="00021466"/>
    <w:rsid w:val="00021CEA"/>
    <w:rsid w:val="000233C1"/>
    <w:rsid w:val="000244A1"/>
    <w:rsid w:val="00024712"/>
    <w:rsid w:val="000255D9"/>
    <w:rsid w:val="00025703"/>
    <w:rsid w:val="000279E8"/>
    <w:rsid w:val="00027EFF"/>
    <w:rsid w:val="00030860"/>
    <w:rsid w:val="00031217"/>
    <w:rsid w:val="00031358"/>
    <w:rsid w:val="0003210D"/>
    <w:rsid w:val="00032900"/>
    <w:rsid w:val="00034403"/>
    <w:rsid w:val="00035E47"/>
    <w:rsid w:val="00036F88"/>
    <w:rsid w:val="00037E80"/>
    <w:rsid w:val="00041227"/>
    <w:rsid w:val="000432DE"/>
    <w:rsid w:val="00043DBF"/>
    <w:rsid w:val="00044B14"/>
    <w:rsid w:val="00046986"/>
    <w:rsid w:val="00047218"/>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0E19"/>
    <w:rsid w:val="0008291B"/>
    <w:rsid w:val="000840C9"/>
    <w:rsid w:val="00084318"/>
    <w:rsid w:val="00084A59"/>
    <w:rsid w:val="00084B23"/>
    <w:rsid w:val="000856AF"/>
    <w:rsid w:val="00086320"/>
    <w:rsid w:val="00086515"/>
    <w:rsid w:val="00086E7C"/>
    <w:rsid w:val="000875FF"/>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31E"/>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191"/>
    <w:rsid w:val="000E63EE"/>
    <w:rsid w:val="000E6B94"/>
    <w:rsid w:val="000E707E"/>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3C0"/>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75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A9A"/>
    <w:rsid w:val="00162E5E"/>
    <w:rsid w:val="00163359"/>
    <w:rsid w:val="0016382C"/>
    <w:rsid w:val="00164A55"/>
    <w:rsid w:val="001656E9"/>
    <w:rsid w:val="00166190"/>
    <w:rsid w:val="00166940"/>
    <w:rsid w:val="0017079D"/>
    <w:rsid w:val="001708BF"/>
    <w:rsid w:val="0017144B"/>
    <w:rsid w:val="001727A4"/>
    <w:rsid w:val="001728BD"/>
    <w:rsid w:val="001729BB"/>
    <w:rsid w:val="001744CC"/>
    <w:rsid w:val="00175348"/>
    <w:rsid w:val="001761B1"/>
    <w:rsid w:val="00176C41"/>
    <w:rsid w:val="0017739E"/>
    <w:rsid w:val="0017762A"/>
    <w:rsid w:val="00177959"/>
    <w:rsid w:val="00177A17"/>
    <w:rsid w:val="00177B95"/>
    <w:rsid w:val="00180202"/>
    <w:rsid w:val="00182352"/>
    <w:rsid w:val="0018235A"/>
    <w:rsid w:val="00182BD8"/>
    <w:rsid w:val="0018431A"/>
    <w:rsid w:val="001843F2"/>
    <w:rsid w:val="001866E8"/>
    <w:rsid w:val="00186C07"/>
    <w:rsid w:val="00187DF4"/>
    <w:rsid w:val="00192437"/>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5A19"/>
    <w:rsid w:val="001A64F8"/>
    <w:rsid w:val="001A722D"/>
    <w:rsid w:val="001B005B"/>
    <w:rsid w:val="001B03E1"/>
    <w:rsid w:val="001B1B68"/>
    <w:rsid w:val="001B201B"/>
    <w:rsid w:val="001B2410"/>
    <w:rsid w:val="001B270B"/>
    <w:rsid w:val="001B2C80"/>
    <w:rsid w:val="001B5523"/>
    <w:rsid w:val="001B5D24"/>
    <w:rsid w:val="001B5FE5"/>
    <w:rsid w:val="001B6221"/>
    <w:rsid w:val="001B7050"/>
    <w:rsid w:val="001B7128"/>
    <w:rsid w:val="001C01A9"/>
    <w:rsid w:val="001C01F6"/>
    <w:rsid w:val="001C1440"/>
    <w:rsid w:val="001C241B"/>
    <w:rsid w:val="001C2524"/>
    <w:rsid w:val="001C3369"/>
    <w:rsid w:val="001C59C9"/>
    <w:rsid w:val="001C6139"/>
    <w:rsid w:val="001C6570"/>
    <w:rsid w:val="001C66B1"/>
    <w:rsid w:val="001D0290"/>
    <w:rsid w:val="001D148E"/>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3DDA"/>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3AD"/>
    <w:rsid w:val="00260D68"/>
    <w:rsid w:val="002611AB"/>
    <w:rsid w:val="002613EB"/>
    <w:rsid w:val="00262093"/>
    <w:rsid w:val="0026319F"/>
    <w:rsid w:val="00263E41"/>
    <w:rsid w:val="00265256"/>
    <w:rsid w:val="0026591A"/>
    <w:rsid w:val="00265AC4"/>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0AB"/>
    <w:rsid w:val="00292267"/>
    <w:rsid w:val="0029242C"/>
    <w:rsid w:val="0029271B"/>
    <w:rsid w:val="0029287F"/>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C6A"/>
    <w:rsid w:val="002D049A"/>
    <w:rsid w:val="002D19ED"/>
    <w:rsid w:val="002D2F14"/>
    <w:rsid w:val="002D431C"/>
    <w:rsid w:val="002D4D7C"/>
    <w:rsid w:val="002D4F35"/>
    <w:rsid w:val="002D6520"/>
    <w:rsid w:val="002D777F"/>
    <w:rsid w:val="002D77B4"/>
    <w:rsid w:val="002D7FFA"/>
    <w:rsid w:val="002E0A33"/>
    <w:rsid w:val="002E0E53"/>
    <w:rsid w:val="002E0EA0"/>
    <w:rsid w:val="002E1435"/>
    <w:rsid w:val="002E16DA"/>
    <w:rsid w:val="002E2FB9"/>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25A0"/>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18C2"/>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DEB"/>
    <w:rsid w:val="00347FDB"/>
    <w:rsid w:val="00351EFB"/>
    <w:rsid w:val="00352A8B"/>
    <w:rsid w:val="0035470A"/>
    <w:rsid w:val="003559D7"/>
    <w:rsid w:val="003567C9"/>
    <w:rsid w:val="003609A1"/>
    <w:rsid w:val="00361192"/>
    <w:rsid w:val="003630F6"/>
    <w:rsid w:val="0036350B"/>
    <w:rsid w:val="0036412E"/>
    <w:rsid w:val="003652C9"/>
    <w:rsid w:val="0036593F"/>
    <w:rsid w:val="00365A9E"/>
    <w:rsid w:val="003668C3"/>
    <w:rsid w:val="003668FB"/>
    <w:rsid w:val="00366AC5"/>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2738"/>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1ACC"/>
    <w:rsid w:val="003D2273"/>
    <w:rsid w:val="003D2F50"/>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75A"/>
    <w:rsid w:val="003E2BBA"/>
    <w:rsid w:val="003E3259"/>
    <w:rsid w:val="003E396E"/>
    <w:rsid w:val="003E39D6"/>
    <w:rsid w:val="003E4C06"/>
    <w:rsid w:val="003E5663"/>
    <w:rsid w:val="003E6425"/>
    <w:rsid w:val="003E667A"/>
    <w:rsid w:val="003E6754"/>
    <w:rsid w:val="003F0595"/>
    <w:rsid w:val="003F0ED4"/>
    <w:rsid w:val="003F24D2"/>
    <w:rsid w:val="003F321F"/>
    <w:rsid w:val="003F3447"/>
    <w:rsid w:val="003F4293"/>
    <w:rsid w:val="003F47FF"/>
    <w:rsid w:val="003F4992"/>
    <w:rsid w:val="003F5B82"/>
    <w:rsid w:val="003F610A"/>
    <w:rsid w:val="00400091"/>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23F"/>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1305"/>
    <w:rsid w:val="00453639"/>
    <w:rsid w:val="00454749"/>
    <w:rsid w:val="004547B5"/>
    <w:rsid w:val="00454FB5"/>
    <w:rsid w:val="00455E1D"/>
    <w:rsid w:val="00455E69"/>
    <w:rsid w:val="004561FD"/>
    <w:rsid w:val="004564B7"/>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3BFC"/>
    <w:rsid w:val="004841ED"/>
    <w:rsid w:val="00485368"/>
    <w:rsid w:val="0048573C"/>
    <w:rsid w:val="00485B09"/>
    <w:rsid w:val="00486659"/>
    <w:rsid w:val="0048795F"/>
    <w:rsid w:val="004907BC"/>
    <w:rsid w:val="004909B3"/>
    <w:rsid w:val="00490F21"/>
    <w:rsid w:val="00491021"/>
    <w:rsid w:val="0049133C"/>
    <w:rsid w:val="004914B3"/>
    <w:rsid w:val="00491D5A"/>
    <w:rsid w:val="004920D8"/>
    <w:rsid w:val="00492213"/>
    <w:rsid w:val="004935A9"/>
    <w:rsid w:val="0049456C"/>
    <w:rsid w:val="00494ED2"/>
    <w:rsid w:val="0049683B"/>
    <w:rsid w:val="004969BB"/>
    <w:rsid w:val="00496B9A"/>
    <w:rsid w:val="0049730F"/>
    <w:rsid w:val="00497818"/>
    <w:rsid w:val="0049799A"/>
    <w:rsid w:val="00497D13"/>
    <w:rsid w:val="004A0470"/>
    <w:rsid w:val="004A2D36"/>
    <w:rsid w:val="004A2D71"/>
    <w:rsid w:val="004A3C73"/>
    <w:rsid w:val="004A4598"/>
    <w:rsid w:val="004A5742"/>
    <w:rsid w:val="004A594D"/>
    <w:rsid w:val="004A6960"/>
    <w:rsid w:val="004B00F9"/>
    <w:rsid w:val="004B02EB"/>
    <w:rsid w:val="004B0F7F"/>
    <w:rsid w:val="004B175B"/>
    <w:rsid w:val="004B1C69"/>
    <w:rsid w:val="004B25F4"/>
    <w:rsid w:val="004B2C3A"/>
    <w:rsid w:val="004B4CCB"/>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42F4"/>
    <w:rsid w:val="004C47F5"/>
    <w:rsid w:val="004C48A6"/>
    <w:rsid w:val="004C50DA"/>
    <w:rsid w:val="004C50EB"/>
    <w:rsid w:val="004C5654"/>
    <w:rsid w:val="004C59B2"/>
    <w:rsid w:val="004C609B"/>
    <w:rsid w:val="004C6D30"/>
    <w:rsid w:val="004C6E0B"/>
    <w:rsid w:val="004C6FF9"/>
    <w:rsid w:val="004C7472"/>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D8D"/>
    <w:rsid w:val="004E6F0F"/>
    <w:rsid w:val="004E78FB"/>
    <w:rsid w:val="004F01C2"/>
    <w:rsid w:val="004F0B34"/>
    <w:rsid w:val="004F0D73"/>
    <w:rsid w:val="004F13E6"/>
    <w:rsid w:val="004F1587"/>
    <w:rsid w:val="004F16B9"/>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69B0"/>
    <w:rsid w:val="005070C9"/>
    <w:rsid w:val="00510088"/>
    <w:rsid w:val="005109DA"/>
    <w:rsid w:val="00511133"/>
    <w:rsid w:val="00511AE2"/>
    <w:rsid w:val="00511D72"/>
    <w:rsid w:val="0051201C"/>
    <w:rsid w:val="00512725"/>
    <w:rsid w:val="00513084"/>
    <w:rsid w:val="00513D4E"/>
    <w:rsid w:val="005142C4"/>
    <w:rsid w:val="00515977"/>
    <w:rsid w:val="00515CD9"/>
    <w:rsid w:val="00517787"/>
    <w:rsid w:val="00520076"/>
    <w:rsid w:val="005203DC"/>
    <w:rsid w:val="00520529"/>
    <w:rsid w:val="00520CAD"/>
    <w:rsid w:val="005212D3"/>
    <w:rsid w:val="00522062"/>
    <w:rsid w:val="00523D6D"/>
    <w:rsid w:val="00524323"/>
    <w:rsid w:val="00525210"/>
    <w:rsid w:val="00525742"/>
    <w:rsid w:val="00525C49"/>
    <w:rsid w:val="00525D24"/>
    <w:rsid w:val="0052607A"/>
    <w:rsid w:val="00527CEB"/>
    <w:rsid w:val="00531B08"/>
    <w:rsid w:val="005323EA"/>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1094"/>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562F"/>
    <w:rsid w:val="005978B4"/>
    <w:rsid w:val="005A077C"/>
    <w:rsid w:val="005A0A60"/>
    <w:rsid w:val="005A0BEA"/>
    <w:rsid w:val="005A13E4"/>
    <w:rsid w:val="005A18B8"/>
    <w:rsid w:val="005A2BD2"/>
    <w:rsid w:val="005A3455"/>
    <w:rsid w:val="005A3A9D"/>
    <w:rsid w:val="005A4873"/>
    <w:rsid w:val="005A659E"/>
    <w:rsid w:val="005A6B6F"/>
    <w:rsid w:val="005A714A"/>
    <w:rsid w:val="005A722A"/>
    <w:rsid w:val="005A7716"/>
    <w:rsid w:val="005B0983"/>
    <w:rsid w:val="005B286F"/>
    <w:rsid w:val="005B3DF5"/>
    <w:rsid w:val="005B427C"/>
    <w:rsid w:val="005B4478"/>
    <w:rsid w:val="005B545F"/>
    <w:rsid w:val="005B585E"/>
    <w:rsid w:val="005B5E04"/>
    <w:rsid w:val="005B7C21"/>
    <w:rsid w:val="005C0064"/>
    <w:rsid w:val="005C187F"/>
    <w:rsid w:val="005C2C3B"/>
    <w:rsid w:val="005C383B"/>
    <w:rsid w:val="005C4B2F"/>
    <w:rsid w:val="005C4C4E"/>
    <w:rsid w:val="005C58B7"/>
    <w:rsid w:val="005C7AE3"/>
    <w:rsid w:val="005C7D9B"/>
    <w:rsid w:val="005D003E"/>
    <w:rsid w:val="005D0E82"/>
    <w:rsid w:val="005D0E88"/>
    <w:rsid w:val="005D1705"/>
    <w:rsid w:val="005D173A"/>
    <w:rsid w:val="005D1744"/>
    <w:rsid w:val="005D1F75"/>
    <w:rsid w:val="005D27CF"/>
    <w:rsid w:val="005D2DF7"/>
    <w:rsid w:val="005D3B49"/>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6FF0"/>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1B7"/>
    <w:rsid w:val="00644698"/>
    <w:rsid w:val="00644D43"/>
    <w:rsid w:val="00645508"/>
    <w:rsid w:val="00645A80"/>
    <w:rsid w:val="006476A2"/>
    <w:rsid w:val="00651186"/>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1044"/>
    <w:rsid w:val="00671F63"/>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57FF"/>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18F"/>
    <w:rsid w:val="006C1422"/>
    <w:rsid w:val="006C6114"/>
    <w:rsid w:val="006C63CB"/>
    <w:rsid w:val="006C780D"/>
    <w:rsid w:val="006C7EBE"/>
    <w:rsid w:val="006D1DB6"/>
    <w:rsid w:val="006D26CD"/>
    <w:rsid w:val="006D3A1A"/>
    <w:rsid w:val="006D3F35"/>
    <w:rsid w:val="006D46C4"/>
    <w:rsid w:val="006D4767"/>
    <w:rsid w:val="006D5BDD"/>
    <w:rsid w:val="006D7BC0"/>
    <w:rsid w:val="006D7C90"/>
    <w:rsid w:val="006D7FBE"/>
    <w:rsid w:val="006E0303"/>
    <w:rsid w:val="006E1335"/>
    <w:rsid w:val="006E2069"/>
    <w:rsid w:val="006E299E"/>
    <w:rsid w:val="006E3EE7"/>
    <w:rsid w:val="006E43FF"/>
    <w:rsid w:val="006E4A19"/>
    <w:rsid w:val="006E5DF0"/>
    <w:rsid w:val="006E6B6D"/>
    <w:rsid w:val="006E70B9"/>
    <w:rsid w:val="006E7F22"/>
    <w:rsid w:val="006E7FAA"/>
    <w:rsid w:val="006F013E"/>
    <w:rsid w:val="006F0461"/>
    <w:rsid w:val="006F09EC"/>
    <w:rsid w:val="006F0D51"/>
    <w:rsid w:val="006F20AA"/>
    <w:rsid w:val="006F20D3"/>
    <w:rsid w:val="006F2A2D"/>
    <w:rsid w:val="006F4ADF"/>
    <w:rsid w:val="006F59C2"/>
    <w:rsid w:val="007007E4"/>
    <w:rsid w:val="007035E8"/>
    <w:rsid w:val="00704416"/>
    <w:rsid w:val="007050FD"/>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2D6C"/>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243"/>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5404"/>
    <w:rsid w:val="0079653C"/>
    <w:rsid w:val="00796678"/>
    <w:rsid w:val="00796C79"/>
    <w:rsid w:val="00796D17"/>
    <w:rsid w:val="00796D79"/>
    <w:rsid w:val="007A037D"/>
    <w:rsid w:val="007A03D2"/>
    <w:rsid w:val="007A05EF"/>
    <w:rsid w:val="007A07B9"/>
    <w:rsid w:val="007A0C3A"/>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835"/>
    <w:rsid w:val="007C3DA3"/>
    <w:rsid w:val="007C470F"/>
    <w:rsid w:val="007C47EC"/>
    <w:rsid w:val="007C65D0"/>
    <w:rsid w:val="007C6D2F"/>
    <w:rsid w:val="007C704E"/>
    <w:rsid w:val="007C7555"/>
    <w:rsid w:val="007C758A"/>
    <w:rsid w:val="007C7921"/>
    <w:rsid w:val="007D0F48"/>
    <w:rsid w:val="007D476D"/>
    <w:rsid w:val="007D4E9B"/>
    <w:rsid w:val="007D5E1A"/>
    <w:rsid w:val="007D5E44"/>
    <w:rsid w:val="007D719F"/>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5FF1"/>
    <w:rsid w:val="007E683E"/>
    <w:rsid w:val="007E743B"/>
    <w:rsid w:val="007E7D94"/>
    <w:rsid w:val="007F1495"/>
    <w:rsid w:val="007F1FB4"/>
    <w:rsid w:val="007F25DB"/>
    <w:rsid w:val="007F2BFF"/>
    <w:rsid w:val="007F2D9A"/>
    <w:rsid w:val="007F3EA1"/>
    <w:rsid w:val="007F3FCB"/>
    <w:rsid w:val="007F40E5"/>
    <w:rsid w:val="007F494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0C3"/>
    <w:rsid w:val="0082598B"/>
    <w:rsid w:val="00825E60"/>
    <w:rsid w:val="008269B9"/>
    <w:rsid w:val="00827022"/>
    <w:rsid w:val="008274F1"/>
    <w:rsid w:val="008279EC"/>
    <w:rsid w:val="00827C60"/>
    <w:rsid w:val="008314FD"/>
    <w:rsid w:val="008320F6"/>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4B1E"/>
    <w:rsid w:val="0085572A"/>
    <w:rsid w:val="008558E8"/>
    <w:rsid w:val="008561A5"/>
    <w:rsid w:val="00856DA2"/>
    <w:rsid w:val="00856F3C"/>
    <w:rsid w:val="0085758E"/>
    <w:rsid w:val="00860528"/>
    <w:rsid w:val="0086097C"/>
    <w:rsid w:val="00860AB4"/>
    <w:rsid w:val="00861199"/>
    <w:rsid w:val="008616C5"/>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D7892"/>
    <w:rsid w:val="008E1789"/>
    <w:rsid w:val="008E21AE"/>
    <w:rsid w:val="008E2572"/>
    <w:rsid w:val="008E25FA"/>
    <w:rsid w:val="008E3272"/>
    <w:rsid w:val="008E3548"/>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4686"/>
    <w:rsid w:val="008F495B"/>
    <w:rsid w:val="008F5EC1"/>
    <w:rsid w:val="008F639A"/>
    <w:rsid w:val="008F6403"/>
    <w:rsid w:val="008F67E0"/>
    <w:rsid w:val="009001FD"/>
    <w:rsid w:val="00900E9A"/>
    <w:rsid w:val="00901302"/>
    <w:rsid w:val="00901BE2"/>
    <w:rsid w:val="009029A0"/>
    <w:rsid w:val="009032A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37FFD"/>
    <w:rsid w:val="009404AE"/>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12E"/>
    <w:rsid w:val="00951CE2"/>
    <w:rsid w:val="009541C8"/>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6244"/>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3AD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971D5"/>
    <w:rsid w:val="009A083A"/>
    <w:rsid w:val="009A2014"/>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8DB"/>
    <w:rsid w:val="009B6909"/>
    <w:rsid w:val="009B7A59"/>
    <w:rsid w:val="009B7D1B"/>
    <w:rsid w:val="009B7E06"/>
    <w:rsid w:val="009B7E19"/>
    <w:rsid w:val="009C0F3B"/>
    <w:rsid w:val="009C1900"/>
    <w:rsid w:val="009C1C6C"/>
    <w:rsid w:val="009C1EEE"/>
    <w:rsid w:val="009C1F3F"/>
    <w:rsid w:val="009C21E4"/>
    <w:rsid w:val="009C3819"/>
    <w:rsid w:val="009C427C"/>
    <w:rsid w:val="009C4E11"/>
    <w:rsid w:val="009C52C5"/>
    <w:rsid w:val="009C52F0"/>
    <w:rsid w:val="009C5BFD"/>
    <w:rsid w:val="009C6508"/>
    <w:rsid w:val="009C74B1"/>
    <w:rsid w:val="009C7840"/>
    <w:rsid w:val="009C7F4B"/>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075F"/>
    <w:rsid w:val="00A021DA"/>
    <w:rsid w:val="00A0269F"/>
    <w:rsid w:val="00A0361C"/>
    <w:rsid w:val="00A0414C"/>
    <w:rsid w:val="00A0433C"/>
    <w:rsid w:val="00A045B1"/>
    <w:rsid w:val="00A050D8"/>
    <w:rsid w:val="00A05ADA"/>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72D"/>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3586"/>
    <w:rsid w:val="00A6461E"/>
    <w:rsid w:val="00A64675"/>
    <w:rsid w:val="00A64C72"/>
    <w:rsid w:val="00A64E8B"/>
    <w:rsid w:val="00A65160"/>
    <w:rsid w:val="00A651F5"/>
    <w:rsid w:val="00A65C52"/>
    <w:rsid w:val="00A65E81"/>
    <w:rsid w:val="00A6627E"/>
    <w:rsid w:val="00A67316"/>
    <w:rsid w:val="00A6752E"/>
    <w:rsid w:val="00A70FA9"/>
    <w:rsid w:val="00A717AE"/>
    <w:rsid w:val="00A72668"/>
    <w:rsid w:val="00A735E1"/>
    <w:rsid w:val="00A73706"/>
    <w:rsid w:val="00A737FB"/>
    <w:rsid w:val="00A74BB4"/>
    <w:rsid w:val="00A74D00"/>
    <w:rsid w:val="00A75BE9"/>
    <w:rsid w:val="00A75D0D"/>
    <w:rsid w:val="00A75E4A"/>
    <w:rsid w:val="00A7623D"/>
    <w:rsid w:val="00A80440"/>
    <w:rsid w:val="00A81A53"/>
    <w:rsid w:val="00A82941"/>
    <w:rsid w:val="00A831BB"/>
    <w:rsid w:val="00A83C43"/>
    <w:rsid w:val="00A8400C"/>
    <w:rsid w:val="00A84B4C"/>
    <w:rsid w:val="00A84BE1"/>
    <w:rsid w:val="00A858C7"/>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0B2"/>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4E"/>
    <w:rsid w:val="00AD3BC3"/>
    <w:rsid w:val="00AD4452"/>
    <w:rsid w:val="00AD47BF"/>
    <w:rsid w:val="00AD5384"/>
    <w:rsid w:val="00AD73A7"/>
    <w:rsid w:val="00AD7D0F"/>
    <w:rsid w:val="00AE000F"/>
    <w:rsid w:val="00AE3AA5"/>
    <w:rsid w:val="00AE3CD3"/>
    <w:rsid w:val="00AE4714"/>
    <w:rsid w:val="00AE497F"/>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2BE8"/>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4EB4"/>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96DB0"/>
    <w:rsid w:val="00BA092A"/>
    <w:rsid w:val="00BA10FC"/>
    <w:rsid w:val="00BA1E58"/>
    <w:rsid w:val="00BA3AF1"/>
    <w:rsid w:val="00BA3F5B"/>
    <w:rsid w:val="00BA4574"/>
    <w:rsid w:val="00BA4607"/>
    <w:rsid w:val="00BA50C8"/>
    <w:rsid w:val="00BA5740"/>
    <w:rsid w:val="00BA5BFD"/>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D6C02"/>
    <w:rsid w:val="00BE0737"/>
    <w:rsid w:val="00BE215D"/>
    <w:rsid w:val="00BE2986"/>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4199"/>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3B3C"/>
    <w:rsid w:val="00C140D4"/>
    <w:rsid w:val="00C14633"/>
    <w:rsid w:val="00C15B8A"/>
    <w:rsid w:val="00C16EFE"/>
    <w:rsid w:val="00C202F4"/>
    <w:rsid w:val="00C211A2"/>
    <w:rsid w:val="00C227F6"/>
    <w:rsid w:val="00C23170"/>
    <w:rsid w:val="00C238DB"/>
    <w:rsid w:val="00C23A04"/>
    <w:rsid w:val="00C244E0"/>
    <w:rsid w:val="00C25BC2"/>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A70"/>
    <w:rsid w:val="00C62C39"/>
    <w:rsid w:val="00C630D5"/>
    <w:rsid w:val="00C635AA"/>
    <w:rsid w:val="00C6387F"/>
    <w:rsid w:val="00C63A84"/>
    <w:rsid w:val="00C63E0C"/>
    <w:rsid w:val="00C66B10"/>
    <w:rsid w:val="00C67A1B"/>
    <w:rsid w:val="00C67E72"/>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195B"/>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6C8"/>
    <w:rsid w:val="00CA1BE8"/>
    <w:rsid w:val="00CA290E"/>
    <w:rsid w:val="00CA2EDE"/>
    <w:rsid w:val="00CA3796"/>
    <w:rsid w:val="00CA4437"/>
    <w:rsid w:val="00CA5820"/>
    <w:rsid w:val="00CA6482"/>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24"/>
    <w:rsid w:val="00CC484E"/>
    <w:rsid w:val="00CC4FEF"/>
    <w:rsid w:val="00CC5274"/>
    <w:rsid w:val="00CC53D6"/>
    <w:rsid w:val="00CC5AC4"/>
    <w:rsid w:val="00CC6699"/>
    <w:rsid w:val="00CC6A24"/>
    <w:rsid w:val="00CC6CB2"/>
    <w:rsid w:val="00CC6FD4"/>
    <w:rsid w:val="00CC7471"/>
    <w:rsid w:val="00CC7AC2"/>
    <w:rsid w:val="00CC7AE0"/>
    <w:rsid w:val="00CC7C25"/>
    <w:rsid w:val="00CD0398"/>
    <w:rsid w:val="00CD0EB9"/>
    <w:rsid w:val="00CD2D23"/>
    <w:rsid w:val="00CD2DA0"/>
    <w:rsid w:val="00CD2EF8"/>
    <w:rsid w:val="00CD376B"/>
    <w:rsid w:val="00CD3D6C"/>
    <w:rsid w:val="00CD4E90"/>
    <w:rsid w:val="00CD589F"/>
    <w:rsid w:val="00CD7023"/>
    <w:rsid w:val="00CD7141"/>
    <w:rsid w:val="00CD758A"/>
    <w:rsid w:val="00CE0909"/>
    <w:rsid w:val="00CE0C2A"/>
    <w:rsid w:val="00CE184E"/>
    <w:rsid w:val="00CE1C86"/>
    <w:rsid w:val="00CE29C7"/>
    <w:rsid w:val="00CE2B19"/>
    <w:rsid w:val="00CE3999"/>
    <w:rsid w:val="00CE3F7F"/>
    <w:rsid w:val="00CE5BD9"/>
    <w:rsid w:val="00CE630A"/>
    <w:rsid w:val="00CE630D"/>
    <w:rsid w:val="00CE66DD"/>
    <w:rsid w:val="00CE683F"/>
    <w:rsid w:val="00CE6BEB"/>
    <w:rsid w:val="00CE7963"/>
    <w:rsid w:val="00CE7DE3"/>
    <w:rsid w:val="00CF0114"/>
    <w:rsid w:val="00CF0848"/>
    <w:rsid w:val="00CF0897"/>
    <w:rsid w:val="00CF0CAD"/>
    <w:rsid w:val="00CF0EB4"/>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2B6"/>
    <w:rsid w:val="00D045C2"/>
    <w:rsid w:val="00D046FB"/>
    <w:rsid w:val="00D05AE8"/>
    <w:rsid w:val="00D06468"/>
    <w:rsid w:val="00D075DA"/>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9F8"/>
    <w:rsid w:val="00D30CA5"/>
    <w:rsid w:val="00D32E76"/>
    <w:rsid w:val="00D32EE3"/>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B9"/>
    <w:rsid w:val="00D46CDA"/>
    <w:rsid w:val="00D47B98"/>
    <w:rsid w:val="00D47F80"/>
    <w:rsid w:val="00D50A2B"/>
    <w:rsid w:val="00D52818"/>
    <w:rsid w:val="00D537B4"/>
    <w:rsid w:val="00D537E1"/>
    <w:rsid w:val="00D54C5E"/>
    <w:rsid w:val="00D55070"/>
    <w:rsid w:val="00D57CB9"/>
    <w:rsid w:val="00D6141B"/>
    <w:rsid w:val="00D615FF"/>
    <w:rsid w:val="00D61AD6"/>
    <w:rsid w:val="00D6201D"/>
    <w:rsid w:val="00D627B5"/>
    <w:rsid w:val="00D6329E"/>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0DEA"/>
    <w:rsid w:val="00D9134C"/>
    <w:rsid w:val="00D91957"/>
    <w:rsid w:val="00D9238E"/>
    <w:rsid w:val="00D9293B"/>
    <w:rsid w:val="00D94868"/>
    <w:rsid w:val="00D9565F"/>
    <w:rsid w:val="00D95EE4"/>
    <w:rsid w:val="00D96241"/>
    <w:rsid w:val="00D9771F"/>
    <w:rsid w:val="00D97856"/>
    <w:rsid w:val="00DA0784"/>
    <w:rsid w:val="00DA0DE5"/>
    <w:rsid w:val="00DA169F"/>
    <w:rsid w:val="00DA18CF"/>
    <w:rsid w:val="00DA2634"/>
    <w:rsid w:val="00DA2879"/>
    <w:rsid w:val="00DA44AE"/>
    <w:rsid w:val="00DA5DE5"/>
    <w:rsid w:val="00DA6BC9"/>
    <w:rsid w:val="00DA7569"/>
    <w:rsid w:val="00DB0559"/>
    <w:rsid w:val="00DB1B67"/>
    <w:rsid w:val="00DB41C3"/>
    <w:rsid w:val="00DB48A7"/>
    <w:rsid w:val="00DB4906"/>
    <w:rsid w:val="00DB4BD5"/>
    <w:rsid w:val="00DB6F6D"/>
    <w:rsid w:val="00DB76E4"/>
    <w:rsid w:val="00DB7882"/>
    <w:rsid w:val="00DB7D99"/>
    <w:rsid w:val="00DC04A8"/>
    <w:rsid w:val="00DC08B5"/>
    <w:rsid w:val="00DC0ABB"/>
    <w:rsid w:val="00DC1E68"/>
    <w:rsid w:val="00DC3C05"/>
    <w:rsid w:val="00DC4554"/>
    <w:rsid w:val="00DC466D"/>
    <w:rsid w:val="00DC5F0F"/>
    <w:rsid w:val="00DC5F30"/>
    <w:rsid w:val="00DC60BD"/>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215B"/>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2F71"/>
    <w:rsid w:val="00E13592"/>
    <w:rsid w:val="00E13814"/>
    <w:rsid w:val="00E14301"/>
    <w:rsid w:val="00E14BFA"/>
    <w:rsid w:val="00E1559A"/>
    <w:rsid w:val="00E158CC"/>
    <w:rsid w:val="00E15BB1"/>
    <w:rsid w:val="00E15F64"/>
    <w:rsid w:val="00E16053"/>
    <w:rsid w:val="00E17967"/>
    <w:rsid w:val="00E17E22"/>
    <w:rsid w:val="00E2038F"/>
    <w:rsid w:val="00E22A44"/>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2D6"/>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EE5"/>
    <w:rsid w:val="00E6528F"/>
    <w:rsid w:val="00E66225"/>
    <w:rsid w:val="00E666D8"/>
    <w:rsid w:val="00E674F0"/>
    <w:rsid w:val="00E70086"/>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1B81"/>
    <w:rsid w:val="00E9328F"/>
    <w:rsid w:val="00E94154"/>
    <w:rsid w:val="00E94887"/>
    <w:rsid w:val="00E94AEB"/>
    <w:rsid w:val="00E95081"/>
    <w:rsid w:val="00E954C7"/>
    <w:rsid w:val="00E96217"/>
    <w:rsid w:val="00E965A7"/>
    <w:rsid w:val="00E97DE2"/>
    <w:rsid w:val="00EA03E2"/>
    <w:rsid w:val="00EA0B77"/>
    <w:rsid w:val="00EA0C28"/>
    <w:rsid w:val="00EA171F"/>
    <w:rsid w:val="00EA347B"/>
    <w:rsid w:val="00EA3C69"/>
    <w:rsid w:val="00EA3C7F"/>
    <w:rsid w:val="00EA4BC3"/>
    <w:rsid w:val="00EA6F1A"/>
    <w:rsid w:val="00EA7445"/>
    <w:rsid w:val="00EB0C7B"/>
    <w:rsid w:val="00EB0E9F"/>
    <w:rsid w:val="00EB14AC"/>
    <w:rsid w:val="00EB156A"/>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1B9A"/>
    <w:rsid w:val="00ED335C"/>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2C46"/>
    <w:rsid w:val="00EF3586"/>
    <w:rsid w:val="00EF403E"/>
    <w:rsid w:val="00EF4276"/>
    <w:rsid w:val="00EF4BC8"/>
    <w:rsid w:val="00EF5876"/>
    <w:rsid w:val="00EF68D2"/>
    <w:rsid w:val="00EF68F3"/>
    <w:rsid w:val="00F00DD7"/>
    <w:rsid w:val="00F01B11"/>
    <w:rsid w:val="00F039A8"/>
    <w:rsid w:val="00F04513"/>
    <w:rsid w:val="00F057D5"/>
    <w:rsid w:val="00F05A38"/>
    <w:rsid w:val="00F06954"/>
    <w:rsid w:val="00F10000"/>
    <w:rsid w:val="00F10CB3"/>
    <w:rsid w:val="00F11063"/>
    <w:rsid w:val="00F113AE"/>
    <w:rsid w:val="00F12EEC"/>
    <w:rsid w:val="00F139F2"/>
    <w:rsid w:val="00F13A87"/>
    <w:rsid w:val="00F13C1A"/>
    <w:rsid w:val="00F143D0"/>
    <w:rsid w:val="00F144C0"/>
    <w:rsid w:val="00F145BD"/>
    <w:rsid w:val="00F14762"/>
    <w:rsid w:val="00F14A74"/>
    <w:rsid w:val="00F153A0"/>
    <w:rsid w:val="00F154DC"/>
    <w:rsid w:val="00F208EE"/>
    <w:rsid w:val="00F20974"/>
    <w:rsid w:val="00F21A90"/>
    <w:rsid w:val="00F22146"/>
    <w:rsid w:val="00F2329E"/>
    <w:rsid w:val="00F24CD7"/>
    <w:rsid w:val="00F250BF"/>
    <w:rsid w:val="00F26554"/>
    <w:rsid w:val="00F3003E"/>
    <w:rsid w:val="00F309DC"/>
    <w:rsid w:val="00F3100B"/>
    <w:rsid w:val="00F310F6"/>
    <w:rsid w:val="00F32E5A"/>
    <w:rsid w:val="00F33BA1"/>
    <w:rsid w:val="00F3492B"/>
    <w:rsid w:val="00F34C49"/>
    <w:rsid w:val="00F34C79"/>
    <w:rsid w:val="00F351DA"/>
    <w:rsid w:val="00F35BED"/>
    <w:rsid w:val="00F3637C"/>
    <w:rsid w:val="00F36969"/>
    <w:rsid w:val="00F370EB"/>
    <w:rsid w:val="00F37670"/>
    <w:rsid w:val="00F40794"/>
    <w:rsid w:val="00F40B61"/>
    <w:rsid w:val="00F40C57"/>
    <w:rsid w:val="00F41FC1"/>
    <w:rsid w:val="00F43B17"/>
    <w:rsid w:val="00F43BC1"/>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6659"/>
    <w:rsid w:val="00F971AE"/>
    <w:rsid w:val="00F97783"/>
    <w:rsid w:val="00F97CA2"/>
    <w:rsid w:val="00F97E54"/>
    <w:rsid w:val="00F97ED1"/>
    <w:rsid w:val="00FA08D5"/>
    <w:rsid w:val="00FA09EF"/>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D0C"/>
    <w:rsid w:val="00FB3E89"/>
    <w:rsid w:val="00FB50BF"/>
    <w:rsid w:val="00FB5734"/>
    <w:rsid w:val="00FB5FE4"/>
    <w:rsid w:val="00FB63BA"/>
    <w:rsid w:val="00FB7BA0"/>
    <w:rsid w:val="00FC11EB"/>
    <w:rsid w:val="00FC16EA"/>
    <w:rsid w:val="00FC1E2D"/>
    <w:rsid w:val="00FC26F1"/>
    <w:rsid w:val="00FC3C1E"/>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18F8"/>
    <w:rsid w:val="00FF24AE"/>
    <w:rsid w:val="00FF3145"/>
    <w:rsid w:val="00FF505C"/>
    <w:rsid w:val="00FF56C9"/>
    <w:rsid w:val="00FF5757"/>
    <w:rsid w:val="00FF5B7A"/>
    <w:rsid w:val="00FF61D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68"/>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A72668"/>
    <w:pPr>
      <w:jc w:val="center"/>
    </w:pPr>
    <w:rPr>
      <w:rFonts w:ascii="宋体" w:hAnsi="宋体"/>
      <w:b/>
      <w:sz w:val="44"/>
      <w:szCs w:val="22"/>
    </w:rPr>
  </w:style>
  <w:style w:type="character" w:customStyle="1" w:styleId="Char">
    <w:name w:val="标题 Char"/>
    <w:basedOn w:val="a0"/>
    <w:link w:val="a3"/>
    <w:uiPriority w:val="10"/>
    <w:rsid w:val="00A72668"/>
    <w:rPr>
      <w:rFonts w:ascii="宋体" w:eastAsia="宋体" w:hAnsi="宋体" w:cs="Times New Roman"/>
      <w:b/>
      <w:sz w:val="44"/>
    </w:rPr>
  </w:style>
  <w:style w:type="paragraph" w:styleId="a4">
    <w:name w:val="header"/>
    <w:basedOn w:val="a"/>
    <w:link w:val="Char0"/>
    <w:uiPriority w:val="99"/>
    <w:semiHidden/>
    <w:unhideWhenUsed/>
    <w:rsid w:val="00D57C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57CB9"/>
    <w:rPr>
      <w:rFonts w:ascii="Times New Roman" w:eastAsia="宋体" w:hAnsi="Times New Roman" w:cs="Times New Roman"/>
      <w:sz w:val="18"/>
      <w:szCs w:val="18"/>
    </w:rPr>
  </w:style>
  <w:style w:type="paragraph" w:styleId="a5">
    <w:name w:val="footer"/>
    <w:basedOn w:val="a"/>
    <w:link w:val="Char1"/>
    <w:uiPriority w:val="99"/>
    <w:semiHidden/>
    <w:unhideWhenUsed/>
    <w:rsid w:val="00D57CB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57CB9"/>
    <w:rPr>
      <w:rFonts w:ascii="Times New Roman" w:eastAsia="宋体" w:hAnsi="Times New Roman" w:cs="Times New Roman"/>
      <w:sz w:val="18"/>
      <w:szCs w:val="18"/>
    </w:rPr>
  </w:style>
  <w:style w:type="character" w:styleId="a6">
    <w:name w:val="page number"/>
    <w:basedOn w:val="a0"/>
    <w:rsid w:val="004E6D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385</Words>
  <Characters>2201</Characters>
  <Application>Microsoft Office Word</Application>
  <DocSecurity>0</DocSecurity>
  <Lines>18</Lines>
  <Paragraphs>5</Paragraphs>
  <ScaleCrop>false</ScaleCrop>
  <Company>Lenovo</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CN=张勇/OU=会员部/O=CZCE</dc:creator>
  <cp:keywords/>
  <dc:description/>
  <cp:lastModifiedBy>CN=张勇/OU=会员部/O=CZCE</cp:lastModifiedBy>
  <cp:revision>3</cp:revision>
  <dcterms:created xsi:type="dcterms:W3CDTF">2020-09-22T07:28:00Z</dcterms:created>
  <dcterms:modified xsi:type="dcterms:W3CDTF">2020-09-22T07:31:00Z</dcterms:modified>
</cp:coreProperties>
</file>