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5B" w:rsidRDefault="0089345B" w:rsidP="0089345B">
      <w:pPr>
        <w:widowControl/>
        <w:jc w:val="left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附件 2</w:t>
      </w:r>
    </w:p>
    <w:p w:rsidR="0089345B" w:rsidRPr="00C76B7D" w:rsidRDefault="0089345B" w:rsidP="0089345B">
      <w:pPr>
        <w:snapToGrid w:val="0"/>
        <w:spacing w:line="560" w:lineRule="atLeast"/>
        <w:jc w:val="center"/>
        <w:rPr>
          <w:rFonts w:ascii="宋体" w:hAnsi="宋体"/>
          <w:b/>
          <w:noProof/>
          <w:sz w:val="44"/>
        </w:rPr>
      </w:pPr>
      <w:r>
        <w:rPr>
          <w:rFonts w:ascii="宋体" w:hAnsi="宋体" w:hint="eastAsia"/>
          <w:b/>
          <w:noProof/>
          <w:sz w:val="44"/>
        </w:rPr>
        <w:t>交易系统</w:t>
      </w:r>
      <w:r w:rsidRPr="00C76B7D">
        <w:rPr>
          <w:rFonts w:ascii="宋体" w:hAnsi="宋体" w:hint="eastAsia"/>
          <w:b/>
          <w:noProof/>
          <w:sz w:val="44"/>
        </w:rPr>
        <w:t>测试指引</w:t>
      </w:r>
    </w:p>
    <w:p w:rsidR="0089345B" w:rsidRDefault="0089345B" w:rsidP="0089345B">
      <w:pPr>
        <w:ind w:rightChars="358" w:right="75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一、测试目的</w:t>
      </w:r>
    </w:p>
    <w:p w:rsidR="0089345B" w:rsidRDefault="0089345B" w:rsidP="0089345B">
      <w:pPr>
        <w:tabs>
          <w:tab w:val="left" w:pos="851"/>
          <w:tab w:val="left" w:pos="993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测试会员单位、行情转发单位等接入交易系统进行期货和期权的委托、成交、行情接收、结算及其它业务处理的能力。</w:t>
      </w:r>
    </w:p>
    <w:p w:rsidR="0089345B" w:rsidRDefault="0089345B" w:rsidP="0089345B">
      <w:pPr>
        <w:ind w:rightChars="358" w:right="75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二、测试人员</w:t>
      </w:r>
    </w:p>
    <w:p w:rsidR="0089345B" w:rsidRDefault="0089345B" w:rsidP="0089345B">
      <w:pPr>
        <w:ind w:rightChars="21" w:right="44" w:firstLine="64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会员单位、行情转发单位相关人员等。</w:t>
      </w:r>
    </w:p>
    <w:p w:rsidR="0089345B" w:rsidRDefault="0089345B" w:rsidP="0089345B">
      <w:pPr>
        <w:ind w:rightChars="358" w:right="75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三、测试数据和时间</w:t>
      </w:r>
    </w:p>
    <w:p w:rsidR="0089345B" w:rsidRDefault="0089345B" w:rsidP="0089345B">
      <w:pPr>
        <w:spacing w:line="600" w:lineRule="exact"/>
        <w:ind w:rightChars="21" w:right="44" w:firstLine="64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9月26日和10月10日进行两次全市场测试。测试时短</w:t>
      </w:r>
      <w:proofErr w:type="gramStart"/>
      <w:r>
        <w:rPr>
          <w:rFonts w:ascii="仿宋" w:eastAsia="仿宋" w:hAnsi="仿宋" w:hint="eastAsia"/>
          <w:sz w:val="32"/>
          <w:szCs w:val="32"/>
        </w:rPr>
        <w:t>纤</w:t>
      </w:r>
      <w:proofErr w:type="gramEnd"/>
      <w:r>
        <w:rPr>
          <w:rFonts w:ascii="仿宋" w:eastAsia="仿宋" w:hAnsi="仿宋" w:hint="eastAsia"/>
          <w:sz w:val="32"/>
          <w:szCs w:val="32"/>
        </w:rPr>
        <w:t>期货首日挂牌合约为PF2105、PF2106、PF2107、PF2108、PF2109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9345B" w:rsidRPr="00652EA7" w:rsidRDefault="0089345B" w:rsidP="0089345B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9月26日测试时，使用9月25日结算后数据，</w:t>
      </w:r>
      <w:r>
        <w:rPr>
          <w:rFonts w:ascii="仿宋" w:eastAsia="仿宋" w:hAnsi="仿宋" w:hint="eastAsia"/>
          <w:sz w:val="32"/>
          <w:szCs w:val="32"/>
        </w:rPr>
        <w:t>模拟9月28日交易，时间安排如下：</w:t>
      </w:r>
    </w:p>
    <w:tbl>
      <w:tblPr>
        <w:tblW w:w="7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3"/>
        <w:gridCol w:w="2429"/>
        <w:gridCol w:w="3453"/>
      </w:tblGrid>
      <w:tr w:rsidR="0089345B" w:rsidTr="00A12E89">
        <w:trPr>
          <w:trHeight w:val="363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9345B" w:rsidRDefault="0089345B" w:rsidP="00A12E89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模拟交易日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9345B" w:rsidRDefault="0089345B" w:rsidP="00A12E89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9345B" w:rsidRDefault="0089345B" w:rsidP="00A12E89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内容</w:t>
            </w:r>
          </w:p>
        </w:tc>
      </w:tr>
      <w:tr w:rsidR="0089345B" w:rsidTr="00A12E89">
        <w:trPr>
          <w:trHeight w:val="363"/>
          <w:jc w:val="center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5B" w:rsidRPr="00703A8A" w:rsidRDefault="0089345B" w:rsidP="00A12E89">
            <w:pPr>
              <w:wordWrap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9月28日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5B" w:rsidRPr="00DB6322" w:rsidRDefault="0089345B" w:rsidP="00A12E89">
            <w:pPr>
              <w:wordWrap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08:45—08:55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5B" w:rsidRPr="00DB6322" w:rsidRDefault="0089345B" w:rsidP="00A12E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夜盘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交易</w:t>
            </w:r>
            <w:proofErr w:type="gramEnd"/>
            <w:r w:rsidRPr="00DB6322">
              <w:rPr>
                <w:rFonts w:ascii="仿宋" w:eastAsia="仿宋" w:hAnsi="仿宋" w:hint="eastAsia"/>
                <w:sz w:val="32"/>
                <w:szCs w:val="32"/>
              </w:rPr>
              <w:t>系统就绪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（短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纤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不参与交易）</w:t>
            </w:r>
          </w:p>
        </w:tc>
      </w:tr>
      <w:tr w:rsidR="0089345B" w:rsidTr="00A12E89">
        <w:trPr>
          <w:trHeight w:val="347"/>
          <w:jc w:val="center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5B" w:rsidRDefault="0089345B" w:rsidP="00A12E8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5B" w:rsidRDefault="0089345B" w:rsidP="00A12E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08:55—08:59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5B" w:rsidRDefault="0089345B" w:rsidP="00A12E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集合竞价</w:t>
            </w:r>
          </w:p>
        </w:tc>
      </w:tr>
      <w:tr w:rsidR="0089345B" w:rsidTr="00A12E89">
        <w:trPr>
          <w:trHeight w:val="347"/>
          <w:jc w:val="center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5B" w:rsidRDefault="0089345B" w:rsidP="00A12E8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5B" w:rsidRDefault="0089345B" w:rsidP="00A12E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08:59—09:00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5B" w:rsidRDefault="0089345B" w:rsidP="00A12E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竞价撮合</w:t>
            </w:r>
          </w:p>
        </w:tc>
      </w:tr>
      <w:tr w:rsidR="0089345B" w:rsidTr="00A12E89">
        <w:trPr>
          <w:trHeight w:val="363"/>
          <w:jc w:val="center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5B" w:rsidRDefault="0089345B" w:rsidP="00A12E8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5B" w:rsidRDefault="0089345B" w:rsidP="00A12E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09:00—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09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5B" w:rsidRDefault="0089345B" w:rsidP="00A12E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夜盘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连续</w:t>
            </w:r>
            <w:proofErr w:type="gramEnd"/>
            <w:r w:rsidRPr="00DB6322">
              <w:rPr>
                <w:rFonts w:ascii="仿宋" w:eastAsia="仿宋" w:hAnsi="仿宋" w:hint="eastAsia"/>
                <w:sz w:val="32"/>
                <w:szCs w:val="32"/>
              </w:rPr>
              <w:t>交易</w:t>
            </w:r>
          </w:p>
        </w:tc>
      </w:tr>
      <w:tr w:rsidR="0089345B" w:rsidTr="00A12E89">
        <w:trPr>
          <w:trHeight w:val="363"/>
          <w:jc w:val="center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5B" w:rsidRDefault="0089345B" w:rsidP="00A12E8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5B" w:rsidRPr="00DB6322" w:rsidRDefault="0089345B" w:rsidP="00A12E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09: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0—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09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5B" w:rsidRPr="00DB6322" w:rsidRDefault="0089345B" w:rsidP="00A12E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日盘交易系统就绪（短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纤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参与交易）</w:t>
            </w:r>
          </w:p>
        </w:tc>
      </w:tr>
      <w:tr w:rsidR="0089345B" w:rsidTr="00A12E89">
        <w:trPr>
          <w:trHeight w:val="363"/>
          <w:jc w:val="center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5B" w:rsidRDefault="0089345B" w:rsidP="00A12E8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5B" w:rsidRPr="00DB6322" w:rsidRDefault="0089345B" w:rsidP="00A12E89">
            <w:pPr>
              <w:wordWrap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5—0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5B" w:rsidRPr="00DB6322" w:rsidRDefault="0089345B" w:rsidP="00A12E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集合竞价</w:t>
            </w:r>
          </w:p>
        </w:tc>
      </w:tr>
      <w:tr w:rsidR="0089345B" w:rsidTr="00A12E89">
        <w:trPr>
          <w:trHeight w:val="363"/>
          <w:jc w:val="center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5B" w:rsidRDefault="0089345B" w:rsidP="00A12E8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5B" w:rsidRDefault="0089345B" w:rsidP="00A12E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29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—0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5B" w:rsidRPr="00DB6322" w:rsidRDefault="0089345B" w:rsidP="00A12E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竞价撮合</w:t>
            </w:r>
          </w:p>
        </w:tc>
      </w:tr>
      <w:tr w:rsidR="0089345B" w:rsidTr="00A12E89">
        <w:trPr>
          <w:trHeight w:val="363"/>
          <w:jc w:val="center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5B" w:rsidRDefault="0089345B" w:rsidP="00A12E8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5B" w:rsidRDefault="0089345B" w:rsidP="00A12E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30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—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11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5B" w:rsidRPr="00DB6322" w:rsidRDefault="0089345B" w:rsidP="00A12E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盘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连续</w:t>
            </w:r>
            <w:proofErr w:type="gramEnd"/>
            <w:r w:rsidRPr="00DB6322">
              <w:rPr>
                <w:rFonts w:ascii="仿宋" w:eastAsia="仿宋" w:hAnsi="仿宋" w:hint="eastAsia"/>
                <w:sz w:val="32"/>
                <w:szCs w:val="32"/>
              </w:rPr>
              <w:t>交易</w:t>
            </w:r>
          </w:p>
        </w:tc>
      </w:tr>
      <w:tr w:rsidR="0089345B" w:rsidTr="00A12E89">
        <w:trPr>
          <w:trHeight w:val="363"/>
          <w:jc w:val="center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5B" w:rsidRDefault="0089345B" w:rsidP="00A12E8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5B" w:rsidRDefault="0089345B" w:rsidP="00A12E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11: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0—1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5B" w:rsidRDefault="0089345B" w:rsidP="00A12E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交易所结算</w:t>
            </w:r>
          </w:p>
        </w:tc>
      </w:tr>
      <w:tr w:rsidR="0089345B" w:rsidTr="00A12E89">
        <w:trPr>
          <w:trHeight w:val="363"/>
          <w:jc w:val="center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5B" w:rsidRDefault="0089345B" w:rsidP="00A12E8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5B" w:rsidRDefault="0089345B" w:rsidP="00A12E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0—1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5B" w:rsidRDefault="0089345B" w:rsidP="00A12E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会员下载报表进行结算（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选择模拟测试日期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</w:tbl>
    <w:p w:rsidR="0089345B" w:rsidRDefault="0089345B" w:rsidP="0089345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10月10日测试时，测试时使用10月9日结算后数据</w:t>
      </w:r>
      <w:r>
        <w:rPr>
          <w:rFonts w:ascii="仿宋" w:eastAsia="仿宋" w:hAnsi="仿宋" w:hint="eastAsia"/>
          <w:kern w:val="0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模拟10月12日交易，时间安排如下：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3"/>
        <w:gridCol w:w="2410"/>
        <w:gridCol w:w="3425"/>
      </w:tblGrid>
      <w:tr w:rsidR="0089345B" w:rsidTr="00A12E89">
        <w:trPr>
          <w:trHeight w:val="363"/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9345B" w:rsidRDefault="0089345B" w:rsidP="00A12E89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模拟交易日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9345B" w:rsidRDefault="0089345B" w:rsidP="00A12E89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9345B" w:rsidRDefault="0089345B" w:rsidP="00A12E89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内容</w:t>
            </w:r>
          </w:p>
        </w:tc>
      </w:tr>
      <w:tr w:rsidR="0089345B" w:rsidTr="00A12E89">
        <w:trPr>
          <w:trHeight w:val="363"/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5B" w:rsidRPr="00703A8A" w:rsidRDefault="0089345B" w:rsidP="00A12E89">
            <w:pPr>
              <w:wordWrap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10月12日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5B" w:rsidRPr="00DB6322" w:rsidRDefault="0089345B" w:rsidP="00A12E89">
            <w:pPr>
              <w:wordWrap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08:45—08:55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5B" w:rsidRPr="00DB6322" w:rsidRDefault="0089345B" w:rsidP="00A12E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夜盘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交易</w:t>
            </w:r>
            <w:proofErr w:type="gramEnd"/>
            <w:r w:rsidRPr="00DB6322">
              <w:rPr>
                <w:rFonts w:ascii="仿宋" w:eastAsia="仿宋" w:hAnsi="仿宋" w:hint="eastAsia"/>
                <w:sz w:val="32"/>
                <w:szCs w:val="32"/>
              </w:rPr>
              <w:t>系统就绪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（短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纤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不参与交易）</w:t>
            </w:r>
          </w:p>
        </w:tc>
      </w:tr>
      <w:tr w:rsidR="0089345B" w:rsidTr="00A12E89">
        <w:trPr>
          <w:trHeight w:val="347"/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5B" w:rsidRDefault="0089345B" w:rsidP="00A12E8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5B" w:rsidRDefault="0089345B" w:rsidP="00A12E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08:55—08:59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5B" w:rsidRDefault="0089345B" w:rsidP="00A12E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集合竞价</w:t>
            </w:r>
          </w:p>
        </w:tc>
      </w:tr>
      <w:tr w:rsidR="0089345B" w:rsidTr="00A12E89">
        <w:trPr>
          <w:trHeight w:val="347"/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5B" w:rsidRDefault="0089345B" w:rsidP="00A12E8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5B" w:rsidRDefault="0089345B" w:rsidP="00A12E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08:59—09:00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5B" w:rsidRDefault="0089345B" w:rsidP="00A12E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竞价撮合</w:t>
            </w:r>
          </w:p>
        </w:tc>
      </w:tr>
      <w:tr w:rsidR="0089345B" w:rsidTr="00A12E89">
        <w:trPr>
          <w:trHeight w:val="363"/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5B" w:rsidRDefault="0089345B" w:rsidP="00A12E8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5B" w:rsidRDefault="0089345B" w:rsidP="00A12E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09:00—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09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5B" w:rsidRDefault="0089345B" w:rsidP="00A12E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夜盘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连续</w:t>
            </w:r>
            <w:proofErr w:type="gramEnd"/>
            <w:r w:rsidRPr="00DB6322">
              <w:rPr>
                <w:rFonts w:ascii="仿宋" w:eastAsia="仿宋" w:hAnsi="仿宋" w:hint="eastAsia"/>
                <w:sz w:val="32"/>
                <w:szCs w:val="32"/>
              </w:rPr>
              <w:t>交易</w:t>
            </w:r>
          </w:p>
        </w:tc>
      </w:tr>
      <w:tr w:rsidR="0089345B" w:rsidTr="00A12E89">
        <w:trPr>
          <w:trHeight w:val="363"/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5B" w:rsidRDefault="0089345B" w:rsidP="00A12E8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5B" w:rsidRPr="00DB6322" w:rsidRDefault="0089345B" w:rsidP="00A12E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09: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0—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09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5B" w:rsidRPr="00DB6322" w:rsidRDefault="0089345B" w:rsidP="00A12E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日盘交易系统就绪（短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纤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参与交易）</w:t>
            </w:r>
          </w:p>
        </w:tc>
      </w:tr>
      <w:tr w:rsidR="0089345B" w:rsidTr="00A12E89">
        <w:trPr>
          <w:trHeight w:val="363"/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5B" w:rsidRDefault="0089345B" w:rsidP="00A12E8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5B" w:rsidRPr="00DB6322" w:rsidRDefault="0089345B" w:rsidP="00A12E89">
            <w:pPr>
              <w:wordWrap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5—0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29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5B" w:rsidRPr="00DB6322" w:rsidRDefault="0089345B" w:rsidP="00A12E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集合竞价</w:t>
            </w:r>
          </w:p>
        </w:tc>
      </w:tr>
      <w:tr w:rsidR="0089345B" w:rsidTr="00A12E89">
        <w:trPr>
          <w:trHeight w:val="363"/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5B" w:rsidRDefault="0089345B" w:rsidP="00A12E8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5B" w:rsidRDefault="0089345B" w:rsidP="00A12E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29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—0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5B" w:rsidRPr="00DB6322" w:rsidRDefault="0089345B" w:rsidP="00A12E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竞价撮合</w:t>
            </w:r>
          </w:p>
        </w:tc>
      </w:tr>
      <w:tr w:rsidR="0089345B" w:rsidTr="00A12E89">
        <w:trPr>
          <w:trHeight w:val="363"/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5B" w:rsidRDefault="0089345B" w:rsidP="00A12E8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5B" w:rsidRDefault="0089345B" w:rsidP="00A12E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30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—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11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5B" w:rsidRPr="00DB6322" w:rsidRDefault="0089345B" w:rsidP="00A12E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盘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连续</w:t>
            </w:r>
            <w:proofErr w:type="gramEnd"/>
            <w:r w:rsidRPr="00DB6322">
              <w:rPr>
                <w:rFonts w:ascii="仿宋" w:eastAsia="仿宋" w:hAnsi="仿宋" w:hint="eastAsia"/>
                <w:sz w:val="32"/>
                <w:szCs w:val="32"/>
              </w:rPr>
              <w:t>交易</w:t>
            </w:r>
          </w:p>
        </w:tc>
      </w:tr>
      <w:tr w:rsidR="0089345B" w:rsidTr="00A12E89">
        <w:trPr>
          <w:trHeight w:val="363"/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5B" w:rsidRDefault="0089345B" w:rsidP="00A12E8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5B" w:rsidRDefault="0089345B" w:rsidP="00A12E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11: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0—1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5B" w:rsidRDefault="0089345B" w:rsidP="00A12E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交易所结算</w:t>
            </w:r>
          </w:p>
        </w:tc>
      </w:tr>
      <w:tr w:rsidR="0089345B" w:rsidTr="00A12E89">
        <w:trPr>
          <w:trHeight w:val="363"/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5B" w:rsidRDefault="0089345B" w:rsidP="00A12E8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5B" w:rsidRDefault="0089345B" w:rsidP="00A12E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0—1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5B" w:rsidRDefault="0089345B" w:rsidP="00A12E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会员下载报表进行结算（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选择模拟测试日期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</w:tbl>
    <w:p w:rsidR="0089345B" w:rsidRDefault="0089345B" w:rsidP="0089345B">
      <w:pPr>
        <w:ind w:rightChars="358" w:right="75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四、测试环境</w:t>
      </w:r>
    </w:p>
    <w:p w:rsidR="0089345B" w:rsidRDefault="0089345B" w:rsidP="0089345B">
      <w:pPr>
        <w:ind w:rightChars="21" w:right="44" w:firstLine="64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本次测试使用技术中心</w:t>
      </w:r>
      <w:r w:rsidRPr="00834A23">
        <w:rPr>
          <w:rFonts w:ascii="仿宋" w:eastAsia="仿宋" w:hAnsi="仿宋" w:hint="eastAsia"/>
          <w:sz w:val="32"/>
          <w:szCs w:val="32"/>
        </w:rPr>
        <w:t>生产交易系统</w:t>
      </w:r>
      <w:r>
        <w:rPr>
          <w:rFonts w:ascii="仿宋" w:eastAsia="仿宋" w:hAnsi="仿宋" w:hint="eastAsia"/>
          <w:sz w:val="32"/>
          <w:szCs w:val="32"/>
        </w:rPr>
        <w:t>。</w:t>
      </w:r>
      <w:r w:rsidRPr="00BF2FE5">
        <w:rPr>
          <w:rFonts w:ascii="仿宋" w:eastAsia="仿宋" w:hAnsi="仿宋" w:hint="eastAsia"/>
          <w:sz w:val="32"/>
          <w:szCs w:val="32"/>
        </w:rPr>
        <w:t>序列号、授权码、初始密钥、交易密码与生产</w:t>
      </w:r>
      <w:r>
        <w:rPr>
          <w:rFonts w:ascii="仿宋" w:eastAsia="仿宋" w:hAnsi="仿宋" w:hint="eastAsia"/>
          <w:sz w:val="32"/>
          <w:szCs w:val="32"/>
        </w:rPr>
        <w:t>环境</w:t>
      </w:r>
      <w:r w:rsidRPr="00BF2FE5">
        <w:rPr>
          <w:rFonts w:ascii="仿宋" w:eastAsia="仿宋" w:hAnsi="仿宋" w:hint="eastAsia"/>
          <w:sz w:val="32"/>
          <w:szCs w:val="32"/>
        </w:rPr>
        <w:t>保持一致。</w:t>
      </w:r>
    </w:p>
    <w:p w:rsidR="0089345B" w:rsidRDefault="0089345B" w:rsidP="0089345B">
      <w:pPr>
        <w:ind w:rightChars="358" w:right="75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五、结算数据</w:t>
      </w:r>
    </w:p>
    <w:p w:rsidR="0089345B" w:rsidRDefault="0089345B" w:rsidP="0089345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会员单位使用数字证书登录</w:t>
      </w:r>
      <w:r w:rsidRPr="00EF4D49">
        <w:rPr>
          <w:rFonts w:ascii="仿宋" w:eastAsia="仿宋" w:hAnsi="仿宋" w:hint="eastAsia"/>
          <w:sz w:val="32"/>
          <w:szCs w:val="32"/>
        </w:rPr>
        <w:t>技术中心</w:t>
      </w:r>
      <w:r>
        <w:rPr>
          <w:rFonts w:ascii="仿宋" w:eastAsia="仿宋" w:hAnsi="仿宋" w:hint="eastAsia"/>
          <w:sz w:val="32"/>
          <w:szCs w:val="32"/>
        </w:rPr>
        <w:t>生产会员服务系统获取结算数据包进行结算，选择下载日期应为测试日期。请尽早下载结算数据包。</w:t>
      </w:r>
    </w:p>
    <w:p w:rsidR="0089345B" w:rsidRPr="006C545F" w:rsidRDefault="0089345B" w:rsidP="0089345B">
      <w:pPr>
        <w:ind w:rightChars="21" w:right="44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Pr="006C545F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应急演练</w:t>
      </w:r>
    </w:p>
    <w:p w:rsidR="0089345B" w:rsidRDefault="0089345B" w:rsidP="0089345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9:30—11:00期间进行应急演练，场景及具体事宜测试当日通过技术Q</w:t>
      </w:r>
      <w:r>
        <w:rPr>
          <w:rFonts w:ascii="仿宋" w:eastAsia="仿宋" w:hAnsi="仿宋"/>
          <w:sz w:val="32"/>
          <w:szCs w:val="32"/>
        </w:rPr>
        <w:t>Q</w:t>
      </w:r>
      <w:r>
        <w:rPr>
          <w:rFonts w:ascii="仿宋" w:eastAsia="仿宋" w:hAnsi="仿宋" w:hint="eastAsia"/>
          <w:sz w:val="32"/>
          <w:szCs w:val="32"/>
        </w:rPr>
        <w:t>群进行沟通，请会员注意。</w:t>
      </w:r>
    </w:p>
    <w:p w:rsidR="0089345B" w:rsidRDefault="0089345B" w:rsidP="0089345B">
      <w:pPr>
        <w:ind w:rightChars="358" w:right="75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七、测试要求</w:t>
      </w:r>
    </w:p>
    <w:p w:rsidR="0089345B" w:rsidRDefault="0089345B" w:rsidP="0089345B">
      <w:pPr>
        <w:ind w:rightChars="21" w:right="44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1.请各单位测试前做好测试准备和数据备份，测试完成后做好系统和数据的恢复，确保下一交易日的正常交易。</w:t>
      </w:r>
    </w:p>
    <w:p w:rsidR="0089345B" w:rsidRPr="00204A35" w:rsidRDefault="0089345B" w:rsidP="0089345B">
      <w:pPr>
        <w:ind w:rightChars="21" w:right="44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2.</w:t>
      </w:r>
      <w:r>
        <w:rPr>
          <w:rFonts w:ascii="仿宋" w:eastAsia="仿宋" w:hAnsi="仿宋" w:hint="eastAsia"/>
          <w:kern w:val="0"/>
          <w:sz w:val="32"/>
          <w:szCs w:val="32"/>
        </w:rPr>
        <w:t>短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纤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期货委托不少于100笔，短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纤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跨期套利、PTA跨期套利、PTA期权套利委托各不少于10笔，PTA与短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纤跨品种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套利委托不少于20笔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9345B" w:rsidRDefault="0089345B" w:rsidP="0089345B">
      <w:pPr>
        <w:ind w:rightChars="21" w:right="44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3.各单位应填写并通过邮件提交《交易系统测试反馈表》，反馈时请将会员</w:t>
      </w:r>
      <w:proofErr w:type="gramStart"/>
      <w:r>
        <w:rPr>
          <w:rFonts w:ascii="仿宋" w:eastAsia="仿宋" w:hAnsi="仿宋" w:hint="eastAsia"/>
          <w:sz w:val="32"/>
          <w:szCs w:val="32"/>
        </w:rPr>
        <w:t>号附缀至</w:t>
      </w:r>
      <w:proofErr w:type="gramEnd"/>
      <w:r>
        <w:rPr>
          <w:rFonts w:ascii="仿宋" w:eastAsia="仿宋" w:hAnsi="仿宋" w:hint="eastAsia"/>
          <w:sz w:val="32"/>
          <w:szCs w:val="32"/>
        </w:rPr>
        <w:t>文件名尾。</w:t>
      </w:r>
    </w:p>
    <w:p w:rsidR="0089345B" w:rsidRDefault="0089345B" w:rsidP="0089345B">
      <w:pPr>
        <w:ind w:rightChars="21" w:right="44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4.各单位做好测试数据的隔离工作，避免测试数据影响生产数据。</w:t>
      </w:r>
    </w:p>
    <w:p w:rsidR="0089345B" w:rsidRDefault="0089345B" w:rsidP="0089345B">
      <w:pPr>
        <w:ind w:rightChars="358" w:right="75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八、技术支持</w:t>
      </w:r>
    </w:p>
    <w:p w:rsidR="0089345B" w:rsidRDefault="0089345B" w:rsidP="0089345B">
      <w:pPr>
        <w:spacing w:line="560" w:lineRule="exact"/>
        <w:ind w:firstLineChars="200" w:firstLine="616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在测试过程中，远程系统测试遇到问题和故障可与相应的软件开发商联系，也可以通过电话、电子邮件等方式及时反馈。</w:t>
      </w:r>
    </w:p>
    <w:p w:rsidR="0089345B" w:rsidRDefault="0089345B" w:rsidP="0089345B">
      <w:pPr>
        <w:spacing w:line="580" w:lineRule="exact"/>
        <w:ind w:leftChars="293" w:left="615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 xml:space="preserve">网 络  支 持：0371－65610732、65610682 </w:t>
      </w:r>
    </w:p>
    <w:p w:rsidR="0089345B" w:rsidRDefault="0089345B" w:rsidP="0089345B">
      <w:pPr>
        <w:spacing w:line="580" w:lineRule="exact"/>
        <w:ind w:leftChars="293" w:left="615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 xml:space="preserve">远 程  交 易：0371－65610536、65610671 </w:t>
      </w:r>
    </w:p>
    <w:p w:rsidR="0089345B" w:rsidRDefault="0089345B" w:rsidP="0089345B">
      <w:pPr>
        <w:spacing w:line="580" w:lineRule="exact"/>
        <w:ind w:leftChars="293" w:left="615"/>
        <w:rPr>
          <w:rFonts w:ascii="仿宋" w:eastAsia="仿宋" w:hAnsi="仿宋"/>
          <w:spacing w:val="-6"/>
          <w:sz w:val="32"/>
          <w:szCs w:val="32"/>
        </w:rPr>
      </w:pPr>
      <w:r w:rsidRPr="00E05FE8">
        <w:rPr>
          <w:rFonts w:ascii="仿宋" w:eastAsia="仿宋" w:hAnsi="仿宋" w:hint="eastAsia"/>
          <w:spacing w:val="-6"/>
          <w:sz w:val="32"/>
          <w:szCs w:val="32"/>
        </w:rPr>
        <w:t>会</w:t>
      </w:r>
      <w:r w:rsidRPr="00E05FE8">
        <w:rPr>
          <w:rFonts w:ascii="仿宋" w:eastAsia="仿宋" w:hAnsi="仿宋"/>
          <w:spacing w:val="-6"/>
          <w:sz w:val="32"/>
          <w:szCs w:val="32"/>
        </w:rPr>
        <w:t xml:space="preserve"> </w:t>
      </w:r>
      <w:r w:rsidRPr="00E05FE8">
        <w:rPr>
          <w:rFonts w:ascii="仿宋" w:eastAsia="仿宋" w:hAnsi="仿宋" w:hint="eastAsia"/>
          <w:spacing w:val="-6"/>
          <w:sz w:val="32"/>
          <w:szCs w:val="32"/>
        </w:rPr>
        <w:t>服</w:t>
      </w:r>
      <w:r w:rsidRPr="00E05FE8">
        <w:rPr>
          <w:rFonts w:ascii="仿宋" w:eastAsia="仿宋" w:hAnsi="仿宋"/>
          <w:spacing w:val="-6"/>
          <w:sz w:val="32"/>
          <w:szCs w:val="32"/>
        </w:rPr>
        <w:t xml:space="preserve">  </w:t>
      </w:r>
      <w:r w:rsidRPr="00E05FE8">
        <w:rPr>
          <w:rFonts w:ascii="仿宋" w:eastAsia="仿宋" w:hAnsi="仿宋" w:hint="eastAsia"/>
          <w:spacing w:val="-6"/>
          <w:sz w:val="32"/>
          <w:szCs w:val="32"/>
        </w:rPr>
        <w:t>系</w:t>
      </w:r>
      <w:r w:rsidRPr="00E05FE8">
        <w:rPr>
          <w:rFonts w:ascii="仿宋" w:eastAsia="仿宋" w:hAnsi="仿宋"/>
          <w:spacing w:val="-6"/>
          <w:sz w:val="32"/>
          <w:szCs w:val="32"/>
        </w:rPr>
        <w:t xml:space="preserve"> </w:t>
      </w:r>
      <w:r w:rsidRPr="00E05FE8">
        <w:rPr>
          <w:rFonts w:ascii="仿宋" w:eastAsia="仿宋" w:hAnsi="仿宋" w:hint="eastAsia"/>
          <w:spacing w:val="-6"/>
          <w:sz w:val="32"/>
          <w:szCs w:val="32"/>
        </w:rPr>
        <w:t>统：</w:t>
      </w:r>
      <w:r w:rsidRPr="00E05FE8">
        <w:rPr>
          <w:rFonts w:ascii="仿宋" w:eastAsia="仿宋" w:hAnsi="仿宋"/>
          <w:spacing w:val="-6"/>
          <w:sz w:val="32"/>
          <w:szCs w:val="32"/>
        </w:rPr>
        <w:t>0371</w:t>
      </w:r>
      <w:r w:rsidRPr="00E05FE8">
        <w:rPr>
          <w:rFonts w:ascii="仿宋" w:eastAsia="仿宋" w:hAnsi="仿宋" w:hint="eastAsia"/>
          <w:spacing w:val="-6"/>
          <w:sz w:val="32"/>
          <w:szCs w:val="32"/>
        </w:rPr>
        <w:t>－</w:t>
      </w:r>
      <w:r w:rsidRPr="00E05FE8">
        <w:rPr>
          <w:rFonts w:ascii="仿宋" w:eastAsia="仿宋" w:hAnsi="仿宋"/>
          <w:spacing w:val="-6"/>
          <w:sz w:val="32"/>
          <w:szCs w:val="32"/>
        </w:rPr>
        <w:t>65610978</w:t>
      </w:r>
      <w:r w:rsidRPr="00E05FE8">
        <w:rPr>
          <w:rFonts w:ascii="仿宋" w:eastAsia="仿宋" w:hAnsi="仿宋" w:hint="eastAsia"/>
          <w:spacing w:val="-6"/>
          <w:sz w:val="32"/>
          <w:szCs w:val="32"/>
        </w:rPr>
        <w:t>、</w:t>
      </w:r>
      <w:r w:rsidRPr="00E05FE8">
        <w:rPr>
          <w:rFonts w:ascii="仿宋" w:eastAsia="仿宋" w:hAnsi="仿宋"/>
          <w:spacing w:val="-6"/>
          <w:sz w:val="32"/>
          <w:szCs w:val="32"/>
        </w:rPr>
        <w:t>65610261</w:t>
      </w:r>
    </w:p>
    <w:p w:rsidR="0089345B" w:rsidRDefault="0089345B" w:rsidP="0089345B">
      <w:pPr>
        <w:spacing w:line="580" w:lineRule="exact"/>
        <w:ind w:leftChars="293" w:left="615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 xml:space="preserve">结 算  业 </w:t>
      </w:r>
      <w:proofErr w:type="gramStart"/>
      <w:r>
        <w:rPr>
          <w:rFonts w:ascii="仿宋" w:eastAsia="仿宋" w:hAnsi="仿宋" w:hint="eastAsia"/>
          <w:spacing w:val="-6"/>
          <w:sz w:val="32"/>
          <w:szCs w:val="32"/>
        </w:rPr>
        <w:t>务</w:t>
      </w:r>
      <w:proofErr w:type="gramEnd"/>
      <w:r>
        <w:rPr>
          <w:rFonts w:ascii="仿宋" w:eastAsia="仿宋" w:hAnsi="仿宋" w:hint="eastAsia"/>
          <w:spacing w:val="-6"/>
          <w:sz w:val="32"/>
          <w:szCs w:val="32"/>
        </w:rPr>
        <w:t>：</w:t>
      </w:r>
      <w:r w:rsidRPr="000351BF">
        <w:rPr>
          <w:rFonts w:ascii="仿宋" w:eastAsia="仿宋" w:hAnsi="仿宋"/>
          <w:spacing w:val="-6"/>
          <w:sz w:val="32"/>
          <w:szCs w:val="32"/>
        </w:rPr>
        <w:t>0371</w:t>
      </w:r>
      <w:r w:rsidRPr="000351BF">
        <w:rPr>
          <w:rFonts w:ascii="仿宋" w:eastAsia="仿宋" w:hAnsi="仿宋" w:hint="eastAsia"/>
          <w:spacing w:val="-6"/>
          <w:sz w:val="32"/>
          <w:szCs w:val="32"/>
        </w:rPr>
        <w:t>－</w:t>
      </w:r>
      <w:r>
        <w:rPr>
          <w:rFonts w:ascii="仿宋" w:eastAsia="仿宋" w:hAnsi="仿宋" w:hint="eastAsia"/>
          <w:spacing w:val="-6"/>
          <w:sz w:val="32"/>
          <w:szCs w:val="32"/>
        </w:rPr>
        <w:t>60908531</w:t>
      </w:r>
    </w:p>
    <w:p w:rsidR="0089345B" w:rsidRPr="00C52AD7" w:rsidRDefault="0089345B" w:rsidP="0089345B">
      <w:pPr>
        <w:spacing w:line="580" w:lineRule="exact"/>
        <w:ind w:leftChars="293" w:left="615"/>
        <w:rPr>
          <w:rFonts w:ascii="仿宋" w:eastAsia="仿宋" w:hAnsi="仿宋"/>
          <w:b/>
          <w:spacing w:val="-6"/>
          <w:sz w:val="32"/>
          <w:szCs w:val="32"/>
        </w:rPr>
      </w:pPr>
      <w:r w:rsidRPr="00C52AD7">
        <w:rPr>
          <w:rFonts w:ascii="仿宋" w:eastAsia="仿宋" w:hAnsi="仿宋" w:hint="eastAsia"/>
          <w:b/>
          <w:spacing w:val="-6"/>
          <w:sz w:val="32"/>
          <w:szCs w:val="32"/>
        </w:rPr>
        <w:t>技术中心值班：0371－65610688、</w:t>
      </w:r>
      <w:r>
        <w:rPr>
          <w:rFonts w:ascii="仿宋" w:eastAsia="仿宋" w:hAnsi="仿宋" w:hint="eastAsia"/>
          <w:b/>
          <w:spacing w:val="-6"/>
          <w:sz w:val="32"/>
          <w:szCs w:val="32"/>
        </w:rPr>
        <w:t>60908539</w:t>
      </w:r>
      <w:r w:rsidRPr="00C52AD7">
        <w:rPr>
          <w:rFonts w:ascii="仿宋" w:eastAsia="仿宋" w:hAnsi="仿宋" w:hint="eastAsia"/>
          <w:b/>
          <w:spacing w:val="-6"/>
          <w:sz w:val="32"/>
          <w:szCs w:val="32"/>
        </w:rPr>
        <w:t xml:space="preserve"> </w:t>
      </w:r>
    </w:p>
    <w:p w:rsidR="0089345B" w:rsidRPr="00C52AD7" w:rsidRDefault="0089345B" w:rsidP="0089345B">
      <w:pPr>
        <w:spacing w:line="580" w:lineRule="exact"/>
        <w:ind w:leftChars="293" w:left="615"/>
        <w:rPr>
          <w:rFonts w:ascii="仿宋" w:eastAsia="仿宋" w:hAnsi="仿宋"/>
          <w:spacing w:val="-6"/>
          <w:sz w:val="32"/>
          <w:szCs w:val="32"/>
        </w:rPr>
      </w:pPr>
      <w:r w:rsidRPr="00C52AD7">
        <w:rPr>
          <w:rFonts w:ascii="仿宋" w:eastAsia="仿宋" w:hAnsi="仿宋" w:hint="eastAsia"/>
          <w:spacing w:val="-6"/>
          <w:sz w:val="32"/>
          <w:szCs w:val="32"/>
        </w:rPr>
        <w:t xml:space="preserve">期货大厦值班：0371－65610300、65612922 </w:t>
      </w:r>
    </w:p>
    <w:p w:rsidR="0027194C" w:rsidRDefault="0089345B" w:rsidP="0089345B">
      <w:pPr>
        <w:ind w:firstLineChars="200" w:firstLine="616"/>
      </w:pPr>
      <w:r>
        <w:rPr>
          <w:rFonts w:ascii="仿宋" w:eastAsia="仿宋" w:hAnsi="仿宋" w:hint="eastAsia"/>
          <w:spacing w:val="-6"/>
          <w:sz w:val="32"/>
          <w:szCs w:val="32"/>
        </w:rPr>
        <w:t>联 系  邮 箱：</w:t>
      </w:r>
      <w:r w:rsidRPr="000C69D4">
        <w:rPr>
          <w:rFonts w:ascii="仿宋" w:eastAsia="仿宋" w:hAnsi="仿宋" w:hint="eastAsia"/>
          <w:spacing w:val="-6"/>
          <w:sz w:val="32"/>
          <w:szCs w:val="32"/>
        </w:rPr>
        <w:t>ItDepartment@czce.com.cn</w:t>
      </w:r>
    </w:p>
    <w:sectPr w:rsidR="0027194C" w:rsidSect="00271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345B"/>
    <w:rsid w:val="0027194C"/>
    <w:rsid w:val="0089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1242</Characters>
  <Application>Microsoft Office Word</Application>
  <DocSecurity>0</DocSecurity>
  <Lines>10</Lines>
  <Paragraphs>2</Paragraphs>
  <ScaleCrop>false</ScaleCrop>
  <Company>Lenovo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2020-09-21T08:11:00Z</dcterms:created>
  <dcterms:modified xsi:type="dcterms:W3CDTF">2020-09-21T08:11:00Z</dcterms:modified>
</cp:coreProperties>
</file>