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96" w:rsidRDefault="00A70196" w:rsidP="00A70196">
      <w:pPr>
        <w:widowControl/>
        <w:jc w:val="left"/>
        <w:rPr>
          <w:rFonts w:ascii="仿宋" w:eastAsia="仿宋" w:hAnsi="仿宋"/>
          <w:color w:val="333333"/>
          <w:sz w:val="32"/>
          <w:szCs w:val="32"/>
        </w:rPr>
      </w:pPr>
      <w:r w:rsidRPr="004C1A29">
        <w:rPr>
          <w:rFonts w:ascii="黑体" w:eastAsia="黑体" w:hAnsi="黑体"/>
          <w:color w:val="333333"/>
          <w:sz w:val="32"/>
          <w:szCs w:val="32"/>
        </w:rPr>
        <w:t>附件</w:t>
      </w:r>
      <w:r w:rsidRPr="004C1A29">
        <w:rPr>
          <w:rFonts w:ascii="黑体" w:eastAsia="黑体" w:hAnsi="黑体" w:hint="eastAsia"/>
          <w:color w:val="333333"/>
          <w:sz w:val="32"/>
          <w:szCs w:val="32"/>
        </w:rPr>
        <w:t>6</w:t>
      </w:r>
    </w:p>
    <w:p w:rsidR="00A70196" w:rsidRDefault="00A70196" w:rsidP="00E753A1">
      <w:pPr>
        <w:spacing w:beforeLines="50"/>
        <w:jc w:val="center"/>
        <w:rPr>
          <w:rFonts w:ascii="宋体" w:hAnsi="宋体"/>
          <w:b/>
          <w:sz w:val="44"/>
          <w:szCs w:val="44"/>
        </w:rPr>
      </w:pPr>
      <w:r>
        <w:rPr>
          <w:rFonts w:ascii="宋体" w:hAnsi="宋体" w:hint="eastAsia"/>
          <w:b/>
          <w:sz w:val="44"/>
          <w:szCs w:val="44"/>
        </w:rPr>
        <w:t>郑州商品交易所标准仓单管理办法</w:t>
      </w:r>
    </w:p>
    <w:p w:rsidR="00A70196" w:rsidRPr="002A79B1" w:rsidRDefault="00A70196" w:rsidP="00A70196">
      <w:pPr>
        <w:spacing w:before="240" w:after="240"/>
        <w:rPr>
          <w:rFonts w:ascii="宋体" w:hAnsi="宋体"/>
          <w:sz w:val="24"/>
          <w:szCs w:val="23"/>
        </w:rPr>
      </w:pPr>
      <w:r w:rsidRPr="002D4476">
        <w:rPr>
          <w:rFonts w:ascii="宋体" w:hAnsi="宋体" w:hint="eastAsia"/>
          <w:sz w:val="24"/>
        </w:rPr>
        <w:t>（</w:t>
      </w:r>
      <w:r w:rsidRPr="004C1A29">
        <w:rPr>
          <w:rFonts w:ascii="宋体" w:hAnsi="宋体" w:hint="eastAsia"/>
          <w:sz w:val="24"/>
        </w:rPr>
        <w:t>2020年8月</w:t>
      </w:r>
      <w:r w:rsidR="00E753A1">
        <w:rPr>
          <w:rFonts w:ascii="宋体" w:hAnsi="宋体" w:hint="eastAsia"/>
          <w:sz w:val="24"/>
        </w:rPr>
        <w:t>21</w:t>
      </w:r>
      <w:r w:rsidRPr="004C1A29">
        <w:rPr>
          <w:rFonts w:ascii="宋体" w:hAnsi="宋体" w:hint="eastAsia"/>
          <w:sz w:val="24"/>
        </w:rPr>
        <w:t>日郑州商品交易所第七届理事会第四次会议审议通过，2020年9月</w:t>
      </w:r>
      <w:r>
        <w:rPr>
          <w:rFonts w:ascii="宋体" w:hAnsi="宋体" w:hint="eastAsia"/>
          <w:sz w:val="24"/>
        </w:rPr>
        <w:t>7</w:t>
      </w:r>
      <w:r w:rsidRPr="004C1A29">
        <w:rPr>
          <w:rFonts w:ascii="宋体" w:hAnsi="宋体" w:hint="eastAsia"/>
          <w:sz w:val="24"/>
        </w:rPr>
        <w:t>日发布，自2020年</w:t>
      </w:r>
      <w:r>
        <w:rPr>
          <w:rFonts w:ascii="宋体" w:hAnsi="宋体" w:hint="eastAsia"/>
          <w:sz w:val="24"/>
        </w:rPr>
        <w:t>9</w:t>
      </w:r>
      <w:r w:rsidRPr="004C1A29">
        <w:rPr>
          <w:rFonts w:ascii="宋体" w:hAnsi="宋体" w:hint="eastAsia"/>
          <w:sz w:val="24"/>
        </w:rPr>
        <w:t>月</w:t>
      </w:r>
      <w:r>
        <w:rPr>
          <w:rFonts w:ascii="宋体" w:hAnsi="宋体" w:hint="eastAsia"/>
          <w:sz w:val="24"/>
        </w:rPr>
        <w:t>9</w:t>
      </w:r>
      <w:r w:rsidRPr="004C1A29">
        <w:rPr>
          <w:rFonts w:ascii="宋体" w:hAnsi="宋体" w:hint="eastAsia"/>
          <w:sz w:val="24"/>
        </w:rPr>
        <w:t>日起施行</w:t>
      </w:r>
      <w:r w:rsidRPr="007D0094">
        <w:rPr>
          <w:rFonts w:ascii="宋体" w:hAnsi="宋体" w:hint="eastAsia"/>
          <w:sz w:val="24"/>
        </w:rPr>
        <w:t>）</w:t>
      </w:r>
    </w:p>
    <w:p w:rsidR="00A70196" w:rsidRPr="002A79B1" w:rsidRDefault="00A70196" w:rsidP="00A70196">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A70196" w:rsidRPr="002A79B1" w:rsidRDefault="00A70196" w:rsidP="00A70196">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A70196" w:rsidRPr="002A79B1" w:rsidRDefault="00A70196" w:rsidP="00A70196">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适用通用标准仓单的品种包括普麦、PTA、菜油、菜粕、早籼稻、晚籼稻、纯碱。完税标准仓单与保税标准仓单之间非通用。</w:t>
      </w:r>
    </w:p>
    <w:p w:rsidR="00A70196" w:rsidRPr="00945D63" w:rsidRDefault="00A70196" w:rsidP="00A7019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通用标准仓单载明的内容包括：会员号、会员名称、客户交易编码、品种、标准仓单数量、冻结数量、作为保证金数量等。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A70196"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A70196" w:rsidRPr="00945D63" w:rsidRDefault="00A70196" w:rsidP="00A7019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A70196" w:rsidRPr="00945D63" w:rsidRDefault="00A70196" w:rsidP="00A70196">
      <w:pPr>
        <w:widowControl/>
        <w:spacing w:line="360" w:lineRule="auto"/>
        <w:jc w:val="center"/>
        <w:outlineLvl w:val="3"/>
        <w:rPr>
          <w:rFonts w:ascii="宋体" w:hAnsi="宋体" w:cs="宋体"/>
          <w:kern w:val="0"/>
          <w:sz w:val="28"/>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的交割预报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A70196" w:rsidRPr="002A79B1" w:rsidRDefault="00A70196" w:rsidP="00A70196">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A70196" w:rsidRPr="002A79B1" w:rsidRDefault="00A70196" w:rsidP="00A70196">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）规定的Ⅰ型号棉包（227±10公斤），且须附有检验证书及原码单。</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A70196"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A70196" w:rsidRPr="00CE2940"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A70196" w:rsidRPr="002A79B1" w:rsidRDefault="00A70196" w:rsidP="00A7019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A70196" w:rsidRPr="002A79B1" w:rsidRDefault="00A70196" w:rsidP="00A70196">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A70196" w:rsidRPr="002A79B1" w:rsidRDefault="00A70196" w:rsidP="00A70196">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A70196"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A70196" w:rsidRPr="002A79B1" w:rsidRDefault="00A70196" w:rsidP="00A70196">
      <w:pPr>
        <w:ind w:firstLineChars="200" w:firstLine="560"/>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A70196" w:rsidRPr="002A79B1" w:rsidRDefault="00A70196" w:rsidP="00A70196">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A70196" w:rsidRPr="002A79B1" w:rsidRDefault="00A70196" w:rsidP="00A70196">
      <w:pPr>
        <w:ind w:firstLineChars="200" w:firstLine="560"/>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A70196" w:rsidRPr="002A79B1" w:rsidRDefault="00A70196" w:rsidP="00A70196">
      <w:pPr>
        <w:ind w:firstLineChars="200" w:firstLine="560"/>
      </w:pPr>
      <w:r>
        <w:rPr>
          <w:rFonts w:ascii="宋体" w:eastAsia="黑体" w:hAnsi="宋体" w:cs="宋体" w:hint="eastAsia"/>
          <w:kern w:val="0"/>
          <w:sz w:val="28"/>
          <w:szCs w:val="28"/>
        </w:rPr>
        <w:lastRenderedPageBreak/>
        <w:t>第九十二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A70196" w:rsidRPr="002A79B1" w:rsidRDefault="00A70196" w:rsidP="00A70196">
      <w:pPr>
        <w:ind w:firstLineChars="200" w:firstLine="560"/>
        <w:rPr>
          <w:rFonts w:ascii="宋体" w:hAnsi="宋体" w:cs="宋体"/>
          <w:kern w:val="0"/>
          <w:sz w:val="28"/>
          <w:szCs w:val="32"/>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A70196" w:rsidRPr="002A79B1" w:rsidRDefault="00A70196" w:rsidP="00A70196">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A70196" w:rsidRPr="002A79B1" w:rsidRDefault="00A70196" w:rsidP="00A7019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A70196" w:rsidRPr="002A79B1" w:rsidRDefault="00A70196" w:rsidP="00A7019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A70196" w:rsidRPr="00945D63" w:rsidRDefault="00A70196" w:rsidP="00A7019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（四）标准仓单转让的货款划转及增值税专用发票的开具、传递参照《郑州商品交易所期货交割细则》执行；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A70196" w:rsidRPr="002A79B1" w:rsidRDefault="00A70196" w:rsidP="00A7019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对于已经注销的PTA、纯碱标准仓单，货物尚未出库但仍符合入库条件的，可重新申请注册。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动力煤提货人和厂库确认提货事项并提交交易所后，交易所交割部门开具《提货通知单》。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A70196" w:rsidRPr="002A79B1" w:rsidRDefault="00A70196" w:rsidP="00A70196">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《提货通知单》持有人在提货期内向交易所提出商品质量复检申请的，自交易所收到申请之日起，《提货通知单》持有人的提货期间停止计算，待复检结果通知《提货通知单》持有人之日起重新计算。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A70196" w:rsidRPr="002A79B1" w:rsidRDefault="00A70196" w:rsidP="00A70196">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A70196" w:rsidRPr="002A79B1" w:rsidRDefault="00A70196" w:rsidP="00A70196">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因自然变异造成颜色级Rd值降低但并未超过3.9%或者+b值增加但并未超过2.7</w:t>
      </w:r>
      <w:r>
        <w:rPr>
          <w:rFonts w:ascii="宋体" w:hAnsi="宋体" w:cs="宋体" w:hint="eastAsia"/>
          <w:kern w:val="0"/>
          <w:sz w:val="28"/>
          <w:szCs w:val="28"/>
        </w:rPr>
        <w:t>的，由买方客户承担。仓库或</w:t>
      </w:r>
      <w:r w:rsidRPr="002A79B1">
        <w:rPr>
          <w:rFonts w:ascii="宋体" w:hAnsi="宋体" w:cs="宋体" w:hint="eastAsia"/>
          <w:kern w:val="0"/>
          <w:sz w:val="28"/>
          <w:szCs w:val="28"/>
        </w:rPr>
        <w:t>承担变异超过前述规定部分的颜色级差价，差价的计算根据交易所公告的颜色级之间升贴水标准执行。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A70196" w:rsidRPr="002A79B1" w:rsidRDefault="00A70196" w:rsidP="00A70196">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w:t>
      </w:r>
      <w:r w:rsidRPr="002A79B1">
        <w:rPr>
          <w:rFonts w:ascii="宋体" w:hAnsi="宋体" w:cs="宋体" w:hint="eastAsia"/>
          <w:kern w:val="0"/>
          <w:sz w:val="28"/>
          <w:szCs w:val="28"/>
        </w:rPr>
        <w:lastRenderedPageBreak/>
        <w:t>应及时补足。不能及时补足的，仓库按《提货通知单》开具日之前（含当日）硅铁期货最近交割月最高交割结算价核算价款，赔偿货主。</w:t>
      </w:r>
    </w:p>
    <w:p w:rsidR="00A70196" w:rsidRPr="002A79B1" w:rsidRDefault="00A70196" w:rsidP="00A70196">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lastRenderedPageBreak/>
        <w:t>第一百四十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A70196" w:rsidRPr="002A79B1" w:rsidRDefault="00A70196" w:rsidP="00A70196">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第一百四十三</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A70196" w:rsidRPr="002A79B1" w:rsidRDefault="00A70196" w:rsidP="00A70196">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w:t>
      </w:r>
      <w:r w:rsidRPr="002A79B1">
        <w:rPr>
          <w:rFonts w:ascii="宋体" w:hAnsi="宋体" w:cs="宋体" w:hint="eastAsia"/>
          <w:kern w:val="0"/>
          <w:sz w:val="28"/>
          <w:szCs w:val="28"/>
        </w:rPr>
        <w:lastRenderedPageBreak/>
        <w:t>复检结果在允许误差范围之外且低于入库检验结果等级的，以复检结果为准，在交割等级内的，仓库赔偿等级贴水，在交割等级外的，仓库按照出库复检相关规定承担责任。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A70196" w:rsidRPr="002A79B1" w:rsidRDefault="00A70196" w:rsidP="00A70196">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A70196" w:rsidRPr="002A79B1" w:rsidRDefault="00A70196" w:rsidP="00A70196">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w:t>
      </w:r>
      <w:r w:rsidRPr="002A79B1">
        <w:rPr>
          <w:rFonts w:ascii="宋体" w:hAnsi="宋体" w:cs="宋体" w:hint="eastAsia"/>
          <w:kern w:val="0"/>
          <w:sz w:val="28"/>
          <w:szCs w:val="28"/>
        </w:rPr>
        <w:lastRenderedPageBreak/>
        <w:t>历日内发货。发货后，厂库应将相应单据应及时传递给货主及拟交货的仓库。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A70196" w:rsidRPr="002A79B1" w:rsidRDefault="00A70196" w:rsidP="00A7019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A70196" w:rsidRPr="002A79B1" w:rsidRDefault="00A70196" w:rsidP="00A7019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玻璃每次提货（指一张提货单）的溢短不超过一个包装单位（架），由买方决定，溢短部分由双方自行结算，结算价格参考最近交割月交割结算价。</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苹果出库时，厂库向货主提供符合交割标准的《产品质量证明书》，货主可到场查验货物质量，厂库应予以配合。</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之外的其他品种出库时，厂库应在提货人监督下在货物装运到买方运输工具前进行抽样，经双方确认后共同封样。样品一式三份，一份由货主保存，两份由厂库保存，厂库应将样品保留至发货后30个日历日，作为发生质量争议时的处理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A70196" w:rsidRPr="002A79B1" w:rsidRDefault="00A70196" w:rsidP="00A70196">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A70196" w:rsidRPr="002A79B1" w:rsidRDefault="00A70196" w:rsidP="00A7019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A70196" w:rsidRPr="002A79B1" w:rsidRDefault="00A70196" w:rsidP="00A70196">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A70196" w:rsidRPr="002A79B1" w:rsidRDefault="00A70196" w:rsidP="00A70196">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A70196" w:rsidRPr="002A79B1" w:rsidRDefault="00A70196" w:rsidP="00A7019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w:t>
      </w:r>
      <w:r w:rsidRPr="002A79B1">
        <w:rPr>
          <w:rFonts w:ascii="宋体" w:hAnsi="宋体" w:cs="宋体" w:hint="eastAsia"/>
          <w:kern w:val="0"/>
          <w:sz w:val="28"/>
          <w:szCs w:val="28"/>
        </w:rPr>
        <w:lastRenderedPageBreak/>
        <w:t>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A70196" w:rsidRPr="002A79B1" w:rsidRDefault="00A70196" w:rsidP="00A7019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A70196" w:rsidRPr="002A79B1" w:rsidRDefault="00A70196" w:rsidP="00A7019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A70196" w:rsidRPr="002A79B1" w:rsidRDefault="00A70196" w:rsidP="00A70196">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A70196" w:rsidRPr="002A79B1" w:rsidRDefault="00A70196" w:rsidP="00A70196">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w:t>
      </w:r>
      <w:r w:rsidRPr="002A79B1">
        <w:rPr>
          <w:rFonts w:ascii="宋体" w:hAnsi="宋体" w:cs="宋体" w:hint="eastAsia"/>
          <w:kern w:val="0"/>
          <w:sz w:val="28"/>
          <w:szCs w:val="28"/>
        </w:rPr>
        <w:lastRenderedPageBreak/>
        <w:t>个工作日内以书面形式向交易所申请调解。调解不成的，依法向人民法院起诉或者依约向仲裁机构申请仲裁。</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A70196" w:rsidRPr="002A79B1" w:rsidRDefault="00A70196" w:rsidP="00A70196">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A70196" w:rsidRPr="002A79B1" w:rsidRDefault="00A70196" w:rsidP="00A7019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A70196" w:rsidRPr="00C12E09" w:rsidRDefault="00A70196" w:rsidP="00A70196">
      <w:pPr>
        <w:ind w:right="1287"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Pr>
          <w:rFonts w:ascii="宋体" w:hAnsi="宋体" w:cs="宋体" w:hint="eastAsia"/>
          <w:kern w:val="0"/>
          <w:sz w:val="28"/>
          <w:szCs w:val="28"/>
        </w:rPr>
        <w:t>9</w:t>
      </w:r>
      <w:r w:rsidRPr="003B7BCE">
        <w:rPr>
          <w:rFonts w:ascii="宋体" w:hAnsi="宋体" w:cs="宋体" w:hint="eastAsia"/>
          <w:kern w:val="0"/>
          <w:sz w:val="28"/>
          <w:szCs w:val="28"/>
        </w:rPr>
        <w:t>月</w:t>
      </w:r>
      <w:r>
        <w:rPr>
          <w:rFonts w:ascii="宋体" w:hAnsi="宋体" w:cs="宋体" w:hint="eastAsia"/>
          <w:kern w:val="0"/>
          <w:sz w:val="28"/>
          <w:szCs w:val="28"/>
        </w:rPr>
        <w:t>9</w:t>
      </w:r>
      <w:r w:rsidRPr="003B7BCE">
        <w:rPr>
          <w:rFonts w:ascii="宋体" w:hAnsi="宋体" w:cs="宋体" w:hint="eastAsia"/>
          <w:kern w:val="0"/>
          <w:sz w:val="28"/>
          <w:szCs w:val="28"/>
        </w:rPr>
        <w:t>日</w:t>
      </w:r>
      <w:r>
        <w:rPr>
          <w:rFonts w:ascii="宋体" w:hAnsi="宋体" w:cs="宋体" w:hint="eastAsia"/>
          <w:kern w:val="0"/>
          <w:sz w:val="28"/>
          <w:szCs w:val="28"/>
        </w:rPr>
        <w:t>起施行。</w:t>
      </w:r>
    </w:p>
    <w:p w:rsidR="00D71A04" w:rsidRPr="00A70196" w:rsidRDefault="00D71A04" w:rsidP="00A70196"/>
    <w:sectPr w:rsidR="00D71A04" w:rsidRPr="00A70196"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BCE" w:rsidRDefault="000B0BCE" w:rsidP="00E753A1">
      <w:r>
        <w:separator/>
      </w:r>
    </w:p>
  </w:endnote>
  <w:endnote w:type="continuationSeparator" w:id="1">
    <w:p w:rsidR="000B0BCE" w:rsidRDefault="000B0BCE" w:rsidP="00E75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BCE" w:rsidRDefault="000B0BCE" w:rsidP="00E753A1">
      <w:r>
        <w:separator/>
      </w:r>
    </w:p>
  </w:footnote>
  <w:footnote w:type="continuationSeparator" w:id="1">
    <w:p w:rsidR="000B0BCE" w:rsidRDefault="000B0BCE" w:rsidP="00E75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196"/>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0BCE"/>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5D7E"/>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196"/>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3A1"/>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3A1"/>
    <w:rPr>
      <w:rFonts w:ascii="Times New Roman" w:eastAsia="宋体" w:hAnsi="Times New Roman" w:cs="Times New Roman"/>
      <w:sz w:val="18"/>
      <w:szCs w:val="18"/>
    </w:rPr>
  </w:style>
  <w:style w:type="paragraph" w:styleId="a4">
    <w:name w:val="footer"/>
    <w:basedOn w:val="a"/>
    <w:link w:val="Char0"/>
    <w:uiPriority w:val="99"/>
    <w:semiHidden/>
    <w:unhideWhenUsed/>
    <w:rsid w:val="00E753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3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3275</Words>
  <Characters>18669</Characters>
  <Application>Microsoft Office Word</Application>
  <DocSecurity>0</DocSecurity>
  <Lines>155</Lines>
  <Paragraphs>43</Paragraphs>
  <ScaleCrop>false</ScaleCrop>
  <Company>Lenovo</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2020-09-07T08:39:00Z</dcterms:created>
  <dcterms:modified xsi:type="dcterms:W3CDTF">2020-09-15T03:07:00Z</dcterms:modified>
</cp:coreProperties>
</file>