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1" w:rsidRDefault="006F14D1" w:rsidP="006F14D1">
      <w:pPr>
        <w:pStyle w:val="a5"/>
        <w:jc w:val="both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附件3</w:t>
      </w:r>
    </w:p>
    <w:p w:rsidR="006F14D1" w:rsidRDefault="006F14D1" w:rsidP="006F14D1">
      <w:pPr>
        <w:snapToGrid w:val="0"/>
        <w:spacing w:line="560" w:lineRule="atLeas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系统测试反馈表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992"/>
        <w:gridCol w:w="1135"/>
        <w:gridCol w:w="1145"/>
        <w:gridCol w:w="1273"/>
        <w:gridCol w:w="451"/>
        <w:gridCol w:w="1433"/>
      </w:tblGrid>
      <w:tr w:rsidR="006F14D1" w:rsidTr="009F53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二、远程交易席位测试情况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报盘登录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委托及撤单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成交回报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行情接收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结算情况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应急演练情况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期权到期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日业务</w:t>
            </w:r>
            <w:proofErr w:type="gramEnd"/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系统恢复情况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三、会员服务系统测试情况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新版会员服务系统登录情况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正常     □ 异常      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旧版会员服务系统登录情况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正常     □ 异常      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服务与反馈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会员信息管理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交易编码管理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境外机构备案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期权特定品种客户权限报备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远程席位管理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期权组合持仓申请、套利申请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lastRenderedPageBreak/>
              <w:t>程序化交易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文件管理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proofErr w:type="gramStart"/>
            <w:r>
              <w:rPr>
                <w:rFonts w:hint="eastAsia"/>
                <w:kern w:val="0"/>
              </w:rPr>
              <w:t>套保持仓</w:t>
            </w:r>
            <w:proofErr w:type="gramEnd"/>
            <w:r>
              <w:rPr>
                <w:rFonts w:hint="eastAsia"/>
                <w:kern w:val="0"/>
              </w:rPr>
              <w:t>确认申请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期货做市商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期权做市商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出市代表查询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远程交易专线管理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Calibri" w:hAnsi="Calibri"/>
                <w:kern w:val="0"/>
                <w:szCs w:val="22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结算数据包下载及结算情况（会员）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</w:rPr>
              <w:t>夜盘交易</w:t>
            </w:r>
            <w:proofErr w:type="gramEnd"/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期权行权放弃申请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Calibri" w:hAnsi="Calibri"/>
                <w:kern w:val="0"/>
                <w:szCs w:val="22"/>
              </w:rPr>
            </w:pPr>
            <w:r>
              <w:rPr>
                <w:rFonts w:hint="eastAsia"/>
                <w:kern w:val="0"/>
              </w:rPr>
              <w:t>特定品种客户关联及税务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会员端柜台结算系统提供商及版本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left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14D1" w:rsidTr="009F537D">
        <w:trPr>
          <w:trHeight w:val="1067"/>
        </w:trPr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D1" w:rsidRDefault="006F14D1" w:rsidP="009F53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  <w:p w:rsidR="006F14D1" w:rsidRDefault="006F14D1" w:rsidP="009F537D">
            <w:pPr>
              <w:rPr>
                <w:rFonts w:ascii="宋体" w:hAnsi="宋体"/>
                <w:szCs w:val="21"/>
              </w:rPr>
            </w:pPr>
          </w:p>
        </w:tc>
      </w:tr>
    </w:tbl>
    <w:p w:rsidR="006F14D1" w:rsidRDefault="006F14D1" w:rsidP="006F14D1">
      <w:pPr>
        <w:ind w:firstLine="422"/>
        <w:rPr>
          <w:rFonts w:ascii="仿宋" w:eastAsia="仿宋" w:hAnsi="仿宋"/>
          <w:spacing w:val="-6"/>
          <w:sz w:val="32"/>
        </w:rPr>
      </w:pPr>
      <w:r>
        <w:rPr>
          <w:rFonts w:ascii="宋体" w:hAnsi="宋体" w:hint="eastAsia"/>
          <w:b/>
          <w:szCs w:val="21"/>
        </w:rPr>
        <w:t>说明：表中第二项需要每个参与测试的席位填写一份，可以根据参与测试的席位数量自行添加。</w:t>
      </w:r>
    </w:p>
    <w:p w:rsidR="006F14D1" w:rsidRPr="00085F34" w:rsidRDefault="006F14D1" w:rsidP="006F14D1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6F14D1" w:rsidRPr="009762D4" w:rsidRDefault="006F14D1" w:rsidP="006F14D1"/>
    <w:p w:rsidR="00DF207F" w:rsidRPr="006F14D1" w:rsidRDefault="00DF207F"/>
    <w:sectPr w:rsidR="00DF207F" w:rsidRPr="006F14D1" w:rsidSect="00D62109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61" w:rsidRDefault="006F14D1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61" w:rsidRDefault="006F14D1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4D1"/>
    <w:rsid w:val="006F14D1"/>
    <w:rsid w:val="00D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14D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14D1"/>
  </w:style>
  <w:style w:type="paragraph" w:styleId="a5">
    <w:name w:val="Title"/>
    <w:basedOn w:val="a"/>
    <w:next w:val="a"/>
    <w:link w:val="Char1"/>
    <w:uiPriority w:val="10"/>
    <w:qFormat/>
    <w:rsid w:val="006F14D1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6F14D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uiPriority w:val="10"/>
    <w:locked/>
    <w:rsid w:val="006F14D1"/>
    <w:rPr>
      <w:rFonts w:ascii="Calibri Light" w:eastAsia="宋体" w:hAnsi="Calibri Light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2020-06-03T03:39:00Z</dcterms:created>
  <dcterms:modified xsi:type="dcterms:W3CDTF">2020-06-03T03:40:00Z</dcterms:modified>
</cp:coreProperties>
</file>