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B1" w:rsidRDefault="00083EB1" w:rsidP="00083EB1">
      <w:pPr>
        <w:ind w:right="1287"/>
        <w:rPr>
          <w:rFonts w:ascii="黑体" w:eastAsia="黑体" w:hAnsi="黑体" w:hint="eastAsia"/>
          <w:spacing w:val="-6"/>
          <w:sz w:val="32"/>
        </w:rPr>
      </w:pPr>
      <w:r>
        <w:rPr>
          <w:rFonts w:ascii="黑体" w:eastAsia="黑体" w:hAnsi="黑体" w:hint="eastAsia"/>
          <w:spacing w:val="-6"/>
          <w:sz w:val="32"/>
        </w:rPr>
        <w:t>附件8</w:t>
      </w:r>
    </w:p>
    <w:p w:rsidR="00083EB1" w:rsidRDefault="00083EB1" w:rsidP="00083EB1">
      <w:pPr>
        <w:ind w:right="1287"/>
        <w:rPr>
          <w:rFonts w:ascii="黑体" w:eastAsia="黑体" w:hAnsi="黑体" w:hint="eastAsia"/>
          <w:spacing w:val="-6"/>
          <w:sz w:val="32"/>
        </w:rPr>
      </w:pPr>
    </w:p>
    <w:p w:rsidR="00083EB1" w:rsidRDefault="00083EB1" w:rsidP="00083EB1">
      <w:pPr>
        <w:jc w:val="center"/>
        <w:rPr>
          <w:rFonts w:ascii="宋体" w:hAnsi="宋体"/>
          <w:b/>
          <w:sz w:val="44"/>
          <w:szCs w:val="44"/>
        </w:rPr>
      </w:pPr>
      <w:r>
        <w:rPr>
          <w:rFonts w:ascii="宋体" w:hAnsi="宋体" w:hint="eastAsia"/>
          <w:b/>
          <w:sz w:val="44"/>
          <w:szCs w:val="44"/>
        </w:rPr>
        <w:t>郑州商品交易所标准仓单及中转仓单管理办法</w:t>
      </w:r>
    </w:p>
    <w:p w:rsidR="00083EB1" w:rsidRPr="002A79B1" w:rsidRDefault="00083EB1" w:rsidP="00083EB1">
      <w:pPr>
        <w:rPr>
          <w:rFonts w:ascii="宋体" w:hAnsi="宋体"/>
          <w:sz w:val="24"/>
          <w:szCs w:val="23"/>
        </w:rPr>
      </w:pPr>
      <w:r w:rsidRPr="00AA0F64">
        <w:rPr>
          <w:rFonts w:ascii="宋体" w:hAnsi="宋体" w:hint="eastAsia"/>
          <w:sz w:val="24"/>
        </w:rPr>
        <w:t>（</w:t>
      </w:r>
      <w:r w:rsidRPr="001515A5">
        <w:rPr>
          <w:rFonts w:ascii="宋体" w:hAnsi="宋体" w:hint="eastAsia"/>
          <w:sz w:val="24"/>
        </w:rPr>
        <w:t>2019年5月8日第六届理事会第十八次会议修订,</w:t>
      </w:r>
      <w:r>
        <w:rPr>
          <w:rFonts w:ascii="宋体" w:hAnsi="宋体" w:hint="eastAsia"/>
          <w:sz w:val="24"/>
        </w:rPr>
        <w:t>2019年5月15日</w:t>
      </w:r>
      <w:r w:rsidRPr="00FE4347">
        <w:rPr>
          <w:rFonts w:ascii="宋体" w:hAnsi="宋体" w:hint="eastAsia"/>
          <w:sz w:val="24"/>
        </w:rPr>
        <w:t>发布，</w:t>
      </w:r>
      <w:r w:rsidRPr="001515A5">
        <w:rPr>
          <w:rFonts w:ascii="宋体" w:hAnsi="宋体" w:hint="eastAsia"/>
          <w:sz w:val="24"/>
        </w:rPr>
        <w:t>修订部分自</w:t>
      </w:r>
      <w:r>
        <w:rPr>
          <w:rFonts w:ascii="宋体" w:hAnsi="宋体" w:hint="eastAsia"/>
          <w:sz w:val="24"/>
        </w:rPr>
        <w:t>玻璃2005合约</w:t>
      </w:r>
      <w:r w:rsidRPr="001515A5">
        <w:rPr>
          <w:rFonts w:ascii="宋体" w:hAnsi="宋体" w:hint="eastAsia"/>
          <w:sz w:val="24"/>
        </w:rPr>
        <w:t>起施行</w:t>
      </w:r>
      <w:r>
        <w:rPr>
          <w:rFonts w:ascii="宋体" w:hAnsi="宋体" w:hint="eastAsia"/>
          <w:sz w:val="24"/>
        </w:rPr>
        <w:t>；</w:t>
      </w:r>
      <w:r>
        <w:rPr>
          <w:rFonts w:ascii="宋体" w:hAnsi="宋体" w:hint="eastAsia"/>
          <w:sz w:val="24"/>
          <w:szCs w:val="23"/>
        </w:rPr>
        <w:t>2019年7月23日第六届理事会第二十一次会议修订，2019年8月2日发布，修订部分自2019年8月9日起施行；</w:t>
      </w:r>
      <w:r w:rsidRPr="000046CD">
        <w:rPr>
          <w:rFonts w:ascii="宋体" w:hAnsi="宋体" w:hint="eastAsia"/>
          <w:sz w:val="24"/>
        </w:rPr>
        <w:t>2019年6月19日第六届理事会第二十次会议修订,</w:t>
      </w:r>
      <w:r w:rsidRPr="00345463">
        <w:rPr>
          <w:rFonts w:ascii="宋体" w:hAnsi="宋体" w:hint="eastAsia"/>
          <w:sz w:val="24"/>
        </w:rPr>
        <w:t>2019年9月24日发布</w:t>
      </w:r>
      <w:r w:rsidRPr="000046CD">
        <w:rPr>
          <w:rFonts w:ascii="宋体" w:hAnsi="宋体" w:hint="eastAsia"/>
          <w:sz w:val="24"/>
        </w:rPr>
        <w:t>，修订部分自</w:t>
      </w:r>
      <w:r>
        <w:rPr>
          <w:rFonts w:ascii="宋体" w:hAnsi="宋体" w:hint="eastAsia"/>
          <w:sz w:val="24"/>
        </w:rPr>
        <w:t>强麦</w:t>
      </w:r>
      <w:r w:rsidRPr="000046CD">
        <w:rPr>
          <w:rFonts w:ascii="宋体" w:hAnsi="宋体" w:hint="eastAsia"/>
          <w:sz w:val="24"/>
        </w:rPr>
        <w:t>2003合约起施行</w:t>
      </w:r>
      <w:r>
        <w:rPr>
          <w:rFonts w:ascii="宋体" w:hAnsi="宋体" w:hint="eastAsia"/>
          <w:sz w:val="24"/>
          <w:szCs w:val="23"/>
        </w:rPr>
        <w:t>；</w:t>
      </w:r>
      <w:r w:rsidRPr="002A79B1">
        <w:rPr>
          <w:rFonts w:ascii="宋体" w:hAnsi="宋体" w:hint="eastAsia"/>
          <w:sz w:val="24"/>
          <w:szCs w:val="23"/>
        </w:rPr>
        <w:t>2019年11月21日第六届理事会第二十四次会议修订，</w:t>
      </w:r>
      <w:r>
        <w:rPr>
          <w:rFonts w:ascii="宋体" w:hAnsi="宋体"/>
          <w:sz w:val="24"/>
          <w:szCs w:val="23"/>
        </w:rPr>
        <w:t>2019年11月29日</w:t>
      </w:r>
      <w:r w:rsidRPr="00345463">
        <w:rPr>
          <w:rFonts w:ascii="宋体" w:hAnsi="宋体" w:hint="eastAsia"/>
          <w:sz w:val="24"/>
        </w:rPr>
        <w:t>发布</w:t>
      </w:r>
      <w:r w:rsidRPr="000046CD">
        <w:rPr>
          <w:rFonts w:ascii="宋体" w:hAnsi="宋体" w:hint="eastAsia"/>
          <w:sz w:val="24"/>
        </w:rPr>
        <w:t>，</w:t>
      </w:r>
      <w:r w:rsidRPr="002A79B1">
        <w:rPr>
          <w:rFonts w:ascii="宋体" w:hAnsi="宋体" w:hint="eastAsia"/>
          <w:sz w:val="24"/>
          <w:szCs w:val="23"/>
        </w:rPr>
        <w:t>修订部分自2019年12月6日起施行</w:t>
      </w:r>
      <w:r>
        <w:rPr>
          <w:rFonts w:ascii="宋体" w:hAnsi="宋体" w:hint="eastAsia"/>
          <w:sz w:val="24"/>
          <w:szCs w:val="23"/>
        </w:rPr>
        <w:t>；</w:t>
      </w:r>
      <w:r w:rsidRPr="00B22AF6">
        <w:rPr>
          <w:rFonts w:ascii="宋体" w:hAnsi="宋体" w:hint="eastAsia"/>
          <w:sz w:val="24"/>
          <w:szCs w:val="23"/>
        </w:rPr>
        <w:t>2019年 11月28日郑州商品交易所第六届理事会第二十五次会议审议通过</w:t>
      </w:r>
      <w:r>
        <w:rPr>
          <w:rFonts w:ascii="宋体" w:hAnsi="宋体" w:hint="eastAsia"/>
          <w:sz w:val="24"/>
          <w:szCs w:val="23"/>
        </w:rPr>
        <w:t>，</w:t>
      </w:r>
      <w:r w:rsidRPr="002A79B1">
        <w:rPr>
          <w:rFonts w:ascii="宋体" w:hAnsi="宋体" w:hint="eastAsia"/>
          <w:sz w:val="24"/>
          <w:szCs w:val="23"/>
        </w:rPr>
        <w:t>修订部分</w:t>
      </w:r>
      <w:r w:rsidRPr="00837989">
        <w:rPr>
          <w:rFonts w:ascii="宋体" w:hAnsi="宋体" w:hint="eastAsia"/>
          <w:sz w:val="24"/>
          <w:szCs w:val="23"/>
        </w:rPr>
        <w:t>自</w:t>
      </w:r>
      <w:r>
        <w:rPr>
          <w:rFonts w:ascii="宋体" w:hAnsi="宋体" w:hint="eastAsia"/>
          <w:sz w:val="24"/>
          <w:szCs w:val="23"/>
        </w:rPr>
        <w:t>2020</w:t>
      </w:r>
      <w:r w:rsidRPr="00837989">
        <w:rPr>
          <w:rFonts w:ascii="宋体" w:hAnsi="宋体" w:hint="eastAsia"/>
          <w:sz w:val="24"/>
          <w:szCs w:val="23"/>
        </w:rPr>
        <w:t>年</w:t>
      </w:r>
      <w:r>
        <w:rPr>
          <w:rFonts w:ascii="宋体" w:hAnsi="宋体" w:hint="eastAsia"/>
          <w:sz w:val="24"/>
          <w:szCs w:val="23"/>
        </w:rPr>
        <w:t>1</w:t>
      </w:r>
      <w:r w:rsidRPr="00837989">
        <w:rPr>
          <w:rFonts w:ascii="宋体" w:hAnsi="宋体" w:hint="eastAsia"/>
          <w:sz w:val="24"/>
          <w:szCs w:val="23"/>
        </w:rPr>
        <w:t>月</w:t>
      </w:r>
      <w:r>
        <w:rPr>
          <w:rFonts w:ascii="宋体" w:hAnsi="宋体" w:hint="eastAsia"/>
          <w:sz w:val="24"/>
          <w:szCs w:val="23"/>
        </w:rPr>
        <w:t>1</w:t>
      </w:r>
      <w:r w:rsidRPr="00837989">
        <w:rPr>
          <w:rFonts w:ascii="宋体" w:hAnsi="宋体" w:hint="eastAsia"/>
          <w:sz w:val="24"/>
          <w:szCs w:val="23"/>
        </w:rPr>
        <w:t>日起施行</w:t>
      </w:r>
      <w:r w:rsidRPr="002A79B1">
        <w:rPr>
          <w:rFonts w:ascii="宋体" w:hAnsi="宋体" w:hint="eastAsia"/>
          <w:sz w:val="24"/>
          <w:szCs w:val="23"/>
        </w:rPr>
        <w:t>）</w:t>
      </w:r>
    </w:p>
    <w:p w:rsidR="00083EB1" w:rsidRPr="002A79B1" w:rsidRDefault="00083EB1" w:rsidP="00083EB1">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为保障郑州商品交易所（以下简称交易所）商品期货交割业务的正常进行，规范标准仓单及中转仓单的管理，根据《郑州商品交易所交易规则》，制定本办法。</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标准仓单及中转仓单的注册、流通和注销等业务，按本办法执行。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交割中转仓库（以下简称中转仓库）、交割厂库(以下简称厂库)及指定质检机构（以下简称质检机构）办理与标准仓单及中转仓单有关的各项业务，应当遵守本办法。</w:t>
      </w:r>
    </w:p>
    <w:p w:rsidR="00083EB1" w:rsidRPr="002A79B1" w:rsidRDefault="00083EB1" w:rsidP="00083EB1">
      <w:pPr>
        <w:widowControl/>
        <w:spacing w:line="360" w:lineRule="auto"/>
        <w:jc w:val="center"/>
        <w:outlineLvl w:val="1"/>
        <w:rPr>
          <w:rFonts w:ascii="宋体" w:eastAsia="黑体" w:hAnsi="宋体" w:cs="宋体"/>
          <w:kern w:val="0"/>
          <w:sz w:val="32"/>
          <w:szCs w:val="28"/>
        </w:rPr>
      </w:pPr>
      <w:bookmarkStart w:id="0" w:name="_Toc392878594"/>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w:t>
      </w:r>
      <w:bookmarkEnd w:id="0"/>
      <w:r w:rsidRPr="002A79B1">
        <w:rPr>
          <w:rFonts w:ascii="宋体" w:eastAsia="黑体" w:hAnsi="宋体" w:cs="宋体" w:hint="eastAsia"/>
          <w:kern w:val="0"/>
          <w:sz w:val="32"/>
          <w:szCs w:val="28"/>
        </w:rPr>
        <w:t>及中转仓单</w:t>
      </w:r>
    </w:p>
    <w:p w:rsidR="00083EB1" w:rsidRPr="002A79B1" w:rsidRDefault="00083EB1" w:rsidP="00083EB1">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仓库或厂库按照交易所规定的程序提交仓单注册申请后，经交易所注册，可用于证明货主拥有实物或者可予提货的财产凭证。</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根据申请注册的主体不同，标准仓单分为仓库标准仓单（以下简称仓库仓单）和厂库标准仓单（以下简称厂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单）两种。</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中转仓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中转仓库按照交易所规定的程序提交仓单注册申请后，经交易所注册，用于证明货主拥有实物或者可予提货的财产凭证。</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中转仓单所对应的货物从中转仓库运至仓库后，经验收合格可转为标准仓单。</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交易所通过计算机系统办理标准仓单及中转仓单的注册、交割、转让、充抵保证金和注销等业务</w:t>
      </w:r>
      <w:r w:rsidRPr="002A79B1">
        <w:rPr>
          <w:rFonts w:ascii="宋体" w:hAnsi="宋体" w:cs="宋体" w:hint="eastAsia"/>
          <w:b/>
          <w:bCs/>
          <w:kern w:val="0"/>
          <w:sz w:val="28"/>
          <w:szCs w:val="28"/>
        </w:rPr>
        <w:t>。</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会员或客户使用标准仓单及中转仓单向商业银行等第三方提供担保的，须向交易所办理标准仓单及中转仓</w:t>
      </w:r>
      <w:proofErr w:type="gramStart"/>
      <w:r w:rsidRPr="002A79B1">
        <w:rPr>
          <w:rFonts w:ascii="宋体" w:hAnsi="宋体" w:cs="宋体" w:hint="eastAsia"/>
          <w:kern w:val="0"/>
          <w:sz w:val="28"/>
          <w:szCs w:val="28"/>
        </w:rPr>
        <w:t>单质权</w:t>
      </w:r>
      <w:proofErr w:type="gramEnd"/>
      <w:r w:rsidRPr="002A79B1">
        <w:rPr>
          <w:rFonts w:ascii="宋体" w:hAnsi="宋体" w:cs="宋体" w:hint="eastAsia"/>
          <w:kern w:val="0"/>
          <w:sz w:val="28"/>
          <w:szCs w:val="28"/>
        </w:rPr>
        <w:t>登记手续。未经交易所办理质权登记的，不得约束其他会员或客户等第三人。</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记及质权行使通道的商业银行将标准仓单及中转仓单质押后，经交易所批准，可在该银行的质权登记及质权行使通道下，建立不超过质押标准仓单及中转仓单数量的空头头寸。该头寸只能进行实物交割，不得平仓，但因交易所监管需要专项批准的除外。</w:t>
      </w:r>
    </w:p>
    <w:p w:rsidR="00083EB1" w:rsidRPr="002A79B1" w:rsidRDefault="00083EB1" w:rsidP="00083EB1">
      <w:pPr>
        <w:widowControl/>
        <w:spacing w:line="360" w:lineRule="auto"/>
        <w:ind w:firstLineChars="200" w:firstLine="560"/>
        <w:outlineLvl w:val="3"/>
        <w:rPr>
          <w:rFonts w:ascii="仿宋_GB2312" w:eastAsia="仿宋_GB2312" w:hAnsi="宋体" w:cs="宋体"/>
          <w:kern w:val="0"/>
          <w:sz w:val="28"/>
          <w:szCs w:val="28"/>
          <w:u w:val="single"/>
        </w:rPr>
      </w:pPr>
      <w:r w:rsidRPr="002A79B1">
        <w:rPr>
          <w:rFonts w:ascii="宋体" w:hAnsi="宋体" w:cs="宋体" w:hint="eastAsia"/>
          <w:kern w:val="0"/>
          <w:sz w:val="28"/>
          <w:szCs w:val="28"/>
        </w:rPr>
        <w:t>在交易所开通标准仓单及中转仓</w:t>
      </w:r>
      <w:proofErr w:type="gramStart"/>
      <w:r w:rsidRPr="002A79B1">
        <w:rPr>
          <w:rFonts w:ascii="宋体" w:hAnsi="宋体" w:cs="宋体" w:hint="eastAsia"/>
          <w:kern w:val="0"/>
          <w:sz w:val="28"/>
          <w:szCs w:val="28"/>
        </w:rPr>
        <w:t>单质权</w:t>
      </w:r>
      <w:proofErr w:type="gramEnd"/>
      <w:r w:rsidRPr="002A79B1">
        <w:rPr>
          <w:rFonts w:ascii="宋体" w:hAnsi="宋体" w:cs="宋体" w:hint="eastAsia"/>
          <w:kern w:val="0"/>
          <w:sz w:val="28"/>
          <w:szCs w:val="28"/>
        </w:rPr>
        <w:t>登记及质权行使通道的商业银行，出现会员或客户到期未归还仓单质</w:t>
      </w:r>
      <w:proofErr w:type="gramStart"/>
      <w:r w:rsidRPr="002A79B1">
        <w:rPr>
          <w:rFonts w:ascii="宋体" w:hAnsi="宋体" w:cs="宋体" w:hint="eastAsia"/>
          <w:kern w:val="0"/>
          <w:sz w:val="28"/>
          <w:szCs w:val="28"/>
        </w:rPr>
        <w:t>押</w:t>
      </w:r>
      <w:proofErr w:type="gramEnd"/>
      <w:r w:rsidRPr="002A79B1">
        <w:rPr>
          <w:rFonts w:ascii="宋体" w:hAnsi="宋体" w:cs="宋体" w:hint="eastAsia"/>
          <w:kern w:val="0"/>
          <w:sz w:val="28"/>
          <w:szCs w:val="28"/>
        </w:rPr>
        <w:t>贷款时，可通过转让</w:t>
      </w:r>
      <w:r w:rsidRPr="002A79B1">
        <w:rPr>
          <w:rFonts w:ascii="宋体" w:hAnsi="宋体" w:cs="宋体" w:hint="eastAsia"/>
          <w:kern w:val="0"/>
          <w:sz w:val="28"/>
          <w:szCs w:val="28"/>
        </w:rPr>
        <w:lastRenderedPageBreak/>
        <w:t>仓单或建立对应期货空头头寸以交割等方式处置质押仓单；增值税专用发票的流转按照《郑州商品交易所期货交割细则》相关规定处理。</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仓库标准仓单及中转仓单的生成包括交割预报、入库验收、质量检验、仓库申请注册及交易所办理注册等环节。</w:t>
      </w:r>
    </w:p>
    <w:p w:rsidR="00083EB1" w:rsidRPr="002A79B1" w:rsidRDefault="00083EB1" w:rsidP="00083EB1">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w:t>
      </w:r>
      <w:r w:rsidRPr="002A79B1">
        <w:rPr>
          <w:rFonts w:ascii="宋体" w:hAnsi="宋体" w:cs="宋体" w:hint="eastAsia"/>
          <w:kern w:val="0"/>
          <w:sz w:val="28"/>
          <w:szCs w:val="28"/>
        </w:rPr>
        <w:t>及中转仓单</w:t>
      </w:r>
      <w:r w:rsidRPr="002A79B1">
        <w:rPr>
          <w:rFonts w:ascii="宋体" w:hAnsi="宋体" w:cs="宋体" w:hint="eastAsia"/>
          <w:color w:val="000000"/>
          <w:kern w:val="0"/>
          <w:sz w:val="28"/>
          <w:szCs w:val="28"/>
        </w:rPr>
        <w:t>，方可适用于与期货相关的业务。</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w:t>
      </w:r>
      <w:proofErr w:type="gramStart"/>
      <w:r w:rsidRPr="002A79B1">
        <w:rPr>
          <w:rFonts w:ascii="宋体" w:hAnsi="宋体" w:cs="宋体" w:hint="eastAsia"/>
          <w:kern w:val="0"/>
          <w:sz w:val="28"/>
          <w:szCs w:val="28"/>
        </w:rPr>
        <w:t>据流通</w:t>
      </w:r>
      <w:proofErr w:type="gramEnd"/>
      <w:r w:rsidRPr="002A79B1">
        <w:rPr>
          <w:rFonts w:ascii="宋体" w:hAnsi="宋体" w:cs="宋体" w:hint="eastAsia"/>
          <w:kern w:val="0"/>
          <w:sz w:val="28"/>
          <w:szCs w:val="28"/>
        </w:rPr>
        <w:t>性质不同，分为通用标准仓单和非通用标准仓单两种。</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标准仓单持有人按照交易所的规定和程序可以到仓单载明品种所在的任一仓库或厂库选择提货的财产凭证。</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适用通用标准仓单的品种包括普麦、PTA、菜油、菜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、早籼稻、晚籼稻、纯碱。完税标准仓单与保税标准仓单之间非通用。</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通用标准仓单载明的内容包括：会员号、会员名称、客户交易编码、品种、标准仓单数量、冻结数量、充抵数量等。</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标准仓单持有人按照交易所的规定和程序只能到仓单载明品种所在的仓库或厂库提取所对应货物的财产凭证。</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适用非通用标准仓单的品种为棉花、菜籽、动力煤、粳稻、甲醇、玻璃、白糖、硅铁、锰硅、棉纱、苹果、红枣、尿素。</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非通用标准仓单载明的内容包括：会员号、会员名称、客户交易编码、品种、标准仓单数量、仓库或厂库、检验时间、标准仓单编号、冻结数量、充抵数量等。</w:t>
      </w:r>
    </w:p>
    <w:p w:rsidR="00083EB1" w:rsidRPr="002A79B1" w:rsidRDefault="00083EB1" w:rsidP="00083EB1">
      <w:pPr>
        <w:widowControl/>
        <w:spacing w:line="360" w:lineRule="auto"/>
        <w:jc w:val="center"/>
        <w:outlineLvl w:val="1"/>
        <w:rPr>
          <w:rFonts w:ascii="宋体" w:eastAsia="黑体" w:hAnsi="宋体" w:cs="宋体"/>
          <w:kern w:val="0"/>
          <w:sz w:val="32"/>
          <w:szCs w:val="28"/>
        </w:rPr>
      </w:pPr>
      <w:bookmarkStart w:id="1" w:name="_Toc392878595"/>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仓库仓单及中转仓单的交割预报</w:t>
      </w:r>
      <w:bookmarkEnd w:id="1"/>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083EB1" w:rsidRPr="002A79B1" w:rsidRDefault="00083EB1" w:rsidP="00083EB1">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（一）仓单普通小麦（以下简称仓单普麦）、菜籽、菜油、菜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、早籼稻、晚籼稻、粳稻、甲醇、硅铁、锰硅、棉纱、红枣、尿素为40天。</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（二）一号棉仓库为40天、中转仓库为15天。</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（三）白糖每年11月1日至次年4月30日，广东、广西及云南三省（区）等交易所认可的白糖主产区仓库为15天（公历日）；其他时间和其他地区仓库为40天。</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（四）精对苯二甲酸（以下统称PTA）、苹果、纯碱为15天。</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w:t>
      </w:r>
      <w:proofErr w:type="gramStart"/>
      <w:r w:rsidRPr="002A79B1">
        <w:rPr>
          <w:rFonts w:ascii="宋体" w:hAnsi="宋体" w:cs="宋体" w:hint="eastAsia"/>
          <w:kern w:val="0"/>
          <w:sz w:val="28"/>
          <w:szCs w:val="28"/>
        </w:rPr>
        <w:t>自商品</w:t>
      </w:r>
      <w:proofErr w:type="gramEnd"/>
      <w:r w:rsidRPr="002A79B1">
        <w:rPr>
          <w:rFonts w:ascii="宋体" w:hAnsi="宋体" w:cs="宋体" w:hint="eastAsia"/>
          <w:kern w:val="0"/>
          <w:sz w:val="28"/>
          <w:szCs w:val="28"/>
        </w:rPr>
        <w:t>入库完毕之日起2个工作日内，交割预报定金予以返还；部分到库的，按实际到货量返还；未到库部分，交割预报定金不予返还。</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083EB1" w:rsidRPr="002A79B1" w:rsidRDefault="00083EB1" w:rsidP="00083EB1">
      <w:pPr>
        <w:widowControl/>
        <w:spacing w:line="360" w:lineRule="auto"/>
        <w:jc w:val="center"/>
        <w:outlineLvl w:val="1"/>
        <w:rPr>
          <w:rFonts w:ascii="宋体" w:eastAsia="黑体" w:hAnsi="宋体" w:cs="宋体"/>
          <w:kern w:val="0"/>
          <w:sz w:val="32"/>
          <w:szCs w:val="28"/>
        </w:rPr>
      </w:pPr>
      <w:bookmarkStart w:id="2" w:name="_Toc392878596"/>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仓库仓单及中转仓单的商品入库</w:t>
      </w:r>
      <w:bookmarkEnd w:id="2"/>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w:t>
      </w:r>
      <w:proofErr w:type="gramStart"/>
      <w:r w:rsidRPr="002A79B1">
        <w:rPr>
          <w:rFonts w:ascii="宋体" w:hAnsi="宋体" w:cs="宋体" w:hint="eastAsia"/>
          <w:kern w:val="0"/>
          <w:sz w:val="28"/>
          <w:szCs w:val="28"/>
        </w:rPr>
        <w:t>样由仓库</w:t>
      </w:r>
      <w:proofErr w:type="gramEnd"/>
      <w:r w:rsidRPr="002A79B1">
        <w:rPr>
          <w:rFonts w:ascii="宋体" w:hAnsi="宋体" w:cs="宋体" w:hint="eastAsia"/>
          <w:kern w:val="0"/>
          <w:sz w:val="28"/>
          <w:szCs w:val="28"/>
        </w:rPr>
        <w:t>或指定检验机构按照本办法的规定实施，货主应</w:t>
      </w:r>
      <w:r w:rsidRPr="002A79B1">
        <w:rPr>
          <w:rFonts w:ascii="宋体" w:hAnsi="宋体" w:cs="宋体" w:hint="eastAsia"/>
          <w:kern w:val="0"/>
          <w:sz w:val="28"/>
          <w:szCs w:val="28"/>
        </w:rPr>
        <w:lastRenderedPageBreak/>
        <w:t>到场监督，验收结果须经仓库和货主认可。仓库、货主应对验收结果签章确认，并共同对入库商品的真实性负责。入库商品未经仓库、货主签章确认的，不得用于期货交割。</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083EB1" w:rsidRPr="002A79B1" w:rsidRDefault="00083EB1" w:rsidP="00083EB1">
      <w:pPr>
        <w:widowControl/>
        <w:spacing w:line="360" w:lineRule="auto"/>
        <w:ind w:firstLineChars="200" w:firstLine="560"/>
        <w:outlineLvl w:val="3"/>
        <w:rPr>
          <w:rFonts w:ascii="宋体" w:hAnsi="宋体" w:cs="宋体"/>
          <w:dstrike/>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自新年度（每年9月1日）起，交易所开始接受新年度一号棉的报验申请。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第二十五条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w:t>
      </w:r>
      <w:proofErr w:type="gramStart"/>
      <w:r w:rsidRPr="002A79B1">
        <w:rPr>
          <w:rFonts w:ascii="宋体" w:hAnsi="宋体" w:cs="宋体" w:hint="eastAsia"/>
          <w:kern w:val="0"/>
          <w:sz w:val="28"/>
          <w:szCs w:val="28"/>
        </w:rPr>
        <w:t>验证书</w:t>
      </w:r>
      <w:proofErr w:type="gramEnd"/>
      <w:r w:rsidRPr="002A79B1">
        <w:rPr>
          <w:rFonts w:ascii="宋体" w:hAnsi="宋体" w:cs="宋体" w:hint="eastAsia"/>
          <w:kern w:val="0"/>
          <w:sz w:val="28"/>
          <w:szCs w:val="28"/>
        </w:rPr>
        <w:t>和码单接收棉花。</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棉花包装》（GB6975-2007）规定的Ⅰ型号棉包（227±10公斤），且须附有检验证书及原码单。</w:t>
      </w:r>
    </w:p>
    <w:p w:rsidR="00083EB1" w:rsidRPr="002A79B1" w:rsidRDefault="00083EB1" w:rsidP="00083EB1">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一号棉入库过程中和仓单注册前发现有下列情况之一的，仓库应当拒绝转存为期货交割商品，并及时通知会员或者货主：</w:t>
      </w:r>
    </w:p>
    <w:p w:rsidR="00083EB1" w:rsidRPr="002A79B1" w:rsidRDefault="00083EB1" w:rsidP="00083EB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083EB1" w:rsidRPr="002A79B1" w:rsidRDefault="00083EB1" w:rsidP="00083EB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rsidR="00083EB1" w:rsidRPr="002A79B1" w:rsidRDefault="00083EB1" w:rsidP="00083EB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（三）棉包出现严重污染、水渍，发现火烧、霉变等，或者有异味的以及包装不完整的；</w:t>
      </w:r>
    </w:p>
    <w:p w:rsidR="00083EB1" w:rsidRPr="002A79B1" w:rsidRDefault="00083EB1" w:rsidP="00083EB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083EB1" w:rsidRPr="002A79B1" w:rsidRDefault="00083EB1" w:rsidP="00083EB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w:t>
      </w:r>
      <w:proofErr w:type="gramStart"/>
      <w:r w:rsidRPr="002A79B1">
        <w:rPr>
          <w:rFonts w:ascii="仿宋e眠副浡渀." w:eastAsia="仿宋e眠副浡渀." w:hAnsi="宋体" w:cs="仿宋e眠副浡渀." w:hint="eastAsia"/>
          <w:kern w:val="0"/>
          <w:sz w:val="28"/>
          <w:szCs w:val="28"/>
        </w:rPr>
        <w:t>崩包率</w:t>
      </w:r>
      <w:proofErr w:type="gramEnd"/>
      <w:r w:rsidRPr="002A79B1">
        <w:rPr>
          <w:rFonts w:ascii="仿宋e眠副浡渀." w:eastAsia="仿宋e眠副浡渀." w:hAnsi="宋体" w:cs="仿宋e眠副浡渀." w:hint="eastAsia"/>
          <w:kern w:val="0"/>
          <w:sz w:val="28"/>
          <w:szCs w:val="28"/>
        </w:rPr>
        <w:t>大于5%的；</w:t>
      </w:r>
    </w:p>
    <w:p w:rsidR="00083EB1" w:rsidRPr="002A79B1" w:rsidRDefault="00083EB1" w:rsidP="00083EB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（六）非本棉花年度生产的；</w:t>
      </w:r>
    </w:p>
    <w:p w:rsidR="00083EB1" w:rsidRPr="002A79B1" w:rsidRDefault="00083EB1" w:rsidP="00083EB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（七）单包回潮率大于10%的；采用塑料套包法包装的，一批棉花中单包回潮率超过9%，或者按批计算的平均回潮率超过8.5%的；</w:t>
      </w:r>
    </w:p>
    <w:p w:rsidR="00083EB1" w:rsidRPr="002A79B1" w:rsidRDefault="00083EB1" w:rsidP="00083EB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（八）经检验发现</w:t>
      </w:r>
      <w:proofErr w:type="gramStart"/>
      <w:r w:rsidRPr="002A79B1">
        <w:rPr>
          <w:rFonts w:ascii="仿宋e眠副浡渀." w:eastAsia="仿宋e眠副浡渀." w:hAnsi="宋体" w:cs="仿宋e眠副浡渀." w:hint="eastAsia"/>
          <w:kern w:val="0"/>
          <w:sz w:val="28"/>
          <w:szCs w:val="28"/>
        </w:rPr>
        <w:t>颜色级</w:t>
      </w:r>
      <w:proofErr w:type="gramEnd"/>
      <w:r w:rsidRPr="002A79B1">
        <w:rPr>
          <w:rFonts w:ascii="仿宋e眠副浡渀." w:eastAsia="仿宋e眠副浡渀." w:hAnsi="宋体" w:cs="仿宋e眠副浡渀." w:hint="eastAsia"/>
          <w:kern w:val="0"/>
          <w:sz w:val="28"/>
          <w:szCs w:val="28"/>
        </w:rPr>
        <w:t>有51、32、13、23、33、14、24，长度有小于27毫米，长度整齐度有U5档，马克隆值有C级C1档，断裂比强度有S5档的棉花；</w:t>
      </w:r>
    </w:p>
    <w:p w:rsidR="00083EB1" w:rsidRPr="002A79B1" w:rsidRDefault="00083EB1" w:rsidP="00083EB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（九）其他不符合交割规定的。</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第二十九条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中转仓单持有人负责中转仓单转为标准仓单的货物运输，并承担运输过程中货物损毁、灭失的责任。</w:t>
      </w:r>
    </w:p>
    <w:p w:rsidR="00083EB1" w:rsidRPr="002A79B1" w:rsidRDefault="00083EB1" w:rsidP="00083EB1">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t>第三十条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中转仓单对应的货物从中转仓库运至仓库转为标准仓单前出现下列情况之一的，仓库不得将其转存为期货交割商品，并应及时通知会员或者客户：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（一）棉包存在严重污染、水渍，发现火烧、霉变，有异味或者包装不完整等情况的；</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proofErr w:type="gramStart"/>
      <w:r w:rsidRPr="002A79B1">
        <w:rPr>
          <w:rFonts w:ascii="宋体" w:hAnsi="宋体" w:cs="宋体" w:hint="eastAsia"/>
          <w:kern w:val="0"/>
          <w:sz w:val="28"/>
          <w:szCs w:val="28"/>
        </w:rPr>
        <w:t>崩包率</w:t>
      </w:r>
      <w:proofErr w:type="gramEnd"/>
      <w:r w:rsidRPr="002A79B1">
        <w:rPr>
          <w:rFonts w:ascii="宋体" w:hAnsi="宋体" w:cs="宋体" w:hint="eastAsia"/>
          <w:kern w:val="0"/>
          <w:sz w:val="28"/>
          <w:szCs w:val="28"/>
        </w:rPr>
        <w:t>大于5%的；</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（三）棉花质量指标不符合仓单注销出库规定的；</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（四）因自然变异而导致棉花</w:t>
      </w:r>
      <w:proofErr w:type="gramStart"/>
      <w:r w:rsidRPr="002A79B1">
        <w:rPr>
          <w:rFonts w:ascii="宋体" w:hAnsi="宋体" w:cs="宋体" w:hint="eastAsia"/>
          <w:kern w:val="0"/>
          <w:sz w:val="28"/>
          <w:szCs w:val="28"/>
        </w:rPr>
        <w:t>颜色级指标</w:t>
      </w:r>
      <w:proofErr w:type="gramEnd"/>
      <w:r w:rsidRPr="002A79B1">
        <w:rPr>
          <w:rFonts w:ascii="宋体" w:hAnsi="宋体" w:cs="宋体" w:hint="eastAsia"/>
          <w:kern w:val="0"/>
          <w:sz w:val="28"/>
          <w:szCs w:val="28"/>
        </w:rPr>
        <w:t>达到或超出仓单注销出库规定80%的；</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（五）中转仓单从中转仓库出库之日起，到运至仓库之日止，汽车运输超过10天或者铁路运输超过25天的；出现不可抗力情况的除外。</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w:t>
      </w:r>
      <w:r w:rsidRPr="002A79B1">
        <w:rPr>
          <w:rFonts w:ascii="宋体" w:hAnsi="宋体" w:cs="宋体" w:hint="eastAsia"/>
          <w:kern w:val="0"/>
          <w:sz w:val="28"/>
          <w:szCs w:val="28"/>
        </w:rPr>
        <w:lastRenderedPageBreak/>
        <w:t>该批商品报关口岸当地的中华人民共和国出入境检验检疫局对该批商品出具的《卫生证书》；生产厂商或者该批商品出口商出具的《产品质量证明书》、《产地证明书》，并签署《进口白砂糖单证合法、真实、有效保证书》。</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方式，或者单独</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方式。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w:t>
      </w:r>
      <w:proofErr w:type="gramStart"/>
      <w:r w:rsidRPr="002A79B1">
        <w:rPr>
          <w:rFonts w:ascii="宋体" w:hAnsi="宋体" w:cs="宋体" w:hint="eastAsia"/>
          <w:kern w:val="0"/>
          <w:sz w:val="28"/>
          <w:szCs w:val="28"/>
        </w:rPr>
        <w:t>配合扦样费</w:t>
      </w:r>
      <w:proofErr w:type="gramEnd"/>
      <w:r w:rsidRPr="002A79B1">
        <w:rPr>
          <w:rFonts w:ascii="宋体" w:hAnsi="宋体" w:cs="宋体" w:hint="eastAsia"/>
          <w:kern w:val="0"/>
          <w:sz w:val="28"/>
          <w:szCs w:val="28"/>
        </w:rPr>
        <w:t>）由货主承担。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083EB1" w:rsidRPr="002A79B1" w:rsidRDefault="00083EB1" w:rsidP="00083EB1">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w:t>
      </w:r>
      <w:r w:rsidRPr="002A79B1">
        <w:rPr>
          <w:rFonts w:ascii="宋体" w:hAnsi="宋体" w:cs="宋体" w:hint="eastAsia"/>
          <w:kern w:val="0"/>
          <w:sz w:val="28"/>
          <w:szCs w:val="28"/>
        </w:rPr>
        <w:lastRenderedPageBreak/>
        <w:t>家出具的《产品质量证明书》、《产地证明书》等材料的复印件，并加盖申请入库单位公章。商品所有人应当对所提供的单证签署《进口PTA单证合法、真实、有效保证书》。</w:t>
      </w:r>
    </w:p>
    <w:p w:rsidR="00083EB1" w:rsidRPr="002A79B1" w:rsidRDefault="00083EB1" w:rsidP="00083EB1">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或单独</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的方式进行。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w:t>
      </w:r>
      <w:proofErr w:type="gramStart"/>
      <w:r w:rsidRPr="002A79B1">
        <w:rPr>
          <w:rFonts w:ascii="宋体" w:hAnsi="宋体" w:cs="宋体" w:hint="eastAsia"/>
          <w:kern w:val="0"/>
          <w:sz w:val="28"/>
          <w:szCs w:val="28"/>
        </w:rPr>
        <w:t>检验按</w:t>
      </w:r>
      <w:proofErr w:type="gramEnd"/>
      <w:r w:rsidRPr="002A79B1">
        <w:rPr>
          <w:rFonts w:ascii="宋体" w:hAnsi="宋体" w:cs="宋体" w:hint="eastAsia"/>
          <w:kern w:val="0"/>
          <w:sz w:val="28"/>
          <w:szCs w:val="28"/>
        </w:rPr>
        <w:t>每550吨一个样品抽取；不足550吨的按550吨计。样品一式三份，双方封样后寄（送）质检机构两份。自收到每批样品之日起5个工作日内，质检机构应当出具检验结果并通知仓库。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083EB1" w:rsidRPr="002A79B1" w:rsidRDefault="00083EB1" w:rsidP="00083EB1">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w:t>
      </w:r>
      <w:proofErr w:type="gramStart"/>
      <w:r w:rsidRPr="002A79B1">
        <w:rPr>
          <w:rFonts w:ascii="宋体" w:hAnsi="宋体" w:cs="宋体" w:hint="eastAsia"/>
          <w:color w:val="000000"/>
          <w:kern w:val="0"/>
          <w:sz w:val="28"/>
          <w:szCs w:val="28"/>
        </w:rPr>
        <w:t>就库分为</w:t>
      </w:r>
      <w:proofErr w:type="gramEnd"/>
      <w:r w:rsidRPr="002A79B1">
        <w:rPr>
          <w:rFonts w:ascii="宋体" w:hAnsi="宋体" w:cs="宋体" w:hint="eastAsia"/>
          <w:color w:val="000000"/>
          <w:kern w:val="0"/>
          <w:sz w:val="28"/>
          <w:szCs w:val="28"/>
        </w:rPr>
        <w:t>二份，每份1公斤。仓库任选一份用于检验；另一份由货主和仓库签字封样，由仓库妥善保存。</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w:t>
      </w:r>
      <w:proofErr w:type="gramStart"/>
      <w:r w:rsidRPr="002A79B1">
        <w:rPr>
          <w:rFonts w:ascii="宋体" w:hAnsi="宋体" w:cs="宋体" w:hint="eastAsia"/>
          <w:kern w:val="0"/>
          <w:sz w:val="28"/>
          <w:szCs w:val="28"/>
        </w:rPr>
        <w:t>罐打尺或者</w:t>
      </w:r>
      <w:proofErr w:type="gramEnd"/>
      <w:r w:rsidRPr="002A79B1">
        <w:rPr>
          <w:rFonts w:ascii="宋体" w:hAnsi="宋体" w:cs="宋体" w:hint="eastAsia"/>
          <w:kern w:val="0"/>
          <w:sz w:val="28"/>
          <w:szCs w:val="28"/>
        </w:rPr>
        <w:t>储油罐打尺计量为准；采用船舶运输的，以过磅或者储油罐打尺计量为准。</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w:t>
      </w:r>
      <w:proofErr w:type="gramStart"/>
      <w:r w:rsidRPr="002A79B1">
        <w:rPr>
          <w:rFonts w:ascii="宋体" w:hAnsi="宋体" w:cs="宋体" w:hint="eastAsia"/>
          <w:kern w:val="0"/>
          <w:sz w:val="28"/>
          <w:szCs w:val="28"/>
        </w:rPr>
        <w:t>库先后</w:t>
      </w:r>
      <w:proofErr w:type="gramEnd"/>
      <w:r w:rsidRPr="002A79B1">
        <w:rPr>
          <w:rFonts w:ascii="宋体" w:hAnsi="宋体" w:cs="宋体" w:hint="eastAsia"/>
          <w:kern w:val="0"/>
          <w:sz w:val="28"/>
          <w:szCs w:val="28"/>
        </w:rPr>
        <w:t>安排储油罐，并于检验报告出具之日起5个工作日内入库完毕。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w:t>
      </w:r>
      <w:proofErr w:type="gramStart"/>
      <w:r w:rsidRPr="002A79B1">
        <w:rPr>
          <w:rFonts w:ascii="宋体" w:hAnsi="宋体" w:cs="宋体" w:hint="eastAsia"/>
          <w:kern w:val="0"/>
          <w:sz w:val="28"/>
          <w:szCs w:val="28"/>
        </w:rPr>
        <w:t>菜油分罐储存</w:t>
      </w:r>
      <w:proofErr w:type="gramEnd"/>
      <w:r w:rsidRPr="002A79B1">
        <w:rPr>
          <w:rFonts w:ascii="宋体" w:hAnsi="宋体" w:cs="宋体" w:hint="eastAsia"/>
          <w:kern w:val="0"/>
          <w:sz w:val="28"/>
          <w:szCs w:val="28"/>
        </w:rPr>
        <w:t>。入库客户未在交割预报单中注明菜油是否转基因产品，导致转基因菜油和非转基因</w:t>
      </w:r>
      <w:proofErr w:type="gramStart"/>
      <w:r w:rsidRPr="002A79B1">
        <w:rPr>
          <w:rFonts w:ascii="宋体" w:hAnsi="宋体" w:cs="宋体" w:hint="eastAsia"/>
          <w:kern w:val="0"/>
          <w:sz w:val="28"/>
          <w:szCs w:val="28"/>
        </w:rPr>
        <w:t>菜油混罐储存</w:t>
      </w:r>
      <w:proofErr w:type="gramEnd"/>
      <w:r w:rsidRPr="002A79B1">
        <w:rPr>
          <w:rFonts w:ascii="宋体" w:hAnsi="宋体" w:cs="宋体" w:hint="eastAsia"/>
          <w:kern w:val="0"/>
          <w:sz w:val="28"/>
          <w:szCs w:val="28"/>
        </w:rPr>
        <w:t>的，由此引起的法律责任由该客户承担。责任主体以入库时仓库保留的样品确定。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w:t>
      </w:r>
      <w:proofErr w:type="gramStart"/>
      <w:r w:rsidRPr="002A79B1">
        <w:rPr>
          <w:rFonts w:ascii="宋体" w:hAnsi="宋体" w:cs="宋体" w:hint="eastAsia"/>
          <w:kern w:val="0"/>
          <w:sz w:val="28"/>
          <w:szCs w:val="28"/>
        </w:rPr>
        <w:t>混罐储存</w:t>
      </w:r>
      <w:proofErr w:type="gramEnd"/>
      <w:r w:rsidRPr="002A79B1">
        <w:rPr>
          <w:rFonts w:ascii="宋体" w:hAnsi="宋体" w:cs="宋体" w:hint="eastAsia"/>
          <w:kern w:val="0"/>
          <w:sz w:val="28"/>
          <w:szCs w:val="28"/>
        </w:rPr>
        <w:t>的菜油不符合国家卫生标准的，根据入库时仓库保留的样品确定责任主体。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w:t>
      </w:r>
      <w:proofErr w:type="gramStart"/>
      <w:r w:rsidRPr="002A79B1">
        <w:rPr>
          <w:rFonts w:ascii="宋体" w:eastAsia="黑体" w:hAnsi="宋体" w:cs="宋体" w:hint="eastAsia"/>
          <w:kern w:val="0"/>
          <w:sz w:val="28"/>
          <w:szCs w:val="28"/>
        </w:rPr>
        <w:t>粕</w:t>
      </w:r>
      <w:proofErr w:type="gramEnd"/>
      <w:r w:rsidRPr="002A79B1">
        <w:rPr>
          <w:rFonts w:ascii="宋体" w:eastAsia="黑体" w:hAnsi="宋体" w:cs="宋体" w:hint="eastAsia"/>
          <w:kern w:val="0"/>
          <w:sz w:val="28"/>
          <w:szCs w:val="28"/>
        </w:rPr>
        <w:t>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重量验收采取在仓库内整车过地磅方式进行。</w:t>
      </w:r>
    </w:p>
    <w:p w:rsidR="00083EB1" w:rsidRPr="002A79B1" w:rsidRDefault="00083EB1" w:rsidP="00083EB1">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第五十三条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w:t>
      </w:r>
      <w:proofErr w:type="gramStart"/>
      <w:r w:rsidRPr="002A79B1">
        <w:rPr>
          <w:rFonts w:ascii="宋体" w:hAnsi="宋体" w:cs="宋体" w:hint="eastAsia"/>
          <w:kern w:val="0"/>
          <w:sz w:val="28"/>
          <w:szCs w:val="28"/>
        </w:rPr>
        <w:t>以垛为</w:t>
      </w:r>
      <w:proofErr w:type="gramEnd"/>
      <w:r w:rsidRPr="002A79B1">
        <w:rPr>
          <w:rFonts w:ascii="宋体" w:hAnsi="宋体" w:cs="宋体" w:hint="eastAsia"/>
          <w:kern w:val="0"/>
          <w:sz w:val="28"/>
          <w:szCs w:val="28"/>
        </w:rPr>
        <w:t>单位进行抽样，对同一厂家生产的同一批次的商品，以不超过200吨为单位进行抽样。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w:t>
      </w:r>
      <w:proofErr w:type="gramStart"/>
      <w:r w:rsidRPr="002A79B1">
        <w:rPr>
          <w:rFonts w:ascii="宋体" w:hAnsi="宋体" w:cs="宋体" w:hint="eastAsia"/>
          <w:kern w:val="0"/>
          <w:sz w:val="28"/>
          <w:szCs w:val="28"/>
        </w:rPr>
        <w:t>就库分为</w:t>
      </w:r>
      <w:proofErr w:type="gramEnd"/>
      <w:r w:rsidRPr="002A79B1">
        <w:rPr>
          <w:rFonts w:ascii="宋体" w:hAnsi="宋体" w:cs="宋体" w:hint="eastAsia"/>
          <w:kern w:val="0"/>
          <w:sz w:val="28"/>
          <w:szCs w:val="28"/>
        </w:rPr>
        <w:t>二份，每份1公斤。仓库任选一份用于检验；另一份由货主和仓库签字封样，由仓库妥善保存。</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卫生</w:t>
      </w:r>
      <w:proofErr w:type="gramStart"/>
      <w:r w:rsidRPr="002A79B1">
        <w:rPr>
          <w:rFonts w:ascii="宋体" w:hAnsi="宋体" w:cs="宋体" w:hint="eastAsia"/>
          <w:kern w:val="0"/>
          <w:sz w:val="28"/>
          <w:szCs w:val="28"/>
        </w:rPr>
        <w:t>检验按</w:t>
      </w:r>
      <w:proofErr w:type="gramEnd"/>
      <w:r w:rsidRPr="002A79B1">
        <w:rPr>
          <w:rFonts w:ascii="宋体" w:hAnsi="宋体" w:cs="宋体" w:hint="eastAsia"/>
          <w:kern w:val="0"/>
          <w:sz w:val="28"/>
          <w:szCs w:val="28"/>
        </w:rPr>
        <w:t>国家有关标准和规定执行，检验费用由货主承担。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第六十二条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w:t>
      </w:r>
      <w:proofErr w:type="gramStart"/>
      <w:r w:rsidRPr="002A79B1">
        <w:rPr>
          <w:rFonts w:ascii="宋体" w:hAnsi="宋体" w:cs="宋体" w:hint="eastAsia"/>
          <w:kern w:val="0"/>
          <w:sz w:val="28"/>
          <w:szCs w:val="28"/>
        </w:rPr>
        <w:t>机构验重时</w:t>
      </w:r>
      <w:proofErr w:type="gramEnd"/>
      <w:r w:rsidRPr="002A79B1">
        <w:rPr>
          <w:rFonts w:ascii="宋体" w:hAnsi="宋体" w:cs="宋体" w:hint="eastAsia"/>
          <w:kern w:val="0"/>
          <w:sz w:val="28"/>
          <w:szCs w:val="28"/>
        </w:rPr>
        <w:t>，仓库应予以配合，由此产生的费用由货主承担。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w:t>
      </w:r>
      <w:proofErr w:type="gramStart"/>
      <w:r w:rsidRPr="002A79B1">
        <w:rPr>
          <w:rFonts w:ascii="宋体" w:hAnsi="宋体" w:cs="宋体" w:hint="eastAsia"/>
          <w:kern w:val="0"/>
          <w:sz w:val="28"/>
          <w:szCs w:val="28"/>
        </w:rPr>
        <w:t>现货混罐存储</w:t>
      </w:r>
      <w:proofErr w:type="gramEnd"/>
      <w:r w:rsidRPr="002A79B1">
        <w:rPr>
          <w:rFonts w:ascii="宋体" w:hAnsi="宋体" w:cs="宋体" w:hint="eastAsia"/>
          <w:kern w:val="0"/>
          <w:sz w:val="28"/>
          <w:szCs w:val="28"/>
        </w:rPr>
        <w:t>的甲醇，仓库必须</w:t>
      </w:r>
      <w:proofErr w:type="gramStart"/>
      <w:r w:rsidRPr="002A79B1">
        <w:rPr>
          <w:rFonts w:ascii="宋体" w:hAnsi="宋体" w:cs="宋体" w:hint="eastAsia"/>
          <w:kern w:val="0"/>
          <w:sz w:val="28"/>
          <w:szCs w:val="28"/>
        </w:rPr>
        <w:t>确保整罐货物</w:t>
      </w:r>
      <w:proofErr w:type="gramEnd"/>
      <w:r w:rsidRPr="002A79B1">
        <w:rPr>
          <w:rFonts w:ascii="宋体" w:hAnsi="宋体" w:cs="宋体" w:hint="eastAsia"/>
          <w:kern w:val="0"/>
          <w:sz w:val="28"/>
          <w:szCs w:val="28"/>
        </w:rPr>
        <w:t>符合期货交割标准的规定，不符合规定的，不</w:t>
      </w:r>
      <w:proofErr w:type="gramStart"/>
      <w:r w:rsidRPr="002A79B1">
        <w:rPr>
          <w:rFonts w:ascii="宋体" w:hAnsi="宋体" w:cs="宋体" w:hint="eastAsia"/>
          <w:kern w:val="0"/>
          <w:sz w:val="28"/>
          <w:szCs w:val="28"/>
        </w:rPr>
        <w:t>允许混罐存储</w:t>
      </w:r>
      <w:proofErr w:type="gramEnd"/>
      <w:r w:rsidRPr="002A79B1">
        <w:rPr>
          <w:rFonts w:ascii="宋体" w:hAnsi="宋体" w:cs="宋体" w:hint="eastAsia"/>
          <w:kern w:val="0"/>
          <w:sz w:val="28"/>
          <w:szCs w:val="28"/>
        </w:rPr>
        <w:t>或申请注册仓单。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第七十二条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w:t>
      </w:r>
      <w:proofErr w:type="gramStart"/>
      <w:r w:rsidRPr="002A79B1">
        <w:rPr>
          <w:rFonts w:ascii="宋体" w:hAnsi="宋体" w:cs="宋体" w:hint="eastAsia"/>
          <w:kern w:val="0"/>
          <w:sz w:val="28"/>
          <w:szCs w:val="28"/>
        </w:rPr>
        <w:t>的厂检证书</w:t>
      </w:r>
      <w:proofErr w:type="gramEnd"/>
      <w:r w:rsidRPr="002A79B1">
        <w:rPr>
          <w:rFonts w:ascii="宋体" w:hAnsi="宋体" w:cs="宋体" w:hint="eastAsia"/>
          <w:kern w:val="0"/>
          <w:sz w:val="28"/>
          <w:szCs w:val="28"/>
        </w:rPr>
        <w:t>。</w:t>
      </w:r>
      <w:proofErr w:type="gramStart"/>
      <w:r w:rsidRPr="002A79B1">
        <w:rPr>
          <w:rFonts w:ascii="宋体" w:hAnsi="宋体" w:cs="宋体" w:hint="eastAsia"/>
          <w:kern w:val="0"/>
          <w:sz w:val="28"/>
          <w:szCs w:val="28"/>
        </w:rPr>
        <w:t>厂检证书</w:t>
      </w:r>
      <w:proofErr w:type="gramEnd"/>
      <w:r w:rsidRPr="002A79B1">
        <w:rPr>
          <w:rFonts w:ascii="宋体" w:hAnsi="宋体" w:cs="宋体" w:hint="eastAsia"/>
          <w:kern w:val="0"/>
          <w:sz w:val="28"/>
          <w:szCs w:val="28"/>
        </w:rPr>
        <w:t>须载有生产厂家名称、生产日期、品名规格、净重、适用的质量标准和该批产品的质量检验结果等信息。</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w:t>
      </w:r>
      <w:proofErr w:type="gramStart"/>
      <w:r w:rsidRPr="002A79B1">
        <w:rPr>
          <w:rFonts w:ascii="宋体" w:hAnsi="宋体" w:cs="宋体" w:hint="eastAsia"/>
          <w:kern w:val="0"/>
          <w:sz w:val="28"/>
          <w:szCs w:val="28"/>
        </w:rPr>
        <w:t>包实际</w:t>
      </w:r>
      <w:proofErr w:type="gramEnd"/>
      <w:r w:rsidRPr="002A79B1">
        <w:rPr>
          <w:rFonts w:ascii="宋体" w:hAnsi="宋体" w:cs="宋体" w:hint="eastAsia"/>
          <w:kern w:val="0"/>
          <w:sz w:val="28"/>
          <w:szCs w:val="28"/>
        </w:rPr>
        <w:t>回潮率大于9%的；</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w:t>
      </w:r>
      <w:proofErr w:type="gramStart"/>
      <w:r w:rsidRPr="002A79B1">
        <w:rPr>
          <w:rFonts w:ascii="宋体" w:hAnsi="宋体" w:cs="宋体" w:hint="eastAsia"/>
          <w:kern w:val="0"/>
          <w:sz w:val="28"/>
          <w:szCs w:val="28"/>
        </w:rPr>
        <w:t>的装果容器</w:t>
      </w:r>
      <w:proofErr w:type="gramEnd"/>
      <w:r w:rsidRPr="002A79B1">
        <w:rPr>
          <w:rFonts w:ascii="宋体" w:hAnsi="宋体" w:cs="宋体" w:hint="eastAsia"/>
          <w:kern w:val="0"/>
          <w:sz w:val="28"/>
          <w:szCs w:val="28"/>
        </w:rPr>
        <w:t>采用塑料筐或木（铁）筐的形式。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w:t>
      </w:r>
      <w:proofErr w:type="gramStart"/>
      <w:r w:rsidRPr="002A79B1">
        <w:rPr>
          <w:rFonts w:ascii="宋体" w:hAnsi="宋体" w:cs="宋体" w:hint="eastAsia"/>
          <w:kern w:val="0"/>
          <w:sz w:val="28"/>
          <w:szCs w:val="28"/>
        </w:rPr>
        <w:t>抽筐检斤</w:t>
      </w:r>
      <w:proofErr w:type="gramEnd"/>
      <w:r w:rsidRPr="002A79B1">
        <w:rPr>
          <w:rFonts w:ascii="宋体" w:hAnsi="宋体" w:cs="宋体" w:hint="eastAsia"/>
          <w:kern w:val="0"/>
          <w:sz w:val="28"/>
          <w:szCs w:val="28"/>
        </w:rPr>
        <w:t>方式。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质量验收：质量检验由仓库负责。仓库可全部或部分委托质检机构进行检验，检验费用由仓库承担。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检验结果符合以下情况之一的，可以申请注册仓单：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（一）入库苹果符合交割质量标准；</w:t>
      </w:r>
    </w:p>
    <w:p w:rsidR="00083EB1" w:rsidRPr="002A79B1" w:rsidRDefault="00083EB1" w:rsidP="00083EB1">
      <w:pPr>
        <w:ind w:firstLineChars="200" w:firstLine="560"/>
        <w:rPr>
          <w:rFonts w:ascii="宋体" w:hAnsi="宋体" w:cs="宋体"/>
          <w:kern w:val="0"/>
          <w:sz w:val="28"/>
          <w:szCs w:val="28"/>
        </w:rPr>
      </w:pPr>
      <w:r w:rsidRPr="002A79B1">
        <w:rPr>
          <w:rFonts w:ascii="宋体" w:hAnsi="宋体" w:cs="宋体" w:hint="eastAsia"/>
          <w:kern w:val="0"/>
          <w:sz w:val="28"/>
          <w:szCs w:val="28"/>
        </w:rPr>
        <w:t>（二）入库苹果未经充分整理，但其中符合交割质量标准的苹果比例不低于交易所公布的折算比例时，货主可按照以下计算方式提供入库货物申请注册仓单，入库货物数量=仓单数量×交割单位/交易所规定的折算比例，仓</w:t>
      </w:r>
      <w:proofErr w:type="gramStart"/>
      <w:r w:rsidRPr="002A79B1">
        <w:rPr>
          <w:rFonts w:ascii="宋体" w:hAnsi="宋体" w:cs="宋体" w:hint="eastAsia"/>
          <w:kern w:val="0"/>
          <w:sz w:val="28"/>
          <w:szCs w:val="28"/>
        </w:rPr>
        <w:t>单数量须为</w:t>
      </w:r>
      <w:proofErr w:type="gramEnd"/>
      <w:r w:rsidRPr="002A79B1">
        <w:rPr>
          <w:rFonts w:ascii="宋体" w:hAnsi="宋体" w:cs="宋体" w:hint="eastAsia"/>
          <w:kern w:val="0"/>
          <w:sz w:val="28"/>
          <w:szCs w:val="28"/>
        </w:rPr>
        <w:t>整数。折算比例由交易所另行公布。以折算方式注册的苹果仓单，仅可选择质量容许度≤10%的等级进行</w:t>
      </w:r>
      <w:r w:rsidRPr="002A79B1">
        <w:rPr>
          <w:rFonts w:ascii="宋体" w:hAnsi="宋体" w:cs="宋体" w:hint="eastAsia"/>
          <w:kern w:val="0"/>
          <w:sz w:val="28"/>
          <w:szCs w:val="28"/>
        </w:rPr>
        <w:lastRenderedPageBreak/>
        <w:t>注册。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采用不同方式注册的仓单货物应当分开存放。</w:t>
      </w:r>
    </w:p>
    <w:p w:rsidR="00083EB1" w:rsidRPr="002A79B1" w:rsidRDefault="00083EB1" w:rsidP="00083EB1">
      <w:pPr>
        <w:ind w:firstLineChars="200" w:firstLine="560"/>
        <w:rPr>
          <w:rFonts w:ascii="宋体" w:hAnsi="宋体" w:cs="宋体"/>
          <w:kern w:val="0"/>
          <w:sz w:val="28"/>
          <w:szCs w:val="28"/>
        </w:rPr>
      </w:pPr>
      <w:r w:rsidRPr="002A79B1">
        <w:rPr>
          <w:rFonts w:ascii="宋体" w:hAnsi="宋体" w:cs="宋体" w:hint="eastAsia"/>
          <w:sz w:val="28"/>
          <w:szCs w:val="28"/>
        </w:rPr>
        <w:t>以折算方式注册的苹果仓单，在对应仓单注销前，仓单注册人不得对超出仓单数量的货物进行处置。其中，超出仓单数量的货物按照现货收取仓储费，由仓库与货主自行结算。</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w:t>
      </w:r>
      <w:proofErr w:type="gramStart"/>
      <w:r w:rsidRPr="002A79B1">
        <w:rPr>
          <w:rFonts w:ascii="宋体" w:hAnsi="宋体" w:cs="宋体" w:hint="eastAsia"/>
          <w:kern w:val="0"/>
          <w:sz w:val="28"/>
          <w:szCs w:val="28"/>
        </w:rPr>
        <w:t>抽箱检</w:t>
      </w:r>
      <w:proofErr w:type="gramEnd"/>
      <w:r w:rsidRPr="002A79B1">
        <w:rPr>
          <w:rFonts w:ascii="宋体" w:hAnsi="宋体" w:cs="宋体" w:hint="eastAsia"/>
          <w:kern w:val="0"/>
          <w:sz w:val="28"/>
          <w:szCs w:val="28"/>
        </w:rPr>
        <w:t>斤方式，或单独</w:t>
      </w:r>
      <w:proofErr w:type="gramStart"/>
      <w:r w:rsidRPr="002A79B1">
        <w:rPr>
          <w:rFonts w:ascii="宋体" w:hAnsi="宋体" w:cs="宋体" w:hint="eastAsia"/>
          <w:kern w:val="0"/>
          <w:sz w:val="28"/>
          <w:szCs w:val="28"/>
        </w:rPr>
        <w:t>抽箱检</w:t>
      </w:r>
      <w:proofErr w:type="gramEnd"/>
      <w:r w:rsidRPr="002A79B1">
        <w:rPr>
          <w:rFonts w:ascii="宋体" w:hAnsi="宋体" w:cs="宋体" w:hint="eastAsia"/>
          <w:kern w:val="0"/>
          <w:sz w:val="28"/>
          <w:szCs w:val="28"/>
        </w:rPr>
        <w:t>斤方式。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第八十八条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第八十九条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083EB1" w:rsidRPr="002A79B1" w:rsidRDefault="00083EB1" w:rsidP="00083EB1">
      <w:pPr>
        <w:ind w:firstLineChars="200" w:firstLine="560"/>
      </w:pPr>
      <w:r w:rsidRPr="002A79B1">
        <w:rPr>
          <w:rFonts w:ascii="宋体" w:eastAsia="黑体" w:hAnsi="宋体" w:cs="宋体" w:hint="eastAsia"/>
          <w:kern w:val="0"/>
          <w:sz w:val="28"/>
          <w:szCs w:val="28"/>
        </w:rPr>
        <w:t>第九十一条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w:t>
      </w:r>
      <w:r w:rsidRPr="002A79B1">
        <w:rPr>
          <w:rFonts w:ascii="宋体" w:hAnsi="宋体" w:cs="宋体" w:hint="eastAsia"/>
          <w:kern w:val="0"/>
          <w:sz w:val="28"/>
          <w:szCs w:val="32"/>
        </w:rPr>
        <w:lastRenderedPageBreak/>
        <w:t>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第九十二条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083EB1" w:rsidRPr="002A79B1" w:rsidRDefault="00083EB1" w:rsidP="00083EB1">
      <w:pPr>
        <w:widowControl/>
        <w:spacing w:line="360" w:lineRule="auto"/>
        <w:ind w:firstLineChars="200" w:firstLine="560"/>
        <w:outlineLvl w:val="3"/>
        <w:rPr>
          <w:rFonts w:ascii="宋体" w:hAnsi="宋体" w:cs="宋体"/>
          <w:spacing w:val="-6"/>
          <w:kern w:val="0"/>
          <w:sz w:val="28"/>
          <w:szCs w:val="32"/>
        </w:rPr>
      </w:pPr>
      <w:r w:rsidRPr="002A79B1">
        <w:rPr>
          <w:rFonts w:ascii="宋体" w:eastAsia="黑体" w:hAnsi="宋体" w:cs="宋体" w:hint="eastAsia"/>
          <w:kern w:val="0"/>
          <w:sz w:val="28"/>
          <w:szCs w:val="28"/>
        </w:rPr>
        <w:t>第九十三条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083EB1" w:rsidRPr="002A79B1" w:rsidRDefault="00083EB1" w:rsidP="00083EB1">
      <w:pPr>
        <w:ind w:firstLineChars="200" w:firstLine="560"/>
      </w:pPr>
      <w:r w:rsidRPr="002A79B1">
        <w:rPr>
          <w:rFonts w:ascii="宋体" w:eastAsia="黑体" w:hAnsi="宋体" w:cs="宋体" w:hint="eastAsia"/>
          <w:kern w:val="0"/>
          <w:sz w:val="28"/>
          <w:szCs w:val="28"/>
        </w:rPr>
        <w:t>第九十四条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w:t>
      </w:r>
      <w:proofErr w:type="gramStart"/>
      <w:r w:rsidRPr="002A79B1">
        <w:rPr>
          <w:rFonts w:ascii="宋体" w:hAnsi="宋体" w:cs="宋体" w:hint="eastAsia"/>
          <w:kern w:val="0"/>
          <w:sz w:val="28"/>
          <w:szCs w:val="32"/>
        </w:rPr>
        <w:t>抽包检斤</w:t>
      </w:r>
      <w:proofErr w:type="gramEnd"/>
      <w:r w:rsidRPr="002A79B1">
        <w:rPr>
          <w:rFonts w:ascii="宋体" w:hAnsi="宋体" w:cs="宋体" w:hint="eastAsia"/>
          <w:kern w:val="0"/>
          <w:sz w:val="28"/>
          <w:szCs w:val="32"/>
        </w:rPr>
        <w:t>方式，或者单独</w:t>
      </w:r>
      <w:proofErr w:type="gramStart"/>
      <w:r w:rsidRPr="002A79B1">
        <w:rPr>
          <w:rFonts w:ascii="宋体" w:hAnsi="宋体" w:cs="宋体" w:hint="eastAsia"/>
          <w:kern w:val="0"/>
          <w:sz w:val="28"/>
          <w:szCs w:val="32"/>
        </w:rPr>
        <w:t>抽包检斤</w:t>
      </w:r>
      <w:proofErr w:type="gramEnd"/>
      <w:r w:rsidRPr="002A79B1">
        <w:rPr>
          <w:rFonts w:ascii="宋体" w:hAnsi="宋体" w:cs="宋体" w:hint="eastAsia"/>
          <w:kern w:val="0"/>
          <w:sz w:val="28"/>
          <w:szCs w:val="32"/>
        </w:rPr>
        <w:t>方式。</w:t>
      </w:r>
    </w:p>
    <w:p w:rsidR="00083EB1" w:rsidRPr="002A79B1" w:rsidRDefault="00083EB1" w:rsidP="00083EB1">
      <w:pPr>
        <w:ind w:firstLineChars="200" w:firstLine="560"/>
      </w:pPr>
      <w:r w:rsidRPr="002A79B1">
        <w:rPr>
          <w:rFonts w:ascii="宋体" w:eastAsia="黑体" w:hAnsi="宋体" w:cs="宋体" w:hint="eastAsia"/>
          <w:kern w:val="0"/>
          <w:sz w:val="28"/>
          <w:szCs w:val="28"/>
        </w:rPr>
        <w:t>第九十五条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083EB1" w:rsidRPr="002A79B1" w:rsidRDefault="00083EB1" w:rsidP="00083EB1">
      <w:pPr>
        <w:ind w:firstLineChars="200" w:firstLine="560"/>
        <w:rPr>
          <w:rFonts w:ascii="宋体" w:hAnsi="宋体" w:cs="宋体"/>
          <w:kern w:val="0"/>
          <w:sz w:val="28"/>
          <w:szCs w:val="32"/>
        </w:rPr>
      </w:pPr>
      <w:r w:rsidRPr="002A79B1">
        <w:rPr>
          <w:rFonts w:ascii="宋体" w:eastAsia="黑体" w:hAnsi="宋体" w:cs="宋体" w:hint="eastAsia"/>
          <w:kern w:val="0"/>
          <w:sz w:val="28"/>
          <w:szCs w:val="28"/>
        </w:rPr>
        <w:t>第九十六条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第九十七条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083EB1" w:rsidRPr="002A79B1" w:rsidRDefault="00083EB1" w:rsidP="00083EB1">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纯碱入库时，货主应当向仓库提交本批纯碱生产厂家出具的符合交割标准的《产品质量证明书》。《产品质量证明书》须载有生产厂家、生产日期、适用的质量标准和该批产品的质量检验结果等信息。</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第九十九条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w:t>
      </w:r>
      <w:proofErr w:type="gramStart"/>
      <w:r w:rsidRPr="002A79B1">
        <w:rPr>
          <w:rFonts w:ascii="宋体" w:hAnsi="宋体" w:cs="宋体" w:hint="eastAsia"/>
          <w:kern w:val="0"/>
          <w:sz w:val="28"/>
          <w:szCs w:val="32"/>
        </w:rPr>
        <w:t>包检斤或者</w:t>
      </w:r>
      <w:proofErr w:type="gramEnd"/>
      <w:r w:rsidRPr="002A79B1">
        <w:rPr>
          <w:rFonts w:ascii="宋体" w:hAnsi="宋体" w:cs="宋体" w:hint="eastAsia"/>
          <w:kern w:val="0"/>
          <w:sz w:val="28"/>
          <w:szCs w:val="32"/>
        </w:rPr>
        <w:t>单独</w:t>
      </w:r>
      <w:proofErr w:type="gramStart"/>
      <w:r w:rsidRPr="002A79B1">
        <w:rPr>
          <w:rFonts w:ascii="宋体" w:hAnsi="宋体" w:cs="宋体" w:hint="eastAsia"/>
          <w:kern w:val="0"/>
          <w:sz w:val="28"/>
          <w:szCs w:val="32"/>
        </w:rPr>
        <w:t>抽包检斤</w:t>
      </w:r>
      <w:proofErr w:type="gramEnd"/>
      <w:r w:rsidRPr="002A79B1">
        <w:rPr>
          <w:rFonts w:ascii="宋体" w:hAnsi="宋体" w:cs="宋体" w:hint="eastAsia"/>
          <w:kern w:val="0"/>
          <w:sz w:val="28"/>
          <w:szCs w:val="32"/>
        </w:rPr>
        <w:t>的方式进行。</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第一百条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w:t>
      </w:r>
      <w:proofErr w:type="gramStart"/>
      <w:r w:rsidRPr="002A79B1">
        <w:rPr>
          <w:rFonts w:ascii="宋体" w:hAnsi="宋体" w:cs="宋体" w:hint="eastAsia"/>
          <w:kern w:val="0"/>
          <w:sz w:val="28"/>
          <w:szCs w:val="32"/>
        </w:rPr>
        <w:t>检验按</w:t>
      </w:r>
      <w:proofErr w:type="gramEnd"/>
      <w:r w:rsidRPr="002A79B1">
        <w:rPr>
          <w:rFonts w:ascii="宋体" w:hAnsi="宋体" w:cs="宋体" w:hint="eastAsia"/>
          <w:kern w:val="0"/>
          <w:sz w:val="28"/>
          <w:szCs w:val="32"/>
        </w:rPr>
        <w:t>每500吨一个样品抽取；不足500吨的按500吨计。样品一式三份，货主和仓库封样后寄（送）质检机构两份。自收到每批样品之日起5个工作日内，质检机构应当出具检验结果并通知仓库。</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083EB1" w:rsidRPr="002A79B1" w:rsidRDefault="00083EB1" w:rsidP="00083EB1">
      <w:pPr>
        <w:widowControl/>
        <w:spacing w:line="360" w:lineRule="auto"/>
        <w:jc w:val="center"/>
        <w:outlineLvl w:val="1"/>
        <w:rPr>
          <w:rFonts w:ascii="宋体" w:eastAsia="黑体" w:hAnsi="宋体" w:cs="宋体"/>
          <w:kern w:val="0"/>
          <w:sz w:val="32"/>
          <w:szCs w:val="28"/>
        </w:rPr>
      </w:pPr>
      <w:bookmarkStart w:id="3" w:name="_Toc392878597"/>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标准仓单及中转仓单注册</w:t>
      </w:r>
      <w:bookmarkEnd w:id="3"/>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个工作日内，仓库或中转仓库对检验结果进行确认并通知货主。对于质量符合交割规定的货物，货主无异议的，自通知货主之日起2个工作日内，仓库或中转仓库应当向交易所申请注册仓库仓单或中转仓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中转仓单对应的货物从中转仓库运至仓库，经验收合格后2个工作日内，仓库应当向交易所申请将中转仓单转为标准仓单。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生产日期在11月1日之前的红枣不得在当年11月1日（含该日）之后注册。</w:t>
      </w:r>
    </w:p>
    <w:p w:rsidR="00083EB1" w:rsidRPr="002A79B1" w:rsidRDefault="00083EB1" w:rsidP="00083EB1">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第一百零二条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083EB1" w:rsidRPr="002A79B1" w:rsidRDefault="00083EB1" w:rsidP="00083EB1">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第一百零三条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标准仓单，货物生产日期须分别为3月1日、7月1日、11月1日之后（含该日）。注销后，符合规定的菜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可以重新注册。</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w:t>
      </w:r>
      <w:proofErr w:type="gramStart"/>
      <w:r w:rsidRPr="002A79B1">
        <w:rPr>
          <w:rFonts w:ascii="宋体" w:eastAsia="黑体" w:hAnsi="宋体" w:cs="宋体" w:hint="eastAsia"/>
          <w:kern w:val="0"/>
          <w:sz w:val="28"/>
          <w:szCs w:val="28"/>
        </w:rPr>
        <w:t>库仓</w:t>
      </w:r>
      <w:proofErr w:type="gramEnd"/>
      <w:r w:rsidRPr="002A79B1">
        <w:rPr>
          <w:rFonts w:ascii="宋体" w:eastAsia="黑体" w:hAnsi="宋体" w:cs="宋体" w:hint="eastAsia"/>
          <w:kern w:val="0"/>
          <w:sz w:val="28"/>
          <w:szCs w:val="28"/>
        </w:rPr>
        <w:t>单注册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w:t>
      </w:r>
      <w:proofErr w:type="gramStart"/>
      <w:r w:rsidRPr="002A79B1">
        <w:rPr>
          <w:rFonts w:ascii="宋体" w:hAnsi="宋体" w:cs="宋体" w:hint="eastAsia"/>
          <w:kern w:val="0"/>
          <w:sz w:val="28"/>
          <w:szCs w:val="28"/>
        </w:rPr>
        <w:t>库仓单注册</w:t>
      </w:r>
      <w:proofErr w:type="gramEnd"/>
      <w:r w:rsidRPr="002A79B1">
        <w:rPr>
          <w:rFonts w:ascii="宋体" w:hAnsi="宋体" w:cs="宋体" w:hint="eastAsia"/>
          <w:kern w:val="0"/>
          <w:sz w:val="28"/>
          <w:szCs w:val="28"/>
        </w:rPr>
        <w:t>时，厂家应提交收到基低位发热量等货物信息，交易所以此信息作为仓单注册标准的依据和货款计算的参考。</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第一百零七条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083EB1" w:rsidRPr="002A79B1" w:rsidRDefault="00083EB1" w:rsidP="00083EB1">
      <w:pPr>
        <w:widowControl/>
        <w:spacing w:line="360" w:lineRule="auto"/>
        <w:jc w:val="center"/>
        <w:outlineLvl w:val="1"/>
        <w:rPr>
          <w:rFonts w:ascii="宋体" w:eastAsia="黑体" w:hAnsi="宋体" w:cs="宋体"/>
          <w:kern w:val="0"/>
          <w:sz w:val="32"/>
          <w:szCs w:val="32"/>
        </w:rPr>
      </w:pPr>
      <w:bookmarkStart w:id="4" w:name="_Toc392878598"/>
      <w:r w:rsidRPr="002A79B1">
        <w:rPr>
          <w:rFonts w:ascii="宋体" w:eastAsia="黑体" w:hAnsi="宋体" w:cs="宋体" w:hint="eastAsia"/>
          <w:kern w:val="0"/>
          <w:sz w:val="32"/>
          <w:szCs w:val="32"/>
        </w:rPr>
        <w:t>第六章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标准仓单及中转仓单的有效期</w:t>
      </w:r>
      <w:bookmarkEnd w:id="4"/>
    </w:p>
    <w:p w:rsidR="00083EB1" w:rsidRPr="002A79B1" w:rsidRDefault="00083EB1" w:rsidP="00083EB1">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第一百一十条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各品种标准仓单、中转仓单有效期分别如下：</w:t>
      </w:r>
    </w:p>
    <w:p w:rsidR="00083EB1" w:rsidRPr="002A79B1" w:rsidRDefault="00083EB1" w:rsidP="00083EB1">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一号棉：N年生产的棉花注册的标准仓单、中转仓单，有效期至N+2年3月的最后一个工作日。</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菜油：N年6月1日起注册的菜油标准仓单有效期至N+1年5月份最后一个工作日（含该日）。</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苹果：每年5月第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含该日）之前注册的仓库标准仓单，应在5月的第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（含该日）之前全部注销，每年5月第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个交易日（含该日）至9月最后一个交易日（含该日）不受理苹果仓库标准仓单注册申请；每年1月、5月、7月第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含该日）之前注册的厂库标准仓单，应在当月的第15个交易日（含该日）之前全部注销，每年7月第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083EB1" w:rsidRPr="002A79B1" w:rsidRDefault="00083EB1" w:rsidP="00083EB1">
      <w:pPr>
        <w:widowControl/>
        <w:spacing w:line="360" w:lineRule="auto"/>
        <w:jc w:val="center"/>
        <w:outlineLvl w:val="1"/>
        <w:rPr>
          <w:rFonts w:ascii="宋体" w:eastAsia="黑体" w:hAnsi="宋体" w:cs="宋体"/>
          <w:kern w:val="0"/>
          <w:sz w:val="32"/>
          <w:szCs w:val="32"/>
        </w:rPr>
      </w:pPr>
      <w:bookmarkStart w:id="5" w:name="_Toc392878599"/>
      <w:r w:rsidRPr="002A79B1">
        <w:rPr>
          <w:rFonts w:ascii="宋体" w:eastAsia="黑体" w:hAnsi="宋体" w:cs="宋体" w:hint="eastAsia"/>
          <w:kern w:val="0"/>
          <w:sz w:val="32"/>
          <w:szCs w:val="32"/>
        </w:rPr>
        <w:t>第七章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标准仓单及中转仓单的流通</w:t>
      </w:r>
      <w:bookmarkEnd w:id="5"/>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标准仓单及中转仓单的流通是指仓单的交割和转让。</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处于冻结状态和充抵保证金状态的仓单不能流通。</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客户仓单的流通应当委托会员办理，以会员名义在交易所进行，流通结果由客户承担。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（三）交易所对标准仓单转让申请审核后，为买卖双方会员办理标准仓单过户和货款结算划转等手续；</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（四）标准仓单转让的货款划转及增值税专用发票的开具、传递参照《郑州商品交易所期货交割细则》执行；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083EB1" w:rsidRPr="002A79B1" w:rsidRDefault="00083EB1" w:rsidP="00083EB1">
      <w:pPr>
        <w:widowControl/>
        <w:spacing w:line="360" w:lineRule="auto"/>
        <w:jc w:val="center"/>
        <w:outlineLvl w:val="1"/>
        <w:rPr>
          <w:rFonts w:ascii="宋体" w:eastAsia="黑体" w:hAnsi="宋体" w:cs="宋体"/>
          <w:kern w:val="0"/>
          <w:sz w:val="32"/>
          <w:szCs w:val="28"/>
        </w:rPr>
      </w:pPr>
      <w:bookmarkStart w:id="6" w:name="_Toc392878600"/>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标准仓单及中转仓单的注销</w:t>
      </w:r>
      <w:bookmarkEnd w:id="6"/>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标准仓单、中转仓单的注销是指仓单持有人直接或者委托会员到交易所办理仓单提货手续的过程。</w:t>
      </w:r>
    </w:p>
    <w:p w:rsidR="00083EB1" w:rsidRPr="002A79B1" w:rsidRDefault="00083EB1" w:rsidP="00083EB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对于已经注销的PTA、纯碱标准仓单，货物尚未出库但仍符合入库条件的，可重新申请注册。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w:t>
      </w:r>
      <w:proofErr w:type="gramStart"/>
      <w:r w:rsidRPr="002A79B1">
        <w:rPr>
          <w:rFonts w:ascii="宋体" w:hAnsi="宋体" w:cs="宋体" w:hint="eastAsia"/>
          <w:kern w:val="0"/>
          <w:sz w:val="28"/>
          <w:szCs w:val="28"/>
        </w:rPr>
        <w:t>库仓单注册</w:t>
      </w:r>
      <w:proofErr w:type="gramEnd"/>
      <w:r w:rsidRPr="002A79B1">
        <w:rPr>
          <w:rFonts w:ascii="宋体" w:hAnsi="宋体" w:cs="宋体" w:hint="eastAsia"/>
          <w:kern w:val="0"/>
          <w:sz w:val="28"/>
          <w:szCs w:val="28"/>
        </w:rPr>
        <w:t>时提供的货物信息提取货物，涉及升贴水的，由交易所在货物发运完毕后统一结算。</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动力煤提货人和厂库协商不一致的，</w:t>
      </w:r>
      <w:r w:rsidRPr="002A79B1">
        <w:rPr>
          <w:rFonts w:ascii="宋体" w:hAnsi="宋体" w:cs="宋体" w:hint="eastAsia"/>
          <w:color w:val="000000"/>
          <w:kern w:val="0"/>
          <w:sz w:val="28"/>
          <w:szCs w:val="28"/>
        </w:rPr>
        <w:t>提货人在指定港口提货时的质量认定、重量溢</w:t>
      </w:r>
      <w:proofErr w:type="gramStart"/>
      <w:r w:rsidRPr="002A79B1">
        <w:rPr>
          <w:rFonts w:ascii="宋体" w:hAnsi="宋体" w:cs="宋体" w:hint="eastAsia"/>
          <w:color w:val="000000"/>
          <w:kern w:val="0"/>
          <w:sz w:val="28"/>
          <w:szCs w:val="28"/>
        </w:rPr>
        <w:t>短按照</w:t>
      </w:r>
      <w:proofErr w:type="gramEnd"/>
      <w:r w:rsidRPr="002A79B1">
        <w:rPr>
          <w:rFonts w:ascii="宋体" w:hAnsi="宋体" w:cs="宋体" w:hint="eastAsia"/>
          <w:color w:val="000000"/>
          <w:kern w:val="0"/>
          <w:sz w:val="28"/>
          <w:szCs w:val="28"/>
        </w:rPr>
        <w:t>《郑州商品交易所期货交割细则》“车（船）板交割”相关规定处理，</w:t>
      </w:r>
      <w:r w:rsidRPr="002A79B1">
        <w:rPr>
          <w:rFonts w:ascii="宋体" w:hAnsi="宋体" w:cs="宋体" w:hint="eastAsia"/>
          <w:kern w:val="0"/>
          <w:sz w:val="28"/>
          <w:szCs w:val="28"/>
        </w:rPr>
        <w:t>结算价格按最近的交割结算价计价。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动力煤提货人和厂库确认提货事项并提交交易所后，交易所交割部门开具《提货通知单》。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083EB1" w:rsidRPr="002A79B1" w:rsidRDefault="00083EB1" w:rsidP="00083EB1">
      <w:pPr>
        <w:widowControl/>
        <w:spacing w:line="360" w:lineRule="auto"/>
        <w:ind w:firstLineChars="200" w:firstLine="560"/>
        <w:outlineLvl w:val="3"/>
        <w:rPr>
          <w:rFonts w:ascii="宋体" w:cs="宋体"/>
          <w:b/>
          <w:kern w:val="0"/>
          <w:sz w:val="28"/>
          <w:szCs w:val="28"/>
        </w:rPr>
      </w:pPr>
      <w:r w:rsidRPr="002A79B1">
        <w:rPr>
          <w:rFonts w:ascii="宋体" w:eastAsia="黑体" w:hAnsi="宋体" w:cs="宋体" w:hint="eastAsia"/>
          <w:kern w:val="0"/>
          <w:sz w:val="28"/>
          <w:szCs w:val="28"/>
        </w:rPr>
        <w:lastRenderedPageBreak/>
        <w:t>第一百一十八条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w:t>
      </w:r>
      <w:proofErr w:type="gramStart"/>
      <w:r w:rsidRPr="002A79B1">
        <w:rPr>
          <w:rFonts w:ascii="宋体" w:hAnsi="宋体" w:cs="宋体" w:hint="eastAsia"/>
          <w:kern w:val="0"/>
          <w:sz w:val="28"/>
          <w:szCs w:val="28"/>
        </w:rPr>
        <w:t>交割品间选择</w:t>
      </w:r>
      <w:proofErr w:type="gramEnd"/>
      <w:r w:rsidRPr="002A79B1">
        <w:rPr>
          <w:rFonts w:ascii="宋体" w:hAnsi="宋体" w:cs="宋体" w:hint="eastAsia"/>
          <w:kern w:val="0"/>
          <w:sz w:val="28"/>
          <w:szCs w:val="28"/>
        </w:rPr>
        <w:t>相应的规格，厂库应予以满足；基准交割品和替代交割品以外的厚度、规格和品级等，由双方协商，自行结算。</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苹果《提货通知单》对应的货物以折算方式注册的，如提货人逾期未办理相关手续，在接到仓库通知后，仓单注册人有权要求仓库配</w:t>
      </w:r>
      <w:r w:rsidRPr="002A79B1">
        <w:rPr>
          <w:rFonts w:ascii="宋体" w:hAnsi="宋体" w:cs="宋体" w:hint="eastAsia"/>
          <w:kern w:val="0"/>
          <w:sz w:val="28"/>
          <w:szCs w:val="28"/>
        </w:rPr>
        <w:lastRenderedPageBreak/>
        <w:t>合对货物先行整理，并处置超出仓单数量的货物，提货人与注册人协商一致的除外。</w:t>
      </w:r>
    </w:p>
    <w:p w:rsidR="00083EB1" w:rsidRPr="002A79B1" w:rsidRDefault="00083EB1" w:rsidP="00083EB1">
      <w:pPr>
        <w:widowControl/>
        <w:spacing w:line="360" w:lineRule="auto"/>
        <w:jc w:val="center"/>
        <w:outlineLvl w:val="1"/>
        <w:rPr>
          <w:rFonts w:ascii="宋体" w:eastAsia="黑体" w:hAnsi="宋体" w:cs="宋体"/>
          <w:kern w:val="0"/>
          <w:sz w:val="32"/>
          <w:szCs w:val="28"/>
        </w:rPr>
      </w:pPr>
      <w:bookmarkStart w:id="7" w:name="_Toc392878601"/>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仓库及中转仓库交割商品出库</w:t>
      </w:r>
      <w:bookmarkEnd w:id="7"/>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083EB1" w:rsidRPr="002A79B1" w:rsidRDefault="00083EB1" w:rsidP="00083EB1">
      <w:pPr>
        <w:widowControl/>
        <w:spacing w:line="360" w:lineRule="auto"/>
        <w:ind w:firstLineChars="200" w:firstLine="560"/>
        <w:outlineLvl w:val="3"/>
        <w:rPr>
          <w:rFonts w:ascii="宋体" w:hAnsi="宋体" w:cs="宋体"/>
          <w:kern w:val="0"/>
          <w:sz w:val="24"/>
          <w:szCs w:val="28"/>
        </w:rPr>
      </w:pPr>
      <w:r w:rsidRPr="002A79B1">
        <w:rPr>
          <w:rFonts w:ascii="宋体" w:eastAsia="黑体" w:hAnsi="宋体" w:cs="宋体" w:hint="eastAsia"/>
          <w:kern w:val="0"/>
          <w:sz w:val="28"/>
          <w:szCs w:val="28"/>
        </w:rPr>
        <w:lastRenderedPageBreak/>
        <w:t>第一百二十四条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与注册时相比出现下降的，仍可正常办理出库手续，客户不得拒绝接货。</w:t>
      </w:r>
    </w:p>
    <w:p w:rsidR="00083EB1" w:rsidRPr="002A79B1" w:rsidRDefault="00083EB1" w:rsidP="00083EB1">
      <w:pPr>
        <w:widowControl/>
        <w:spacing w:line="360" w:lineRule="auto"/>
        <w:ind w:firstLineChars="200" w:firstLine="560"/>
        <w:outlineLvl w:val="3"/>
        <w:rPr>
          <w:rFonts w:ascii="宋体" w:hAnsi="宋体" w:cs="宋体"/>
          <w:kern w:val="0"/>
          <w:sz w:val="24"/>
          <w:szCs w:val="28"/>
        </w:rPr>
      </w:pPr>
      <w:r w:rsidRPr="002A79B1">
        <w:rPr>
          <w:rFonts w:ascii="宋体" w:hAnsi="宋体" w:cs="宋体" w:hint="eastAsia"/>
          <w:kern w:val="0"/>
          <w:sz w:val="28"/>
          <w:szCs w:val="28"/>
        </w:rPr>
        <w:t>因自然变异造成</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Rd值降低但并未超过3.9%或者+b值增加但并未超过2.7的，由买方客户承担。仓库或中转仓库承担变异超过前述规定部分的</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差价，差价的计算根据交易所公告的</w:t>
      </w:r>
      <w:proofErr w:type="gramStart"/>
      <w:r w:rsidRPr="002A79B1">
        <w:rPr>
          <w:rFonts w:ascii="宋体" w:hAnsi="宋体" w:cs="宋体" w:hint="eastAsia"/>
          <w:kern w:val="0"/>
          <w:sz w:val="28"/>
          <w:szCs w:val="28"/>
        </w:rPr>
        <w:t>颜色级之间升</w:t>
      </w:r>
      <w:proofErr w:type="gramEnd"/>
      <w:r w:rsidRPr="002A79B1">
        <w:rPr>
          <w:rFonts w:ascii="宋体" w:hAnsi="宋体" w:cs="宋体" w:hint="eastAsia"/>
          <w:kern w:val="0"/>
          <w:sz w:val="28"/>
          <w:szCs w:val="28"/>
        </w:rPr>
        <w:t>贴水标准执行。</w:t>
      </w:r>
    </w:p>
    <w:p w:rsidR="00083EB1" w:rsidRPr="002A79B1" w:rsidRDefault="00083EB1" w:rsidP="00083EB1">
      <w:pPr>
        <w:widowControl/>
        <w:spacing w:line="360" w:lineRule="auto"/>
        <w:ind w:firstLineChars="200" w:firstLine="520"/>
        <w:outlineLvl w:val="3"/>
        <w:rPr>
          <w:rFonts w:ascii="宋体" w:hAnsi="宋体" w:cs="宋体"/>
          <w:kern w:val="0"/>
          <w:sz w:val="28"/>
          <w:szCs w:val="28"/>
        </w:rPr>
      </w:pPr>
      <w:r w:rsidRPr="002A79B1">
        <w:rPr>
          <w:rFonts w:ascii="宋体" w:hAnsi="宋体" w:cs="宋体" w:hint="eastAsia"/>
          <w:spacing w:val="-10"/>
          <w:kern w:val="0"/>
          <w:sz w:val="28"/>
          <w:szCs w:val="28"/>
        </w:rPr>
        <w:t>中转仓单对应的货物从中转仓库运至仓库</w:t>
      </w:r>
      <w:proofErr w:type="gramStart"/>
      <w:r w:rsidRPr="002A79B1">
        <w:rPr>
          <w:rFonts w:ascii="宋体" w:hAnsi="宋体" w:cs="宋体" w:hint="eastAsia"/>
          <w:kern w:val="0"/>
          <w:sz w:val="28"/>
          <w:szCs w:val="28"/>
        </w:rPr>
        <w:t>出现亏重的</w:t>
      </w:r>
      <w:proofErr w:type="gramEnd"/>
      <w:r w:rsidRPr="002A79B1">
        <w:rPr>
          <w:rFonts w:ascii="宋体" w:hAnsi="宋体" w:cs="宋体" w:hint="eastAsia"/>
          <w:kern w:val="0"/>
          <w:sz w:val="28"/>
          <w:szCs w:val="28"/>
        </w:rPr>
        <w:t>，仍可正常办理出库手续，买方客户不得拒绝接货。亏重在1.3％及以内的，由买方客户承担；</w:t>
      </w:r>
      <w:proofErr w:type="gramStart"/>
      <w:r w:rsidRPr="002A79B1">
        <w:rPr>
          <w:rFonts w:ascii="宋体" w:hAnsi="宋体" w:cs="宋体" w:hint="eastAsia"/>
          <w:kern w:val="0"/>
          <w:sz w:val="28"/>
          <w:szCs w:val="28"/>
        </w:rPr>
        <w:t>亏重超过</w:t>
      </w:r>
      <w:proofErr w:type="gramEnd"/>
      <w:r w:rsidRPr="002A79B1">
        <w:rPr>
          <w:rFonts w:ascii="宋体" w:hAnsi="宋体" w:cs="宋体" w:hint="eastAsia"/>
          <w:kern w:val="0"/>
          <w:sz w:val="28"/>
          <w:szCs w:val="28"/>
        </w:rPr>
        <w:t>1.3％的，由最初的中转仓单持有人按最近交割月最高交割结算价对买方客户进行补偿，补偿不足部分由注册该中转仓单的中转仓库按最近交割月最高交割结算价补偿。</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w:t>
      </w:r>
      <w:proofErr w:type="gramStart"/>
      <w:r w:rsidRPr="002A79B1">
        <w:rPr>
          <w:rFonts w:ascii="宋体" w:hAnsi="宋体" w:cs="宋体" w:hint="eastAsia"/>
          <w:kern w:val="0"/>
          <w:sz w:val="28"/>
          <w:szCs w:val="28"/>
        </w:rPr>
        <w:t>棉花崩包的</w:t>
      </w:r>
      <w:proofErr w:type="gramEnd"/>
      <w:r w:rsidRPr="002A79B1">
        <w:rPr>
          <w:rFonts w:ascii="宋体" w:hAnsi="宋体" w:cs="宋体" w:hint="eastAsia"/>
          <w:kern w:val="0"/>
          <w:sz w:val="28"/>
          <w:szCs w:val="28"/>
        </w:rPr>
        <w:t>，仓库应当</w:t>
      </w:r>
      <w:proofErr w:type="gramStart"/>
      <w:r w:rsidRPr="002A79B1">
        <w:rPr>
          <w:rFonts w:ascii="宋体" w:hAnsi="宋体" w:cs="宋体" w:hint="eastAsia"/>
          <w:kern w:val="0"/>
          <w:sz w:val="28"/>
          <w:szCs w:val="28"/>
        </w:rPr>
        <w:t>免费回包</w:t>
      </w:r>
      <w:proofErr w:type="gramEnd"/>
      <w:r w:rsidRPr="002A79B1">
        <w:rPr>
          <w:rFonts w:ascii="宋体" w:hAnsi="宋体" w:cs="宋体" w:hint="eastAsia"/>
          <w:kern w:val="0"/>
          <w:sz w:val="28"/>
          <w:szCs w:val="28"/>
        </w:rPr>
        <w:t>。</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处于冻结状态的中转仓单用于转化标准仓单而办理出库的，需提前解除冻结状态，并参照标准仓单注销和出库程序办理出库手续。</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w:t>
      </w:r>
      <w:proofErr w:type="gramStart"/>
      <w:r w:rsidRPr="002A79B1">
        <w:rPr>
          <w:rFonts w:ascii="宋体" w:hAnsi="宋体" w:cs="宋体" w:hint="eastAsia"/>
          <w:kern w:val="0"/>
          <w:sz w:val="28"/>
          <w:szCs w:val="28"/>
        </w:rPr>
        <w:t>白糖色值变化</w:t>
      </w:r>
      <w:proofErr w:type="gramEnd"/>
      <w:r w:rsidRPr="002A79B1">
        <w:rPr>
          <w:rFonts w:ascii="宋体" w:hAnsi="宋体" w:cs="宋体" w:hint="eastAsia"/>
          <w:kern w:val="0"/>
          <w:sz w:val="28"/>
          <w:szCs w:val="28"/>
        </w:rPr>
        <w:t>在规定范围内的，仍可正常出库，货主不能拒绝接货。</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一级白糖</w:t>
      </w:r>
      <w:proofErr w:type="gramStart"/>
      <w:r w:rsidRPr="002A79B1">
        <w:rPr>
          <w:rFonts w:ascii="宋体" w:hAnsi="宋体" w:cs="宋体" w:hint="eastAsia"/>
          <w:kern w:val="0"/>
          <w:sz w:val="28"/>
          <w:szCs w:val="28"/>
        </w:rPr>
        <w:t>的色值小于</w:t>
      </w:r>
      <w:proofErr w:type="gramEnd"/>
      <w:r w:rsidRPr="002A79B1">
        <w:rPr>
          <w:rFonts w:ascii="宋体" w:hAnsi="宋体" w:cs="宋体" w:hint="eastAsia"/>
          <w:kern w:val="0"/>
          <w:sz w:val="28"/>
          <w:szCs w:val="28"/>
        </w:rPr>
        <w:t>等于190IU的，由货主承担；大于190IU小于等于240IU的，</w:t>
      </w:r>
      <w:proofErr w:type="gramStart"/>
      <w:r w:rsidRPr="002A79B1">
        <w:rPr>
          <w:rFonts w:ascii="宋体" w:hAnsi="宋体" w:cs="宋体" w:hint="eastAsia"/>
          <w:kern w:val="0"/>
          <w:sz w:val="28"/>
          <w:szCs w:val="28"/>
        </w:rPr>
        <w:t>色值每</w:t>
      </w:r>
      <w:proofErr w:type="gramEnd"/>
      <w:r w:rsidRPr="002A79B1">
        <w:rPr>
          <w:rFonts w:ascii="宋体" w:hAnsi="宋体" w:cs="宋体" w:hint="eastAsia"/>
          <w:kern w:val="0"/>
          <w:sz w:val="28"/>
          <w:szCs w:val="28"/>
        </w:rPr>
        <w:t>增加10IU（不足10IU按10IU计），仓库给提货方每吨10元的补偿。</w:t>
      </w:r>
      <w:proofErr w:type="gramStart"/>
      <w:r w:rsidRPr="002A79B1">
        <w:rPr>
          <w:rFonts w:ascii="宋体" w:hAnsi="宋体" w:cs="宋体" w:hint="eastAsia"/>
          <w:kern w:val="0"/>
          <w:sz w:val="28"/>
          <w:szCs w:val="28"/>
        </w:rPr>
        <w:t>白糖色值大于</w:t>
      </w:r>
      <w:proofErr w:type="gramEnd"/>
      <w:r w:rsidRPr="002A79B1">
        <w:rPr>
          <w:rFonts w:ascii="宋体" w:hAnsi="宋体" w:cs="宋体" w:hint="eastAsia"/>
          <w:kern w:val="0"/>
          <w:sz w:val="28"/>
          <w:szCs w:val="28"/>
        </w:rPr>
        <w:t>240IU时，仓库承担赔偿责任。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083EB1" w:rsidRPr="002A79B1" w:rsidRDefault="00083EB1" w:rsidP="00083EB1">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w:t>
      </w:r>
      <w:proofErr w:type="gramStart"/>
      <w:r w:rsidRPr="002A79B1">
        <w:rPr>
          <w:rFonts w:ascii="宋体" w:eastAsia="黑体" w:hAnsi="宋体" w:cs="宋体" w:hint="eastAsia"/>
          <w:kern w:val="0"/>
          <w:sz w:val="28"/>
          <w:szCs w:val="28"/>
        </w:rPr>
        <w:t>粕</w:t>
      </w:r>
      <w:proofErr w:type="gramEnd"/>
      <w:r w:rsidRPr="002A79B1">
        <w:rPr>
          <w:rFonts w:ascii="宋体" w:eastAsia="黑体" w:hAnsi="宋体" w:cs="宋体" w:hint="eastAsia"/>
          <w:kern w:val="0"/>
          <w:sz w:val="28"/>
          <w:szCs w:val="28"/>
        </w:rPr>
        <w:t>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第一百三十四条</w:t>
      </w:r>
      <w:r w:rsidRPr="002A79B1">
        <w:rPr>
          <w:rFonts w:ascii="宋体" w:hAnsi="宋体" w:cs="宋体" w:hint="eastAsia"/>
          <w:kern w:val="0"/>
          <w:sz w:val="28"/>
          <w:szCs w:val="28"/>
        </w:rPr>
        <w:t xml:space="preserve"> 仓库菜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出库水分溢</w:t>
      </w:r>
      <w:proofErr w:type="gramStart"/>
      <w:r w:rsidRPr="002A79B1">
        <w:rPr>
          <w:rFonts w:ascii="宋体" w:hAnsi="宋体" w:cs="宋体" w:hint="eastAsia"/>
          <w:kern w:val="0"/>
          <w:sz w:val="28"/>
          <w:szCs w:val="28"/>
        </w:rPr>
        <w:t>短数量</w:t>
      </w:r>
      <w:proofErr w:type="gramEnd"/>
      <w:r w:rsidRPr="002A79B1">
        <w:rPr>
          <w:rFonts w:ascii="宋体" w:hAnsi="宋体" w:cs="宋体" w:hint="eastAsia"/>
          <w:kern w:val="0"/>
          <w:sz w:val="28"/>
          <w:szCs w:val="28"/>
        </w:rPr>
        <w:t>由货主承担，非水分减量的货款按照《提货通知单》开具之日前（含当日）菜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期货最近交割月最高交割结算价核算短少商品价款，由仓库赔偿买方货主。出库水分检验费用由仓库承担。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出库水分溢</w:t>
      </w:r>
      <w:proofErr w:type="gramStart"/>
      <w:r w:rsidRPr="002A79B1">
        <w:rPr>
          <w:rFonts w:ascii="宋体" w:hAnsi="宋体" w:cs="宋体" w:hint="eastAsia"/>
          <w:kern w:val="0"/>
          <w:sz w:val="28"/>
          <w:szCs w:val="28"/>
        </w:rPr>
        <w:t>短数量</w:t>
      </w:r>
      <w:proofErr w:type="gramEnd"/>
      <w:r w:rsidRPr="002A79B1">
        <w:rPr>
          <w:rFonts w:ascii="宋体" w:hAnsi="宋体" w:cs="宋体" w:hint="eastAsia"/>
          <w:kern w:val="0"/>
          <w:sz w:val="28"/>
          <w:szCs w:val="28"/>
        </w:rPr>
        <w:t>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出库应同时符合入库时包装物件数计算的重量。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应足量出库。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出库时，粗蛋白质低于入库质量指标0.5个百分点以内的，视作合格。</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晚籼稻、粳稻出库时，</w:t>
      </w:r>
      <w:proofErr w:type="gramStart"/>
      <w:r w:rsidRPr="002A79B1">
        <w:rPr>
          <w:rFonts w:ascii="宋体" w:hAnsi="宋体" w:cs="宋体" w:hint="eastAsia"/>
          <w:kern w:val="0"/>
          <w:sz w:val="28"/>
          <w:szCs w:val="28"/>
        </w:rPr>
        <w:t>垩</w:t>
      </w:r>
      <w:proofErr w:type="gramEnd"/>
      <w:r w:rsidRPr="002A79B1">
        <w:rPr>
          <w:rFonts w:ascii="宋体" w:hAnsi="宋体" w:cs="宋体" w:hint="eastAsia"/>
          <w:kern w:val="0"/>
          <w:sz w:val="28"/>
          <w:szCs w:val="28"/>
        </w:rPr>
        <w:t>白粒率不高于入库检验结果所在等级5个百分点（含）的，视同合格。</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检验时，粒度偏差筛下物高于入库指标1个百分点以内的，视作合格；超过1个百分点的，超出部分仓库应及时补足。不能及时补足的，仓库按《提货通知单》开具日之前（含当日）硅铁期货最近交割月最高交割结算价核算价款，赔偿货主。</w:t>
      </w:r>
    </w:p>
    <w:p w:rsidR="00083EB1" w:rsidRPr="002A79B1" w:rsidRDefault="00083EB1" w:rsidP="00083EB1">
      <w:pPr>
        <w:widowControl/>
        <w:spacing w:line="360" w:lineRule="auto"/>
        <w:ind w:firstLineChars="202" w:firstLine="566"/>
        <w:rPr>
          <w:rFonts w:ascii="宋体" w:hAnsi="宋体" w:cs="宋体"/>
          <w:b/>
          <w:bCs/>
          <w:kern w:val="0"/>
          <w:sz w:val="28"/>
          <w:szCs w:val="28"/>
        </w:rPr>
      </w:pPr>
      <w:r w:rsidRPr="002A79B1">
        <w:rPr>
          <w:rFonts w:ascii="宋体" w:eastAsia="黑体" w:hAnsi="宋体" w:cs="宋体" w:hint="eastAsia"/>
          <w:kern w:val="0"/>
          <w:sz w:val="28"/>
          <w:szCs w:val="28"/>
        </w:rPr>
        <w:t>第一百四十条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w:t>
      </w:r>
      <w:proofErr w:type="gramStart"/>
      <w:r w:rsidRPr="002A79B1">
        <w:rPr>
          <w:rFonts w:ascii="宋体" w:hAnsi="宋体" w:cs="宋体" w:hint="eastAsia"/>
          <w:kern w:val="0"/>
          <w:sz w:val="28"/>
          <w:szCs w:val="28"/>
        </w:rPr>
        <w:t>并重新灌包</w:t>
      </w:r>
      <w:proofErr w:type="gramEnd"/>
      <w:r w:rsidRPr="002A79B1">
        <w:rPr>
          <w:rFonts w:ascii="宋体" w:hAnsi="宋体" w:cs="宋体" w:hint="eastAsia"/>
          <w:kern w:val="0"/>
          <w:sz w:val="28"/>
          <w:szCs w:val="28"/>
        </w:rPr>
        <w:t>。</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w:t>
      </w:r>
      <w:proofErr w:type="gramStart"/>
      <w:r w:rsidRPr="002A79B1">
        <w:rPr>
          <w:rFonts w:ascii="宋体" w:hAnsi="宋体" w:cs="宋体" w:hint="eastAsia"/>
          <w:kern w:val="0"/>
          <w:sz w:val="28"/>
          <w:szCs w:val="28"/>
        </w:rPr>
        <w:t>并重新灌包</w:t>
      </w:r>
      <w:proofErr w:type="gramEnd"/>
      <w:r w:rsidRPr="002A79B1">
        <w:rPr>
          <w:rFonts w:ascii="宋体" w:hAnsi="宋体" w:cs="宋体" w:hint="eastAsia"/>
          <w:kern w:val="0"/>
          <w:sz w:val="28"/>
          <w:szCs w:val="28"/>
        </w:rPr>
        <w:t>。</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083EB1" w:rsidRPr="002A79B1" w:rsidRDefault="00083EB1" w:rsidP="00083EB1">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w:t>
      </w:r>
      <w:r w:rsidRPr="002A79B1">
        <w:rPr>
          <w:rFonts w:ascii="宋体" w:hAnsi="宋体" w:cs="宋体" w:hint="eastAsia"/>
          <w:kern w:val="0"/>
          <w:sz w:val="28"/>
          <w:szCs w:val="28"/>
        </w:rPr>
        <w:lastRenderedPageBreak/>
        <w:t>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083EB1" w:rsidRPr="002A79B1" w:rsidRDefault="00083EB1" w:rsidP="00083EB1">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083EB1" w:rsidRPr="002A79B1" w:rsidRDefault="00083EB1" w:rsidP="00083EB1">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采用折算方式注册的标准仓单出库时，仓库应提前通知仓单注册人，注册人按照仓单标示的信息进行整理。注册人未到场整理的，仓库代为整理，整理费用由注册人承担，仓库与注册人自行结算。</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折算方式注册的标准仓单出库后，整理后余留的苹果由仓单注册人自行处置。注册人未到场的，视为对整理结果没有异议，整理后余留的苹果由仓库转交注册人。注册人未向仓库支付整理费用的，仓库可以依法对余留苹果进行处置并优先受偿。</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 xml:space="preserve">第一百四十八条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w:t>
      </w:r>
      <w:r w:rsidRPr="002A79B1">
        <w:rPr>
          <w:rFonts w:ascii="宋体" w:hAnsi="宋体" w:cs="宋体" w:hint="eastAsia"/>
          <w:kern w:val="0"/>
          <w:sz w:val="28"/>
          <w:szCs w:val="28"/>
        </w:rPr>
        <w:lastRenderedPageBreak/>
        <w:t>及相关费用由提出争议方承担；复检结果确定的质量容许度的等级低于仓单标示的等级，但在交割标准允许范围内，以复检结果确定的等级为准，货主应当接受，由此产生的一切费用和责任由仓库承担。</w:t>
      </w:r>
    </w:p>
    <w:p w:rsidR="00083EB1" w:rsidRPr="002A79B1" w:rsidRDefault="00083EB1" w:rsidP="00083EB1">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w:t>
      </w:r>
      <w:proofErr w:type="gramStart"/>
      <w:r w:rsidRPr="002A79B1">
        <w:rPr>
          <w:rFonts w:ascii="宋体" w:hAnsi="宋体" w:cs="宋体" w:hint="eastAsia"/>
          <w:kern w:val="0"/>
          <w:sz w:val="28"/>
          <w:szCs w:val="28"/>
        </w:rPr>
        <w:t>复检且</w:t>
      </w:r>
      <w:proofErr w:type="gramEnd"/>
      <w:r w:rsidRPr="002A79B1">
        <w:rPr>
          <w:rFonts w:ascii="宋体" w:hAnsi="宋体" w:cs="宋体" w:hint="eastAsia"/>
          <w:kern w:val="0"/>
          <w:sz w:val="28"/>
          <w:szCs w:val="28"/>
        </w:rPr>
        <w:t>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第一百五十四条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w:t>
      </w:r>
      <w:r w:rsidRPr="002A79B1">
        <w:rPr>
          <w:rFonts w:ascii="宋体" w:hAnsi="宋体" w:cs="宋体" w:hint="eastAsia"/>
          <w:kern w:val="0"/>
          <w:sz w:val="28"/>
          <w:szCs w:val="28"/>
        </w:rPr>
        <w:lastRenderedPageBreak/>
        <w:t>尿素期货最近交割月最高交割结算价核算短少商品价款，赔偿买方货主。</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083EB1" w:rsidRPr="002A79B1" w:rsidRDefault="00083EB1" w:rsidP="00083EB1">
      <w:pPr>
        <w:widowControl/>
        <w:ind w:firstLineChars="200" w:firstLine="560"/>
        <w:rPr>
          <w:rFonts w:ascii="宋体" w:hAnsi="宋体" w:cs="宋体"/>
          <w:color w:val="000000"/>
          <w:kern w:val="0"/>
          <w:sz w:val="28"/>
          <w:szCs w:val="28"/>
        </w:rPr>
      </w:pPr>
      <w:r w:rsidRPr="002A79B1">
        <w:rPr>
          <w:rFonts w:ascii="宋体" w:eastAsia="黑体" w:hAnsi="宋体" w:cs="宋体" w:hint="eastAsia"/>
          <w:kern w:val="0"/>
          <w:sz w:val="28"/>
          <w:szCs w:val="28"/>
        </w:rPr>
        <w:t>第一百五十五条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083EB1" w:rsidRPr="002A79B1" w:rsidRDefault="00083EB1" w:rsidP="00083EB1">
      <w:pPr>
        <w:widowControl/>
        <w:ind w:firstLineChars="200" w:firstLine="560"/>
        <w:rPr>
          <w:rFonts w:ascii="宋体" w:eastAsia="黑体" w:hAnsi="宋体" w:cs="宋体"/>
          <w:kern w:val="0"/>
          <w:sz w:val="28"/>
          <w:szCs w:val="28"/>
        </w:rPr>
      </w:pPr>
      <w:r w:rsidRPr="002A79B1">
        <w:rPr>
          <w:rFonts w:ascii="宋体" w:eastAsia="黑体" w:hAnsi="宋体" w:cs="宋体" w:hint="eastAsia"/>
          <w:kern w:val="0"/>
          <w:sz w:val="28"/>
          <w:szCs w:val="28"/>
        </w:rPr>
        <w:t>第一百五十六条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083EB1" w:rsidRPr="002A79B1" w:rsidRDefault="00083EB1" w:rsidP="00083EB1">
      <w:pPr>
        <w:widowControl/>
        <w:spacing w:line="360" w:lineRule="auto"/>
        <w:jc w:val="center"/>
        <w:outlineLvl w:val="1"/>
        <w:rPr>
          <w:rFonts w:ascii="宋体" w:eastAsia="黑体" w:hAnsi="宋体" w:cs="宋体"/>
          <w:kern w:val="0"/>
          <w:sz w:val="32"/>
          <w:szCs w:val="28"/>
        </w:rPr>
      </w:pPr>
      <w:bookmarkStart w:id="8" w:name="_Toc392878602"/>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bookmarkEnd w:id="8"/>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w:t>
      </w:r>
      <w:r w:rsidRPr="002A79B1">
        <w:rPr>
          <w:rFonts w:ascii="宋体" w:hAnsi="宋体" w:cs="宋体" w:hint="eastAsia"/>
          <w:kern w:val="0"/>
          <w:sz w:val="28"/>
          <w:szCs w:val="28"/>
        </w:rPr>
        <w:lastRenderedPageBreak/>
        <w:t>贴水标准自行结算。在其他地点交货的，具体交收事宜及相关费用由双方协商确定。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采用汽车运输的，厂库应在达成发货协议之日起3个日历日内发货；采用火车、轮船运输的，厂库应在达成发货协议之日起15个日历日内发货。发货后，厂库应将相应单据应及时传递给货主及拟交货的仓库。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第一百五十九条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单在港口提货时，按照《郑州商品交易所期货交割细则》“车（船）板交割”规定流程办理。</w:t>
      </w:r>
    </w:p>
    <w:p w:rsidR="00083EB1" w:rsidRPr="002A79B1" w:rsidRDefault="00083EB1" w:rsidP="00083EB1">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t>第一百六十条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083EB1" w:rsidRPr="002A79B1" w:rsidRDefault="00083EB1" w:rsidP="00083EB1">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lastRenderedPageBreak/>
        <w:t>动力煤交收时，重量溢</w:t>
      </w:r>
      <w:proofErr w:type="gramStart"/>
      <w:r w:rsidRPr="002A79B1">
        <w:rPr>
          <w:rFonts w:ascii="宋体" w:hAnsi="宋体" w:cs="宋体" w:hint="eastAsia"/>
          <w:kern w:val="0"/>
          <w:sz w:val="28"/>
          <w:szCs w:val="28"/>
        </w:rPr>
        <w:t>短范围</w:t>
      </w:r>
      <w:proofErr w:type="gramEnd"/>
      <w:r w:rsidRPr="002A79B1">
        <w:rPr>
          <w:rFonts w:ascii="宋体" w:hAnsi="宋体" w:cs="宋体" w:hint="eastAsia"/>
          <w:kern w:val="0"/>
          <w:sz w:val="28"/>
          <w:szCs w:val="28"/>
        </w:rPr>
        <w:t>适用</w:t>
      </w:r>
      <w:r w:rsidRPr="002A79B1">
        <w:rPr>
          <w:rFonts w:ascii="宋体" w:hAnsi="宋体" w:cs="宋体" w:hint="eastAsia"/>
          <w:color w:val="000000"/>
          <w:kern w:val="0"/>
          <w:sz w:val="28"/>
          <w:szCs w:val="28"/>
        </w:rPr>
        <w:t>《郑州商品交易所期货交割细则》“车（船）板交割”相关规定。</w:t>
      </w:r>
    </w:p>
    <w:p w:rsidR="00083EB1" w:rsidRPr="002A79B1" w:rsidRDefault="00083EB1" w:rsidP="00083EB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083EB1" w:rsidRPr="002A79B1" w:rsidRDefault="00083EB1" w:rsidP="00083EB1">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玻璃每次提货（指一张提货单）的溢短不超过一个包装单位（架），由买方决定，溢</w:t>
      </w:r>
      <w:proofErr w:type="gramStart"/>
      <w:r w:rsidRPr="002A79B1">
        <w:rPr>
          <w:rFonts w:ascii="宋体" w:hAnsi="宋体" w:cs="宋体" w:hint="eastAsia"/>
          <w:kern w:val="0"/>
          <w:sz w:val="28"/>
          <w:szCs w:val="28"/>
        </w:rPr>
        <w:t>短部分</w:t>
      </w:r>
      <w:proofErr w:type="gramEnd"/>
      <w:r w:rsidRPr="002A79B1">
        <w:rPr>
          <w:rFonts w:ascii="宋体" w:hAnsi="宋体" w:cs="宋体" w:hint="eastAsia"/>
          <w:kern w:val="0"/>
          <w:sz w:val="28"/>
          <w:szCs w:val="28"/>
        </w:rPr>
        <w:t>由双方自行结算，结算价格参考最近交割月交割结算价。</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动力煤交收时，质量检验适用《郑州商品交易所期货交割细则》“车（船）板交割”相关规定。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苹果出库时，厂库向货主提供符合交割标准的《产品质量证明书》，货主可到场查验货物质量，厂库应予以配合。</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玻璃、动力煤、晚籼稻、粳稻、硅铁、锰硅、棉纱、苹果、尿素、纯碱之外的其他品种出库时，厂库应在提货人监督下在货物装运到买</w:t>
      </w:r>
      <w:r w:rsidRPr="002A79B1">
        <w:rPr>
          <w:rFonts w:ascii="宋体" w:hAnsi="宋体" w:cs="宋体" w:hint="eastAsia"/>
          <w:kern w:val="0"/>
          <w:sz w:val="28"/>
          <w:szCs w:val="28"/>
        </w:rPr>
        <w:lastRenderedPageBreak/>
        <w:t>方运输工具前进行抽样，经双方确认后共同封样。样品一式三份，一份由货主保存，两份由厂库保存，厂库应将样品保留至发货后30个日历日，作为发生质量争议时的处理依据。</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动力煤之外的其他品种滞纳金额=5元/吨×按日发货计划应发未发或应提未提的商品数量×该批商品的滞留天数。</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w:t>
      </w:r>
      <w:proofErr w:type="gramStart"/>
      <w:r w:rsidRPr="002A79B1">
        <w:rPr>
          <w:rFonts w:ascii="宋体" w:hAnsi="宋体" w:cs="宋体" w:hint="eastAsia"/>
          <w:kern w:val="0"/>
          <w:sz w:val="28"/>
          <w:szCs w:val="28"/>
        </w:rPr>
        <w:t>厂库交具的</w:t>
      </w:r>
      <w:proofErr w:type="gramEnd"/>
      <w:r w:rsidRPr="002A79B1">
        <w:rPr>
          <w:rFonts w:ascii="宋体" w:hAnsi="宋体" w:cs="宋体" w:hint="eastAsia"/>
          <w:kern w:val="0"/>
          <w:sz w:val="28"/>
          <w:szCs w:val="28"/>
        </w:rPr>
        <w:t>银行履约保函、现金或交易所认可的其他支付保证方式予以清偿。</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第一百六十五条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083EB1" w:rsidRPr="002A79B1" w:rsidRDefault="00083EB1" w:rsidP="00083EB1">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083EB1" w:rsidRPr="002A79B1" w:rsidRDefault="00083EB1" w:rsidP="00083EB1">
      <w:pPr>
        <w:widowControl/>
        <w:spacing w:line="360" w:lineRule="auto"/>
        <w:jc w:val="center"/>
        <w:outlineLvl w:val="1"/>
        <w:rPr>
          <w:rFonts w:ascii="宋体" w:eastAsia="黑体" w:hAnsi="宋体" w:cs="宋体"/>
          <w:kern w:val="0"/>
          <w:sz w:val="32"/>
          <w:szCs w:val="28"/>
        </w:rPr>
      </w:pPr>
      <w:bookmarkStart w:id="9" w:name="_Toc392878603"/>
      <w:r w:rsidRPr="002A79B1">
        <w:rPr>
          <w:rFonts w:ascii="宋体" w:eastAsia="黑体" w:hAnsi="宋体" w:cs="宋体" w:hint="eastAsia"/>
          <w:kern w:val="0"/>
          <w:sz w:val="32"/>
          <w:szCs w:val="28"/>
        </w:rPr>
        <w:t>第十一章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bookmarkEnd w:id="9"/>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083EB1" w:rsidRPr="002A79B1" w:rsidRDefault="00083EB1" w:rsidP="00083EB1">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第一百六十六条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083EB1" w:rsidRPr="002A79B1" w:rsidRDefault="00083EB1" w:rsidP="00083EB1">
      <w:pPr>
        <w:widowControl/>
        <w:spacing w:line="360" w:lineRule="auto"/>
        <w:ind w:firstLineChars="200" w:firstLine="560"/>
        <w:outlineLvl w:val="3"/>
        <w:rPr>
          <w:rFonts w:ascii="宋体" w:hAnsi="宋体" w:cs="宋体"/>
          <w:color w:val="000000"/>
          <w:kern w:val="0"/>
          <w:sz w:val="24"/>
          <w:szCs w:val="28"/>
        </w:rPr>
      </w:pPr>
      <w:proofErr w:type="gramStart"/>
      <w:r w:rsidRPr="002A79B1">
        <w:rPr>
          <w:rFonts w:ascii="宋体" w:hAnsi="宋体" w:cs="宋体" w:hint="eastAsia"/>
          <w:kern w:val="0"/>
          <w:sz w:val="28"/>
          <w:szCs w:val="28"/>
        </w:rPr>
        <w:t>复检仅</w:t>
      </w:r>
      <w:proofErr w:type="gramEnd"/>
      <w:r w:rsidRPr="002A79B1">
        <w:rPr>
          <w:rFonts w:ascii="宋体" w:hAnsi="宋体" w:cs="宋体" w:hint="eastAsia"/>
          <w:kern w:val="0"/>
          <w:sz w:val="28"/>
          <w:szCs w:val="28"/>
        </w:rPr>
        <w:t>限于复检申请方提出的有异议的项目。</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白糖、PTA、甲醇、硅铁、锰硅、棉纱、尿素、纯碱复检机构为原质检机构，交易所可调换或增加质检人员。</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菜籽、菜油、菜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、早籼稻、晚籼稻、粳稻、苹果、红枣复检机构由货主和仓库协商确定，协商不成的，由交易所指定。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w:t>
      </w:r>
      <w:proofErr w:type="gramStart"/>
      <w:r w:rsidRPr="002A79B1">
        <w:rPr>
          <w:rFonts w:ascii="宋体" w:hAnsi="宋体" w:cs="宋体" w:hint="eastAsia"/>
          <w:kern w:val="0"/>
          <w:sz w:val="28"/>
          <w:szCs w:val="28"/>
        </w:rPr>
        <w:t>作出</w:t>
      </w:r>
      <w:proofErr w:type="gramEnd"/>
      <w:r w:rsidRPr="002A79B1">
        <w:rPr>
          <w:rFonts w:ascii="宋体" w:hAnsi="宋体" w:cs="宋体" w:hint="eastAsia"/>
          <w:kern w:val="0"/>
          <w:sz w:val="28"/>
          <w:szCs w:val="28"/>
        </w:rPr>
        <w:t>复检结果（如样品量较大，可适当延迟），并将复检结果书面通知交易所，交易所通知异议方。</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复检机构为原质检机构的品种，复检机构只对其保留的样品进行复检，不再重新扦(采)样。复检机构自收到交易所复检通知之日起4个工作日内（棉纱品种为10个工作日内），应当</w:t>
      </w:r>
      <w:proofErr w:type="gramStart"/>
      <w:r w:rsidRPr="002A79B1">
        <w:rPr>
          <w:rFonts w:ascii="宋体" w:hAnsi="宋体" w:cs="宋体" w:hint="eastAsia"/>
          <w:kern w:val="0"/>
          <w:sz w:val="28"/>
          <w:szCs w:val="28"/>
        </w:rPr>
        <w:t>作出</w:t>
      </w:r>
      <w:proofErr w:type="gramEnd"/>
      <w:r w:rsidRPr="002A79B1">
        <w:rPr>
          <w:rFonts w:ascii="宋体" w:hAnsi="宋体" w:cs="宋体" w:hint="eastAsia"/>
          <w:kern w:val="0"/>
          <w:sz w:val="28"/>
          <w:szCs w:val="28"/>
        </w:rPr>
        <w:t>复检结果，并将复检结果书面通知交易所，交易所通知异议方。</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第一百六十九条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一号棉入库复检按《期货交割棉公证检验实施办法（暂行）》执行。</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第一百七十二条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复检仅</w:t>
      </w:r>
      <w:proofErr w:type="gramEnd"/>
      <w:r w:rsidRPr="002A79B1">
        <w:rPr>
          <w:rFonts w:ascii="宋体" w:hAnsi="宋体" w:cs="宋体" w:hint="eastAsia"/>
          <w:kern w:val="0"/>
          <w:sz w:val="28"/>
          <w:szCs w:val="28"/>
        </w:rPr>
        <w:t>限于复检申请方提出的有异议的项目。</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复检结果为解决争议的依据。</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083EB1" w:rsidRPr="002A79B1" w:rsidRDefault="00083EB1" w:rsidP="00083EB1">
      <w:pPr>
        <w:widowControl/>
        <w:spacing w:line="360" w:lineRule="auto"/>
        <w:ind w:firstLineChars="200" w:firstLine="560"/>
        <w:outlineLvl w:val="3"/>
        <w:rPr>
          <w:rFonts w:ascii="宋体" w:cs="宋体"/>
          <w:kern w:val="0"/>
          <w:sz w:val="28"/>
          <w:szCs w:val="28"/>
        </w:rPr>
      </w:pPr>
      <w:r w:rsidRPr="002A79B1">
        <w:rPr>
          <w:rFonts w:ascii="宋体" w:eastAsia="黑体" w:hAnsi="宋体" w:cs="宋体" w:hint="eastAsia"/>
          <w:kern w:val="0"/>
          <w:sz w:val="28"/>
          <w:szCs w:val="28"/>
        </w:rPr>
        <w:t>第一百七十五条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（二）无法加工处理或者加工处理后仍不能达到出库规定的，仓库或者标准仓单转让人承担赔偿责任，赔偿金额按照该品种期货最近交割月最高交割结算价的120%计算，货物归仓库或标准仓单转让人所有。</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一号棉复检按照棉花国家标准和《期货交割棉公证检验实施办法（暂行）》执行。</w:t>
      </w:r>
    </w:p>
    <w:p w:rsidR="00083EB1" w:rsidRPr="002A79B1" w:rsidRDefault="00083EB1" w:rsidP="00083EB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未在规定时间内提出异议的，视为确认出库商品的重量或质量。</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第一百七十九条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w:t>
      </w:r>
      <w:proofErr w:type="gramStart"/>
      <w:r w:rsidRPr="002A79B1">
        <w:rPr>
          <w:rFonts w:ascii="宋体" w:hAnsi="宋体" w:cs="宋体" w:hint="eastAsia"/>
          <w:kern w:val="0"/>
          <w:sz w:val="28"/>
          <w:szCs w:val="28"/>
        </w:rPr>
        <w:t>复检仅</w:t>
      </w:r>
      <w:proofErr w:type="gramEnd"/>
      <w:r w:rsidRPr="002A79B1">
        <w:rPr>
          <w:rFonts w:ascii="宋体" w:hAnsi="宋体" w:cs="宋体" w:hint="eastAsia"/>
          <w:kern w:val="0"/>
          <w:sz w:val="28"/>
          <w:szCs w:val="28"/>
        </w:rPr>
        <w:t>限于复检申请方提出的有异议的项目。</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第一百八十条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083EB1" w:rsidRPr="002A79B1" w:rsidRDefault="00083EB1" w:rsidP="00083EB1">
      <w:pPr>
        <w:widowControl/>
        <w:spacing w:line="360" w:lineRule="auto"/>
        <w:jc w:val="center"/>
        <w:outlineLvl w:val="1"/>
        <w:rPr>
          <w:rFonts w:ascii="宋体" w:eastAsia="黑体" w:hAnsi="宋体" w:cs="宋体"/>
          <w:kern w:val="0"/>
          <w:sz w:val="32"/>
          <w:szCs w:val="32"/>
        </w:rPr>
      </w:pPr>
      <w:bookmarkStart w:id="10" w:name="_Toc392878604"/>
      <w:r w:rsidRPr="002A79B1">
        <w:rPr>
          <w:rFonts w:ascii="宋体" w:eastAsia="黑体" w:hAnsi="宋体" w:cs="宋体" w:hint="eastAsia"/>
          <w:kern w:val="0"/>
          <w:sz w:val="32"/>
          <w:szCs w:val="32"/>
        </w:rPr>
        <w:t>第十二章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bookmarkEnd w:id="10"/>
    </w:p>
    <w:p w:rsidR="00083EB1" w:rsidRPr="002A79B1" w:rsidRDefault="00083EB1" w:rsidP="00083EB1">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第一百八十一条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083EB1" w:rsidRPr="002A79B1" w:rsidRDefault="00083EB1" w:rsidP="00083EB1">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083EB1" w:rsidRPr="002A79B1" w:rsidRDefault="00083EB1" w:rsidP="00083EB1">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w:t>
      </w:r>
      <w:r w:rsidRPr="002A79B1">
        <w:rPr>
          <w:rFonts w:ascii="宋体" w:hAnsi="宋体" w:cs="宋体" w:hint="eastAsia"/>
          <w:kern w:val="0"/>
          <w:sz w:val="28"/>
          <w:szCs w:val="28"/>
        </w:rPr>
        <w:lastRenderedPageBreak/>
        <w:t>合格商品等补救措施，由此发生的一切费用和损失由仓库或者仓单持有人承担。出现违规行为的，交易所按规定对违规者进行处罚。</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w:t>
      </w:r>
      <w:proofErr w:type="gramStart"/>
      <w:r w:rsidRPr="002A79B1">
        <w:rPr>
          <w:rFonts w:ascii="宋体" w:hAnsi="宋体" w:cs="宋体" w:hint="eastAsia"/>
          <w:kern w:val="0"/>
          <w:sz w:val="28"/>
          <w:szCs w:val="28"/>
        </w:rPr>
        <w:t>厂库及仓单质</w:t>
      </w:r>
      <w:proofErr w:type="gramEnd"/>
      <w:r w:rsidRPr="002A79B1">
        <w:rPr>
          <w:rFonts w:ascii="宋体" w:hAnsi="宋体" w:cs="宋体" w:hint="eastAsia"/>
          <w:kern w:val="0"/>
          <w:sz w:val="28"/>
          <w:szCs w:val="28"/>
        </w:rPr>
        <w:t>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083EB1" w:rsidRPr="002A79B1" w:rsidRDefault="00083EB1" w:rsidP="00083EB1">
      <w:pPr>
        <w:widowControl/>
        <w:spacing w:line="360" w:lineRule="auto"/>
        <w:jc w:val="center"/>
        <w:outlineLvl w:val="1"/>
        <w:rPr>
          <w:rFonts w:ascii="黑体" w:eastAsia="黑体" w:hAnsi="黑体" w:cs="宋体"/>
          <w:kern w:val="0"/>
          <w:sz w:val="32"/>
          <w:szCs w:val="32"/>
        </w:rPr>
      </w:pPr>
      <w:bookmarkStart w:id="11" w:name="_Toc392878605"/>
      <w:r w:rsidRPr="002A79B1">
        <w:rPr>
          <w:rFonts w:ascii="黑体" w:eastAsia="黑体" w:hAnsi="黑体" w:cs="宋体" w:hint="eastAsia"/>
          <w:kern w:val="0"/>
          <w:sz w:val="32"/>
          <w:szCs w:val="32"/>
        </w:rPr>
        <w:t>第十三章 附则</w:t>
      </w:r>
      <w:bookmarkEnd w:id="11"/>
    </w:p>
    <w:p w:rsidR="00083EB1" w:rsidRPr="002A79B1" w:rsidRDefault="00083EB1" w:rsidP="00083EB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第一百八十六条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4D0C9D" w:rsidRDefault="00083EB1" w:rsidP="00083EB1">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第一百八十七条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本办法自</w:t>
      </w:r>
      <w:r w:rsidRPr="00F51B37">
        <w:rPr>
          <w:rFonts w:ascii="宋体" w:hAnsi="宋体" w:cs="宋体" w:hint="eastAsia"/>
          <w:kern w:val="0"/>
          <w:sz w:val="28"/>
          <w:szCs w:val="28"/>
        </w:rPr>
        <w:t>2020年1月1日</w:t>
      </w:r>
      <w:r w:rsidRPr="002A79B1">
        <w:rPr>
          <w:rFonts w:ascii="宋体" w:hAnsi="宋体" w:cs="宋体" w:hint="eastAsia"/>
          <w:kern w:val="0"/>
          <w:sz w:val="28"/>
          <w:szCs w:val="28"/>
        </w:rPr>
        <w:t>起施行。</w:t>
      </w:r>
    </w:p>
    <w:sectPr w:rsidR="004D0C9D" w:rsidSect="004D0C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3EB1"/>
    <w:rsid w:val="000003DC"/>
    <w:rsid w:val="000014F8"/>
    <w:rsid w:val="00001C8B"/>
    <w:rsid w:val="00002A40"/>
    <w:rsid w:val="00002BEB"/>
    <w:rsid w:val="00002E26"/>
    <w:rsid w:val="000030FA"/>
    <w:rsid w:val="00004296"/>
    <w:rsid w:val="000048CB"/>
    <w:rsid w:val="00004C6F"/>
    <w:rsid w:val="00004EB1"/>
    <w:rsid w:val="00005702"/>
    <w:rsid w:val="000073AA"/>
    <w:rsid w:val="000073E8"/>
    <w:rsid w:val="00010417"/>
    <w:rsid w:val="00011183"/>
    <w:rsid w:val="000116A1"/>
    <w:rsid w:val="00012607"/>
    <w:rsid w:val="0001260C"/>
    <w:rsid w:val="000136F0"/>
    <w:rsid w:val="000142A1"/>
    <w:rsid w:val="000146ED"/>
    <w:rsid w:val="00014A55"/>
    <w:rsid w:val="000167BE"/>
    <w:rsid w:val="000169B4"/>
    <w:rsid w:val="0002049C"/>
    <w:rsid w:val="000242DE"/>
    <w:rsid w:val="00025C37"/>
    <w:rsid w:val="0002676C"/>
    <w:rsid w:val="00026C87"/>
    <w:rsid w:val="00027299"/>
    <w:rsid w:val="00027B13"/>
    <w:rsid w:val="00030567"/>
    <w:rsid w:val="00030A7B"/>
    <w:rsid w:val="0003128A"/>
    <w:rsid w:val="000329D1"/>
    <w:rsid w:val="0003324C"/>
    <w:rsid w:val="00034F86"/>
    <w:rsid w:val="0003594D"/>
    <w:rsid w:val="00036407"/>
    <w:rsid w:val="000376B9"/>
    <w:rsid w:val="0003777B"/>
    <w:rsid w:val="000421FA"/>
    <w:rsid w:val="0004373C"/>
    <w:rsid w:val="00044139"/>
    <w:rsid w:val="00044F6E"/>
    <w:rsid w:val="000471C7"/>
    <w:rsid w:val="00047DA7"/>
    <w:rsid w:val="0005173D"/>
    <w:rsid w:val="0005205B"/>
    <w:rsid w:val="00052C5E"/>
    <w:rsid w:val="00052D34"/>
    <w:rsid w:val="000539F4"/>
    <w:rsid w:val="0005492E"/>
    <w:rsid w:val="00055D4A"/>
    <w:rsid w:val="00056C26"/>
    <w:rsid w:val="00057FF6"/>
    <w:rsid w:val="00060795"/>
    <w:rsid w:val="000608B0"/>
    <w:rsid w:val="000617CC"/>
    <w:rsid w:val="00061A4A"/>
    <w:rsid w:val="00062456"/>
    <w:rsid w:val="0006518A"/>
    <w:rsid w:val="000654CD"/>
    <w:rsid w:val="000660FB"/>
    <w:rsid w:val="0006663E"/>
    <w:rsid w:val="00067131"/>
    <w:rsid w:val="00067521"/>
    <w:rsid w:val="00067556"/>
    <w:rsid w:val="00067B6F"/>
    <w:rsid w:val="00067BE9"/>
    <w:rsid w:val="00070622"/>
    <w:rsid w:val="00074328"/>
    <w:rsid w:val="000745FE"/>
    <w:rsid w:val="000754DD"/>
    <w:rsid w:val="00075932"/>
    <w:rsid w:val="00075D20"/>
    <w:rsid w:val="0007714C"/>
    <w:rsid w:val="00077822"/>
    <w:rsid w:val="000809B9"/>
    <w:rsid w:val="00081276"/>
    <w:rsid w:val="00081302"/>
    <w:rsid w:val="00081CD5"/>
    <w:rsid w:val="000820C9"/>
    <w:rsid w:val="00082102"/>
    <w:rsid w:val="00082A7A"/>
    <w:rsid w:val="00082D2E"/>
    <w:rsid w:val="0008325A"/>
    <w:rsid w:val="0008334C"/>
    <w:rsid w:val="00083503"/>
    <w:rsid w:val="000835E5"/>
    <w:rsid w:val="00083B68"/>
    <w:rsid w:val="00083EB1"/>
    <w:rsid w:val="0008416A"/>
    <w:rsid w:val="000843CE"/>
    <w:rsid w:val="00084E9D"/>
    <w:rsid w:val="000850F4"/>
    <w:rsid w:val="00085681"/>
    <w:rsid w:val="00085DE8"/>
    <w:rsid w:val="000900EC"/>
    <w:rsid w:val="000901D1"/>
    <w:rsid w:val="00094CFF"/>
    <w:rsid w:val="00095642"/>
    <w:rsid w:val="000967AC"/>
    <w:rsid w:val="00097D09"/>
    <w:rsid w:val="000A0139"/>
    <w:rsid w:val="000A140C"/>
    <w:rsid w:val="000A1C51"/>
    <w:rsid w:val="000A2DC7"/>
    <w:rsid w:val="000A4369"/>
    <w:rsid w:val="000A48FC"/>
    <w:rsid w:val="000A5168"/>
    <w:rsid w:val="000A54C4"/>
    <w:rsid w:val="000A5A3D"/>
    <w:rsid w:val="000A7219"/>
    <w:rsid w:val="000A722D"/>
    <w:rsid w:val="000B0419"/>
    <w:rsid w:val="000B0B94"/>
    <w:rsid w:val="000B1E3C"/>
    <w:rsid w:val="000B31FF"/>
    <w:rsid w:val="000B3E74"/>
    <w:rsid w:val="000B449F"/>
    <w:rsid w:val="000B4C7D"/>
    <w:rsid w:val="000B4F3F"/>
    <w:rsid w:val="000B5091"/>
    <w:rsid w:val="000B52BF"/>
    <w:rsid w:val="000B5688"/>
    <w:rsid w:val="000B7012"/>
    <w:rsid w:val="000B7916"/>
    <w:rsid w:val="000C097D"/>
    <w:rsid w:val="000C172F"/>
    <w:rsid w:val="000C17CA"/>
    <w:rsid w:val="000C314B"/>
    <w:rsid w:val="000C3315"/>
    <w:rsid w:val="000C356C"/>
    <w:rsid w:val="000C4C59"/>
    <w:rsid w:val="000C6210"/>
    <w:rsid w:val="000D0540"/>
    <w:rsid w:val="000D12DB"/>
    <w:rsid w:val="000D4374"/>
    <w:rsid w:val="000D55D7"/>
    <w:rsid w:val="000D606B"/>
    <w:rsid w:val="000D7306"/>
    <w:rsid w:val="000E029D"/>
    <w:rsid w:val="000E0627"/>
    <w:rsid w:val="000E06FA"/>
    <w:rsid w:val="000E153A"/>
    <w:rsid w:val="000E227A"/>
    <w:rsid w:val="000E25FA"/>
    <w:rsid w:val="000E3976"/>
    <w:rsid w:val="000E4CE8"/>
    <w:rsid w:val="000E536F"/>
    <w:rsid w:val="000E5475"/>
    <w:rsid w:val="000E6FED"/>
    <w:rsid w:val="000E7664"/>
    <w:rsid w:val="000E76FB"/>
    <w:rsid w:val="000E7B61"/>
    <w:rsid w:val="000F16A3"/>
    <w:rsid w:val="000F23E7"/>
    <w:rsid w:val="000F29FC"/>
    <w:rsid w:val="000F2DBF"/>
    <w:rsid w:val="000F30B7"/>
    <w:rsid w:val="000F3AF5"/>
    <w:rsid w:val="000F3C76"/>
    <w:rsid w:val="000F3DE2"/>
    <w:rsid w:val="000F40AA"/>
    <w:rsid w:val="000F4CAE"/>
    <w:rsid w:val="000F56BC"/>
    <w:rsid w:val="000F65E3"/>
    <w:rsid w:val="00101D1A"/>
    <w:rsid w:val="00101D96"/>
    <w:rsid w:val="001033A4"/>
    <w:rsid w:val="00104623"/>
    <w:rsid w:val="0010552D"/>
    <w:rsid w:val="0010584A"/>
    <w:rsid w:val="001060E0"/>
    <w:rsid w:val="001062DA"/>
    <w:rsid w:val="001065BE"/>
    <w:rsid w:val="00107CFE"/>
    <w:rsid w:val="00110A8C"/>
    <w:rsid w:val="00110E85"/>
    <w:rsid w:val="00110E86"/>
    <w:rsid w:val="00111771"/>
    <w:rsid w:val="00112368"/>
    <w:rsid w:val="00113B14"/>
    <w:rsid w:val="00116052"/>
    <w:rsid w:val="0011740C"/>
    <w:rsid w:val="00120100"/>
    <w:rsid w:val="00120FDE"/>
    <w:rsid w:val="001213D3"/>
    <w:rsid w:val="0012151D"/>
    <w:rsid w:val="00121631"/>
    <w:rsid w:val="001228B3"/>
    <w:rsid w:val="00122DF9"/>
    <w:rsid w:val="00124271"/>
    <w:rsid w:val="00125339"/>
    <w:rsid w:val="00125E09"/>
    <w:rsid w:val="00126820"/>
    <w:rsid w:val="00126D23"/>
    <w:rsid w:val="00130EF8"/>
    <w:rsid w:val="001314E3"/>
    <w:rsid w:val="0013208F"/>
    <w:rsid w:val="00133D3D"/>
    <w:rsid w:val="00134B48"/>
    <w:rsid w:val="00134C53"/>
    <w:rsid w:val="001353B1"/>
    <w:rsid w:val="00135BF9"/>
    <w:rsid w:val="001366C2"/>
    <w:rsid w:val="00136AE4"/>
    <w:rsid w:val="00136D6F"/>
    <w:rsid w:val="00136D74"/>
    <w:rsid w:val="00137D11"/>
    <w:rsid w:val="00137DFF"/>
    <w:rsid w:val="0014015B"/>
    <w:rsid w:val="00140916"/>
    <w:rsid w:val="001409DF"/>
    <w:rsid w:val="00141EC8"/>
    <w:rsid w:val="00143156"/>
    <w:rsid w:val="001433B9"/>
    <w:rsid w:val="00143967"/>
    <w:rsid w:val="00143D92"/>
    <w:rsid w:val="001441F8"/>
    <w:rsid w:val="001443B0"/>
    <w:rsid w:val="001444AB"/>
    <w:rsid w:val="001447A0"/>
    <w:rsid w:val="0014593B"/>
    <w:rsid w:val="00146600"/>
    <w:rsid w:val="0014676B"/>
    <w:rsid w:val="00147675"/>
    <w:rsid w:val="00150E48"/>
    <w:rsid w:val="00150F73"/>
    <w:rsid w:val="00151823"/>
    <w:rsid w:val="00151CD2"/>
    <w:rsid w:val="00152E1E"/>
    <w:rsid w:val="00153C74"/>
    <w:rsid w:val="00154105"/>
    <w:rsid w:val="00154659"/>
    <w:rsid w:val="00154837"/>
    <w:rsid w:val="00156318"/>
    <w:rsid w:val="001573EA"/>
    <w:rsid w:val="001603BD"/>
    <w:rsid w:val="001604D2"/>
    <w:rsid w:val="00160F6F"/>
    <w:rsid w:val="00162E48"/>
    <w:rsid w:val="00163388"/>
    <w:rsid w:val="00163ECE"/>
    <w:rsid w:val="00164038"/>
    <w:rsid w:val="00164B62"/>
    <w:rsid w:val="00164F46"/>
    <w:rsid w:val="00167C22"/>
    <w:rsid w:val="00167FDE"/>
    <w:rsid w:val="00170D3F"/>
    <w:rsid w:val="00171E7C"/>
    <w:rsid w:val="00171F06"/>
    <w:rsid w:val="001720CA"/>
    <w:rsid w:val="00172304"/>
    <w:rsid w:val="0017384B"/>
    <w:rsid w:val="00175340"/>
    <w:rsid w:val="00175A7C"/>
    <w:rsid w:val="00176367"/>
    <w:rsid w:val="001767BB"/>
    <w:rsid w:val="00180471"/>
    <w:rsid w:val="00181992"/>
    <w:rsid w:val="00181B6A"/>
    <w:rsid w:val="00181DFD"/>
    <w:rsid w:val="0018239C"/>
    <w:rsid w:val="001830C6"/>
    <w:rsid w:val="00184AB6"/>
    <w:rsid w:val="00185A03"/>
    <w:rsid w:val="001861A4"/>
    <w:rsid w:val="001862D9"/>
    <w:rsid w:val="00187B27"/>
    <w:rsid w:val="00187BFE"/>
    <w:rsid w:val="00190997"/>
    <w:rsid w:val="00190DB0"/>
    <w:rsid w:val="00191680"/>
    <w:rsid w:val="001923E6"/>
    <w:rsid w:val="00192AD1"/>
    <w:rsid w:val="00193533"/>
    <w:rsid w:val="00194106"/>
    <w:rsid w:val="00194895"/>
    <w:rsid w:val="001949B6"/>
    <w:rsid w:val="001973B7"/>
    <w:rsid w:val="001977B3"/>
    <w:rsid w:val="00197CAE"/>
    <w:rsid w:val="001A0003"/>
    <w:rsid w:val="001A0300"/>
    <w:rsid w:val="001A0DA0"/>
    <w:rsid w:val="001A2006"/>
    <w:rsid w:val="001A256B"/>
    <w:rsid w:val="001A356C"/>
    <w:rsid w:val="001A4783"/>
    <w:rsid w:val="001A52B1"/>
    <w:rsid w:val="001A75BE"/>
    <w:rsid w:val="001A7B8A"/>
    <w:rsid w:val="001B2208"/>
    <w:rsid w:val="001B2F7A"/>
    <w:rsid w:val="001B316D"/>
    <w:rsid w:val="001B3392"/>
    <w:rsid w:val="001B3B4A"/>
    <w:rsid w:val="001B616B"/>
    <w:rsid w:val="001B6997"/>
    <w:rsid w:val="001B6D33"/>
    <w:rsid w:val="001B6EF1"/>
    <w:rsid w:val="001C0C4F"/>
    <w:rsid w:val="001C0D37"/>
    <w:rsid w:val="001C1EBD"/>
    <w:rsid w:val="001C3222"/>
    <w:rsid w:val="001C3A39"/>
    <w:rsid w:val="001C402C"/>
    <w:rsid w:val="001C495E"/>
    <w:rsid w:val="001C4BA8"/>
    <w:rsid w:val="001C4E7B"/>
    <w:rsid w:val="001C5CE6"/>
    <w:rsid w:val="001C6B12"/>
    <w:rsid w:val="001C7403"/>
    <w:rsid w:val="001C7E29"/>
    <w:rsid w:val="001D27F4"/>
    <w:rsid w:val="001D2A08"/>
    <w:rsid w:val="001D3188"/>
    <w:rsid w:val="001D33B7"/>
    <w:rsid w:val="001D3E22"/>
    <w:rsid w:val="001D6F9A"/>
    <w:rsid w:val="001E18EE"/>
    <w:rsid w:val="001E18F9"/>
    <w:rsid w:val="001E1BBD"/>
    <w:rsid w:val="001E3037"/>
    <w:rsid w:val="001E366C"/>
    <w:rsid w:val="001E3B22"/>
    <w:rsid w:val="001E4DE0"/>
    <w:rsid w:val="001E4FD8"/>
    <w:rsid w:val="001E66F0"/>
    <w:rsid w:val="001E6B65"/>
    <w:rsid w:val="001E714E"/>
    <w:rsid w:val="001E78FF"/>
    <w:rsid w:val="001F04EB"/>
    <w:rsid w:val="001F080D"/>
    <w:rsid w:val="001F261A"/>
    <w:rsid w:val="001F3D02"/>
    <w:rsid w:val="001F3E9F"/>
    <w:rsid w:val="001F4C5C"/>
    <w:rsid w:val="001F51B5"/>
    <w:rsid w:val="001F52D8"/>
    <w:rsid w:val="001F5336"/>
    <w:rsid w:val="001F7336"/>
    <w:rsid w:val="001F74E8"/>
    <w:rsid w:val="001F7DEE"/>
    <w:rsid w:val="002017F6"/>
    <w:rsid w:val="002027A7"/>
    <w:rsid w:val="002030EA"/>
    <w:rsid w:val="00203ED8"/>
    <w:rsid w:val="00204634"/>
    <w:rsid w:val="002047E7"/>
    <w:rsid w:val="002064B3"/>
    <w:rsid w:val="002070AB"/>
    <w:rsid w:val="002115D0"/>
    <w:rsid w:val="00212C1A"/>
    <w:rsid w:val="0021318F"/>
    <w:rsid w:val="00213A1D"/>
    <w:rsid w:val="00215DED"/>
    <w:rsid w:val="00216378"/>
    <w:rsid w:val="00220141"/>
    <w:rsid w:val="0022036C"/>
    <w:rsid w:val="002203D1"/>
    <w:rsid w:val="002205AB"/>
    <w:rsid w:val="0022195F"/>
    <w:rsid w:val="0022333C"/>
    <w:rsid w:val="00223499"/>
    <w:rsid w:val="002265F2"/>
    <w:rsid w:val="00226C0E"/>
    <w:rsid w:val="00227684"/>
    <w:rsid w:val="002308AD"/>
    <w:rsid w:val="00230BBB"/>
    <w:rsid w:val="0023113C"/>
    <w:rsid w:val="0023302A"/>
    <w:rsid w:val="002339F9"/>
    <w:rsid w:val="00233A04"/>
    <w:rsid w:val="00233AA1"/>
    <w:rsid w:val="002342EC"/>
    <w:rsid w:val="002361D3"/>
    <w:rsid w:val="00236543"/>
    <w:rsid w:val="00236A42"/>
    <w:rsid w:val="00237004"/>
    <w:rsid w:val="002373CA"/>
    <w:rsid w:val="00237510"/>
    <w:rsid w:val="00240191"/>
    <w:rsid w:val="00240A69"/>
    <w:rsid w:val="00241088"/>
    <w:rsid w:val="002411B9"/>
    <w:rsid w:val="00241647"/>
    <w:rsid w:val="00241BA8"/>
    <w:rsid w:val="002425E4"/>
    <w:rsid w:val="0024288A"/>
    <w:rsid w:val="00242C8C"/>
    <w:rsid w:val="0024479E"/>
    <w:rsid w:val="00244C30"/>
    <w:rsid w:val="00244D81"/>
    <w:rsid w:val="002451FB"/>
    <w:rsid w:val="00245C36"/>
    <w:rsid w:val="0024635C"/>
    <w:rsid w:val="002465C0"/>
    <w:rsid w:val="00247137"/>
    <w:rsid w:val="002517D4"/>
    <w:rsid w:val="002519BE"/>
    <w:rsid w:val="00251A65"/>
    <w:rsid w:val="00251ADE"/>
    <w:rsid w:val="002520CF"/>
    <w:rsid w:val="0025218A"/>
    <w:rsid w:val="0025352C"/>
    <w:rsid w:val="00253770"/>
    <w:rsid w:val="002548CD"/>
    <w:rsid w:val="0025585B"/>
    <w:rsid w:val="0025714F"/>
    <w:rsid w:val="002571A5"/>
    <w:rsid w:val="00257D88"/>
    <w:rsid w:val="0026069B"/>
    <w:rsid w:val="00262C64"/>
    <w:rsid w:val="00263B98"/>
    <w:rsid w:val="002658FB"/>
    <w:rsid w:val="00266541"/>
    <w:rsid w:val="002669A1"/>
    <w:rsid w:val="00267552"/>
    <w:rsid w:val="00267DAA"/>
    <w:rsid w:val="002701EE"/>
    <w:rsid w:val="00270AE1"/>
    <w:rsid w:val="002719A7"/>
    <w:rsid w:val="0027283C"/>
    <w:rsid w:val="002730DB"/>
    <w:rsid w:val="002735CC"/>
    <w:rsid w:val="00273EE7"/>
    <w:rsid w:val="0027432D"/>
    <w:rsid w:val="00274A0B"/>
    <w:rsid w:val="00275819"/>
    <w:rsid w:val="0027602F"/>
    <w:rsid w:val="002770E7"/>
    <w:rsid w:val="002770FF"/>
    <w:rsid w:val="0028016B"/>
    <w:rsid w:val="00280F80"/>
    <w:rsid w:val="00281DBB"/>
    <w:rsid w:val="002829F2"/>
    <w:rsid w:val="00282CBB"/>
    <w:rsid w:val="00283438"/>
    <w:rsid w:val="002845B1"/>
    <w:rsid w:val="0028462F"/>
    <w:rsid w:val="00284C66"/>
    <w:rsid w:val="0028530F"/>
    <w:rsid w:val="00286088"/>
    <w:rsid w:val="00287836"/>
    <w:rsid w:val="00287BED"/>
    <w:rsid w:val="00290F16"/>
    <w:rsid w:val="00291BA0"/>
    <w:rsid w:val="00291E6A"/>
    <w:rsid w:val="0029203D"/>
    <w:rsid w:val="002938E4"/>
    <w:rsid w:val="002953EA"/>
    <w:rsid w:val="00295FB7"/>
    <w:rsid w:val="00297E3F"/>
    <w:rsid w:val="002A08CD"/>
    <w:rsid w:val="002A0A8F"/>
    <w:rsid w:val="002A2D8E"/>
    <w:rsid w:val="002A31C9"/>
    <w:rsid w:val="002A3208"/>
    <w:rsid w:val="002A3353"/>
    <w:rsid w:val="002A3D69"/>
    <w:rsid w:val="002A4F69"/>
    <w:rsid w:val="002A5A43"/>
    <w:rsid w:val="002A6EE2"/>
    <w:rsid w:val="002B04F9"/>
    <w:rsid w:val="002B1020"/>
    <w:rsid w:val="002B18F5"/>
    <w:rsid w:val="002B1977"/>
    <w:rsid w:val="002B21D8"/>
    <w:rsid w:val="002B2541"/>
    <w:rsid w:val="002B43AC"/>
    <w:rsid w:val="002B4C3E"/>
    <w:rsid w:val="002B53B4"/>
    <w:rsid w:val="002B53C7"/>
    <w:rsid w:val="002B5E5D"/>
    <w:rsid w:val="002B6F51"/>
    <w:rsid w:val="002B79A7"/>
    <w:rsid w:val="002C067B"/>
    <w:rsid w:val="002C1379"/>
    <w:rsid w:val="002C2288"/>
    <w:rsid w:val="002C2AD8"/>
    <w:rsid w:val="002C2D97"/>
    <w:rsid w:val="002C3C69"/>
    <w:rsid w:val="002C401D"/>
    <w:rsid w:val="002C49BB"/>
    <w:rsid w:val="002C545C"/>
    <w:rsid w:val="002C54DF"/>
    <w:rsid w:val="002C610A"/>
    <w:rsid w:val="002C66E0"/>
    <w:rsid w:val="002D0023"/>
    <w:rsid w:val="002D013C"/>
    <w:rsid w:val="002D23F3"/>
    <w:rsid w:val="002D4C09"/>
    <w:rsid w:val="002D5397"/>
    <w:rsid w:val="002D5C89"/>
    <w:rsid w:val="002D60CB"/>
    <w:rsid w:val="002D6773"/>
    <w:rsid w:val="002D711B"/>
    <w:rsid w:val="002E1794"/>
    <w:rsid w:val="002E1A35"/>
    <w:rsid w:val="002E25FB"/>
    <w:rsid w:val="002E3400"/>
    <w:rsid w:val="002E39C3"/>
    <w:rsid w:val="002E39F5"/>
    <w:rsid w:val="002E3D55"/>
    <w:rsid w:val="002E481D"/>
    <w:rsid w:val="002E5526"/>
    <w:rsid w:val="002E62C2"/>
    <w:rsid w:val="002E640C"/>
    <w:rsid w:val="002E6588"/>
    <w:rsid w:val="002E73C2"/>
    <w:rsid w:val="002E7619"/>
    <w:rsid w:val="002E7A81"/>
    <w:rsid w:val="002F0EFA"/>
    <w:rsid w:val="002F196A"/>
    <w:rsid w:val="002F1A51"/>
    <w:rsid w:val="002F219A"/>
    <w:rsid w:val="002F22BB"/>
    <w:rsid w:val="002F255C"/>
    <w:rsid w:val="002F3371"/>
    <w:rsid w:val="002F4866"/>
    <w:rsid w:val="002F4C97"/>
    <w:rsid w:val="002F51E8"/>
    <w:rsid w:val="002F533B"/>
    <w:rsid w:val="002F5419"/>
    <w:rsid w:val="002F6115"/>
    <w:rsid w:val="00300221"/>
    <w:rsid w:val="003021D2"/>
    <w:rsid w:val="0030292D"/>
    <w:rsid w:val="00303BBB"/>
    <w:rsid w:val="00304CB7"/>
    <w:rsid w:val="0030518C"/>
    <w:rsid w:val="00306EBE"/>
    <w:rsid w:val="00307C65"/>
    <w:rsid w:val="0031001B"/>
    <w:rsid w:val="00310FE6"/>
    <w:rsid w:val="0031258F"/>
    <w:rsid w:val="00312BA8"/>
    <w:rsid w:val="003149DA"/>
    <w:rsid w:val="00317273"/>
    <w:rsid w:val="00317E1B"/>
    <w:rsid w:val="003202C3"/>
    <w:rsid w:val="00320C0D"/>
    <w:rsid w:val="003217D9"/>
    <w:rsid w:val="00321B8F"/>
    <w:rsid w:val="00321C8E"/>
    <w:rsid w:val="003223F2"/>
    <w:rsid w:val="003226A6"/>
    <w:rsid w:val="00322701"/>
    <w:rsid w:val="00322909"/>
    <w:rsid w:val="003231B1"/>
    <w:rsid w:val="0032481B"/>
    <w:rsid w:val="00325BB2"/>
    <w:rsid w:val="003261B1"/>
    <w:rsid w:val="00326492"/>
    <w:rsid w:val="00327878"/>
    <w:rsid w:val="003301BB"/>
    <w:rsid w:val="003308CB"/>
    <w:rsid w:val="0033099F"/>
    <w:rsid w:val="003314C9"/>
    <w:rsid w:val="00333080"/>
    <w:rsid w:val="00333A8C"/>
    <w:rsid w:val="003350E7"/>
    <w:rsid w:val="00335768"/>
    <w:rsid w:val="00336655"/>
    <w:rsid w:val="00336771"/>
    <w:rsid w:val="0033681A"/>
    <w:rsid w:val="0033686A"/>
    <w:rsid w:val="00336CA8"/>
    <w:rsid w:val="003402F6"/>
    <w:rsid w:val="003406E0"/>
    <w:rsid w:val="00340820"/>
    <w:rsid w:val="003408EE"/>
    <w:rsid w:val="00344236"/>
    <w:rsid w:val="00344F8F"/>
    <w:rsid w:val="00345DF9"/>
    <w:rsid w:val="003461AD"/>
    <w:rsid w:val="00346D61"/>
    <w:rsid w:val="00346E1F"/>
    <w:rsid w:val="00347A5A"/>
    <w:rsid w:val="00347FB0"/>
    <w:rsid w:val="0035008A"/>
    <w:rsid w:val="00350091"/>
    <w:rsid w:val="00352A3F"/>
    <w:rsid w:val="003561DD"/>
    <w:rsid w:val="003568F4"/>
    <w:rsid w:val="003573B6"/>
    <w:rsid w:val="003602CA"/>
    <w:rsid w:val="00360D88"/>
    <w:rsid w:val="00360DE7"/>
    <w:rsid w:val="0036265C"/>
    <w:rsid w:val="00363326"/>
    <w:rsid w:val="0036356D"/>
    <w:rsid w:val="003637EA"/>
    <w:rsid w:val="00364022"/>
    <w:rsid w:val="00364976"/>
    <w:rsid w:val="00365025"/>
    <w:rsid w:val="003655F9"/>
    <w:rsid w:val="003659DA"/>
    <w:rsid w:val="00365F05"/>
    <w:rsid w:val="00367F98"/>
    <w:rsid w:val="003722FA"/>
    <w:rsid w:val="0037359E"/>
    <w:rsid w:val="003735D9"/>
    <w:rsid w:val="00373A06"/>
    <w:rsid w:val="0037586C"/>
    <w:rsid w:val="0037605A"/>
    <w:rsid w:val="0037633C"/>
    <w:rsid w:val="00376451"/>
    <w:rsid w:val="00376E5E"/>
    <w:rsid w:val="00377265"/>
    <w:rsid w:val="003801B1"/>
    <w:rsid w:val="00382985"/>
    <w:rsid w:val="003849B5"/>
    <w:rsid w:val="00384FA8"/>
    <w:rsid w:val="00386551"/>
    <w:rsid w:val="00387FA7"/>
    <w:rsid w:val="00390ABB"/>
    <w:rsid w:val="003912D4"/>
    <w:rsid w:val="003913E8"/>
    <w:rsid w:val="00392952"/>
    <w:rsid w:val="00392985"/>
    <w:rsid w:val="003930F1"/>
    <w:rsid w:val="00393181"/>
    <w:rsid w:val="00394CD3"/>
    <w:rsid w:val="00395343"/>
    <w:rsid w:val="003959B4"/>
    <w:rsid w:val="00395FAD"/>
    <w:rsid w:val="003967D5"/>
    <w:rsid w:val="003973F8"/>
    <w:rsid w:val="00397AAB"/>
    <w:rsid w:val="003A052B"/>
    <w:rsid w:val="003A133D"/>
    <w:rsid w:val="003A316C"/>
    <w:rsid w:val="003A36F7"/>
    <w:rsid w:val="003A395C"/>
    <w:rsid w:val="003A3F67"/>
    <w:rsid w:val="003A43BA"/>
    <w:rsid w:val="003A5EC6"/>
    <w:rsid w:val="003A63A8"/>
    <w:rsid w:val="003A6CD3"/>
    <w:rsid w:val="003A7001"/>
    <w:rsid w:val="003A7117"/>
    <w:rsid w:val="003A748A"/>
    <w:rsid w:val="003A7807"/>
    <w:rsid w:val="003A7B26"/>
    <w:rsid w:val="003A7D1E"/>
    <w:rsid w:val="003B01E2"/>
    <w:rsid w:val="003B1ACF"/>
    <w:rsid w:val="003B338A"/>
    <w:rsid w:val="003B3C04"/>
    <w:rsid w:val="003B51C1"/>
    <w:rsid w:val="003B52DD"/>
    <w:rsid w:val="003B54C9"/>
    <w:rsid w:val="003B5DBA"/>
    <w:rsid w:val="003B6DCA"/>
    <w:rsid w:val="003B7506"/>
    <w:rsid w:val="003B7561"/>
    <w:rsid w:val="003B7591"/>
    <w:rsid w:val="003B75E3"/>
    <w:rsid w:val="003B75EE"/>
    <w:rsid w:val="003C051B"/>
    <w:rsid w:val="003C0AD2"/>
    <w:rsid w:val="003C0E07"/>
    <w:rsid w:val="003C1A4A"/>
    <w:rsid w:val="003C2638"/>
    <w:rsid w:val="003C2B87"/>
    <w:rsid w:val="003C3470"/>
    <w:rsid w:val="003C4245"/>
    <w:rsid w:val="003C5065"/>
    <w:rsid w:val="003C5A99"/>
    <w:rsid w:val="003C6430"/>
    <w:rsid w:val="003C7539"/>
    <w:rsid w:val="003D05D2"/>
    <w:rsid w:val="003D0613"/>
    <w:rsid w:val="003D0967"/>
    <w:rsid w:val="003D19D2"/>
    <w:rsid w:val="003D1CB0"/>
    <w:rsid w:val="003D2C3E"/>
    <w:rsid w:val="003D4418"/>
    <w:rsid w:val="003D4697"/>
    <w:rsid w:val="003D556B"/>
    <w:rsid w:val="003D61B0"/>
    <w:rsid w:val="003D7F73"/>
    <w:rsid w:val="003E0362"/>
    <w:rsid w:val="003E03D3"/>
    <w:rsid w:val="003E1029"/>
    <w:rsid w:val="003E2A42"/>
    <w:rsid w:val="003E2EEC"/>
    <w:rsid w:val="003E2FE4"/>
    <w:rsid w:val="003E325D"/>
    <w:rsid w:val="003E3FA7"/>
    <w:rsid w:val="003E4452"/>
    <w:rsid w:val="003E479A"/>
    <w:rsid w:val="003E4899"/>
    <w:rsid w:val="003E554A"/>
    <w:rsid w:val="003E6C9F"/>
    <w:rsid w:val="003E73A5"/>
    <w:rsid w:val="003E7595"/>
    <w:rsid w:val="003E787F"/>
    <w:rsid w:val="003E79BC"/>
    <w:rsid w:val="003F01B2"/>
    <w:rsid w:val="003F0D09"/>
    <w:rsid w:val="003F114A"/>
    <w:rsid w:val="003F1AAA"/>
    <w:rsid w:val="003F2AC9"/>
    <w:rsid w:val="003F3440"/>
    <w:rsid w:val="003F4183"/>
    <w:rsid w:val="003F431F"/>
    <w:rsid w:val="003F4409"/>
    <w:rsid w:val="003F6309"/>
    <w:rsid w:val="003F769A"/>
    <w:rsid w:val="003F7EF5"/>
    <w:rsid w:val="00401159"/>
    <w:rsid w:val="004012B8"/>
    <w:rsid w:val="004018D9"/>
    <w:rsid w:val="00401BE9"/>
    <w:rsid w:val="00403A9B"/>
    <w:rsid w:val="00404591"/>
    <w:rsid w:val="00404A7A"/>
    <w:rsid w:val="00405002"/>
    <w:rsid w:val="0040685F"/>
    <w:rsid w:val="00406F84"/>
    <w:rsid w:val="00407062"/>
    <w:rsid w:val="00407234"/>
    <w:rsid w:val="00407881"/>
    <w:rsid w:val="00410188"/>
    <w:rsid w:val="0041059C"/>
    <w:rsid w:val="0041089A"/>
    <w:rsid w:val="00410991"/>
    <w:rsid w:val="00410DD4"/>
    <w:rsid w:val="004119A4"/>
    <w:rsid w:val="00411DB1"/>
    <w:rsid w:val="00411F8E"/>
    <w:rsid w:val="004123DF"/>
    <w:rsid w:val="004126B3"/>
    <w:rsid w:val="00413522"/>
    <w:rsid w:val="00414349"/>
    <w:rsid w:val="004152F7"/>
    <w:rsid w:val="00415443"/>
    <w:rsid w:val="00415B44"/>
    <w:rsid w:val="00416877"/>
    <w:rsid w:val="004170B8"/>
    <w:rsid w:val="00420EDB"/>
    <w:rsid w:val="00421A2C"/>
    <w:rsid w:val="004222C7"/>
    <w:rsid w:val="00422469"/>
    <w:rsid w:val="004230F4"/>
    <w:rsid w:val="00423645"/>
    <w:rsid w:val="00423667"/>
    <w:rsid w:val="00425A35"/>
    <w:rsid w:val="00426A35"/>
    <w:rsid w:val="00427924"/>
    <w:rsid w:val="00427BC5"/>
    <w:rsid w:val="0043178A"/>
    <w:rsid w:val="004326A1"/>
    <w:rsid w:val="00432842"/>
    <w:rsid w:val="00433114"/>
    <w:rsid w:val="00433274"/>
    <w:rsid w:val="00433B15"/>
    <w:rsid w:val="00434174"/>
    <w:rsid w:val="00434628"/>
    <w:rsid w:val="004349B3"/>
    <w:rsid w:val="0043663A"/>
    <w:rsid w:val="00436DDA"/>
    <w:rsid w:val="004374B5"/>
    <w:rsid w:val="004408B1"/>
    <w:rsid w:val="00440D54"/>
    <w:rsid w:val="00440F13"/>
    <w:rsid w:val="004414FB"/>
    <w:rsid w:val="004417CF"/>
    <w:rsid w:val="00442279"/>
    <w:rsid w:val="004424EA"/>
    <w:rsid w:val="00444D7A"/>
    <w:rsid w:val="00444FB9"/>
    <w:rsid w:val="00445A6F"/>
    <w:rsid w:val="00446281"/>
    <w:rsid w:val="00446438"/>
    <w:rsid w:val="00446447"/>
    <w:rsid w:val="0044645B"/>
    <w:rsid w:val="00446699"/>
    <w:rsid w:val="00446938"/>
    <w:rsid w:val="004473BE"/>
    <w:rsid w:val="004515EE"/>
    <w:rsid w:val="004519F4"/>
    <w:rsid w:val="00451FAB"/>
    <w:rsid w:val="0045364B"/>
    <w:rsid w:val="00453FEA"/>
    <w:rsid w:val="00454004"/>
    <w:rsid w:val="0045429D"/>
    <w:rsid w:val="0045451F"/>
    <w:rsid w:val="00454EAC"/>
    <w:rsid w:val="00454EF9"/>
    <w:rsid w:val="004557A9"/>
    <w:rsid w:val="00456C70"/>
    <w:rsid w:val="004606D6"/>
    <w:rsid w:val="0046210E"/>
    <w:rsid w:val="00462A8C"/>
    <w:rsid w:val="0046383A"/>
    <w:rsid w:val="00464BA2"/>
    <w:rsid w:val="00466AFC"/>
    <w:rsid w:val="00466CDF"/>
    <w:rsid w:val="00470443"/>
    <w:rsid w:val="00470C9C"/>
    <w:rsid w:val="00470D46"/>
    <w:rsid w:val="00470EB0"/>
    <w:rsid w:val="0047128F"/>
    <w:rsid w:val="00471395"/>
    <w:rsid w:val="00471A27"/>
    <w:rsid w:val="00472082"/>
    <w:rsid w:val="004725CF"/>
    <w:rsid w:val="0047312A"/>
    <w:rsid w:val="0047367E"/>
    <w:rsid w:val="00473879"/>
    <w:rsid w:val="00473ED2"/>
    <w:rsid w:val="00474229"/>
    <w:rsid w:val="00475AA2"/>
    <w:rsid w:val="004765CC"/>
    <w:rsid w:val="004800D2"/>
    <w:rsid w:val="00480562"/>
    <w:rsid w:val="00480772"/>
    <w:rsid w:val="004819C5"/>
    <w:rsid w:val="004821A8"/>
    <w:rsid w:val="00482315"/>
    <w:rsid w:val="004829A0"/>
    <w:rsid w:val="004839DA"/>
    <w:rsid w:val="00484485"/>
    <w:rsid w:val="00486416"/>
    <w:rsid w:val="00490F3B"/>
    <w:rsid w:val="0049183B"/>
    <w:rsid w:val="00491D18"/>
    <w:rsid w:val="00492057"/>
    <w:rsid w:val="00492DE1"/>
    <w:rsid w:val="0049421E"/>
    <w:rsid w:val="0049451D"/>
    <w:rsid w:val="00496FBD"/>
    <w:rsid w:val="00497F37"/>
    <w:rsid w:val="00497FC8"/>
    <w:rsid w:val="004A089A"/>
    <w:rsid w:val="004A0F82"/>
    <w:rsid w:val="004A1636"/>
    <w:rsid w:val="004A274B"/>
    <w:rsid w:val="004A3974"/>
    <w:rsid w:val="004A5508"/>
    <w:rsid w:val="004A58A2"/>
    <w:rsid w:val="004A59DC"/>
    <w:rsid w:val="004A627A"/>
    <w:rsid w:val="004A653F"/>
    <w:rsid w:val="004A718F"/>
    <w:rsid w:val="004A775B"/>
    <w:rsid w:val="004A78CC"/>
    <w:rsid w:val="004A7CE1"/>
    <w:rsid w:val="004B0CDC"/>
    <w:rsid w:val="004B2669"/>
    <w:rsid w:val="004B2684"/>
    <w:rsid w:val="004B292D"/>
    <w:rsid w:val="004B33F8"/>
    <w:rsid w:val="004B39FE"/>
    <w:rsid w:val="004B4495"/>
    <w:rsid w:val="004B4ED0"/>
    <w:rsid w:val="004B63B0"/>
    <w:rsid w:val="004B6A04"/>
    <w:rsid w:val="004B7BA1"/>
    <w:rsid w:val="004C14F0"/>
    <w:rsid w:val="004C1BB7"/>
    <w:rsid w:val="004C1C37"/>
    <w:rsid w:val="004C1D5E"/>
    <w:rsid w:val="004C23D2"/>
    <w:rsid w:val="004C3FD8"/>
    <w:rsid w:val="004C3FF0"/>
    <w:rsid w:val="004C47BC"/>
    <w:rsid w:val="004C6ADB"/>
    <w:rsid w:val="004C7073"/>
    <w:rsid w:val="004D0241"/>
    <w:rsid w:val="004D081B"/>
    <w:rsid w:val="004D0874"/>
    <w:rsid w:val="004D0C9D"/>
    <w:rsid w:val="004D0D5C"/>
    <w:rsid w:val="004D10D5"/>
    <w:rsid w:val="004D1EE3"/>
    <w:rsid w:val="004D2CD1"/>
    <w:rsid w:val="004D4665"/>
    <w:rsid w:val="004D746C"/>
    <w:rsid w:val="004D77E9"/>
    <w:rsid w:val="004D7963"/>
    <w:rsid w:val="004D79C1"/>
    <w:rsid w:val="004E1638"/>
    <w:rsid w:val="004E1889"/>
    <w:rsid w:val="004E32C5"/>
    <w:rsid w:val="004E390F"/>
    <w:rsid w:val="004E3BC9"/>
    <w:rsid w:val="004E5897"/>
    <w:rsid w:val="004E683C"/>
    <w:rsid w:val="004E7E37"/>
    <w:rsid w:val="004E7F35"/>
    <w:rsid w:val="004F0AD2"/>
    <w:rsid w:val="004F0D28"/>
    <w:rsid w:val="004F0F79"/>
    <w:rsid w:val="004F1452"/>
    <w:rsid w:val="004F175C"/>
    <w:rsid w:val="004F1ECA"/>
    <w:rsid w:val="004F31DC"/>
    <w:rsid w:val="004F3A0C"/>
    <w:rsid w:val="004F5AB1"/>
    <w:rsid w:val="004F6DFA"/>
    <w:rsid w:val="004F6E1A"/>
    <w:rsid w:val="004F70C8"/>
    <w:rsid w:val="00500061"/>
    <w:rsid w:val="005001D1"/>
    <w:rsid w:val="00500B8A"/>
    <w:rsid w:val="00500FB7"/>
    <w:rsid w:val="0050160E"/>
    <w:rsid w:val="00501C80"/>
    <w:rsid w:val="00501CB6"/>
    <w:rsid w:val="00501F63"/>
    <w:rsid w:val="00502DE8"/>
    <w:rsid w:val="00503EDE"/>
    <w:rsid w:val="005046CA"/>
    <w:rsid w:val="005048F5"/>
    <w:rsid w:val="00505011"/>
    <w:rsid w:val="00505269"/>
    <w:rsid w:val="00505EDB"/>
    <w:rsid w:val="00507749"/>
    <w:rsid w:val="00507CE6"/>
    <w:rsid w:val="00510465"/>
    <w:rsid w:val="005109CA"/>
    <w:rsid w:val="00511006"/>
    <w:rsid w:val="00511049"/>
    <w:rsid w:val="00511F74"/>
    <w:rsid w:val="00512145"/>
    <w:rsid w:val="00512A5F"/>
    <w:rsid w:val="00513614"/>
    <w:rsid w:val="00514116"/>
    <w:rsid w:val="00514D5B"/>
    <w:rsid w:val="005153FE"/>
    <w:rsid w:val="00515484"/>
    <w:rsid w:val="005158ED"/>
    <w:rsid w:val="00515F6B"/>
    <w:rsid w:val="00516A72"/>
    <w:rsid w:val="0052289E"/>
    <w:rsid w:val="00524060"/>
    <w:rsid w:val="0052702A"/>
    <w:rsid w:val="00527C0C"/>
    <w:rsid w:val="00530975"/>
    <w:rsid w:val="0053195E"/>
    <w:rsid w:val="00531C5A"/>
    <w:rsid w:val="005337F7"/>
    <w:rsid w:val="00533CEA"/>
    <w:rsid w:val="00534534"/>
    <w:rsid w:val="00534F14"/>
    <w:rsid w:val="00535129"/>
    <w:rsid w:val="005379F1"/>
    <w:rsid w:val="005402F6"/>
    <w:rsid w:val="00540AA8"/>
    <w:rsid w:val="00541262"/>
    <w:rsid w:val="00541F96"/>
    <w:rsid w:val="00542718"/>
    <w:rsid w:val="00542C13"/>
    <w:rsid w:val="0054414F"/>
    <w:rsid w:val="00544DEE"/>
    <w:rsid w:val="0054578B"/>
    <w:rsid w:val="00545CBA"/>
    <w:rsid w:val="00546229"/>
    <w:rsid w:val="00546406"/>
    <w:rsid w:val="00546DAA"/>
    <w:rsid w:val="00546FED"/>
    <w:rsid w:val="005470E0"/>
    <w:rsid w:val="00547DB0"/>
    <w:rsid w:val="00551743"/>
    <w:rsid w:val="00551A87"/>
    <w:rsid w:val="00551C0C"/>
    <w:rsid w:val="00551F65"/>
    <w:rsid w:val="0055225A"/>
    <w:rsid w:val="005535B3"/>
    <w:rsid w:val="00553D3C"/>
    <w:rsid w:val="00554132"/>
    <w:rsid w:val="0055471C"/>
    <w:rsid w:val="0055488E"/>
    <w:rsid w:val="00554FF2"/>
    <w:rsid w:val="0055541A"/>
    <w:rsid w:val="00555939"/>
    <w:rsid w:val="00556447"/>
    <w:rsid w:val="00561754"/>
    <w:rsid w:val="00561DCE"/>
    <w:rsid w:val="005621AA"/>
    <w:rsid w:val="00562369"/>
    <w:rsid w:val="005628BD"/>
    <w:rsid w:val="0056439B"/>
    <w:rsid w:val="00564AE3"/>
    <w:rsid w:val="00564C50"/>
    <w:rsid w:val="00565F8E"/>
    <w:rsid w:val="00566162"/>
    <w:rsid w:val="005668E5"/>
    <w:rsid w:val="00566CC1"/>
    <w:rsid w:val="00567284"/>
    <w:rsid w:val="00570C5F"/>
    <w:rsid w:val="0057102F"/>
    <w:rsid w:val="00571274"/>
    <w:rsid w:val="00571B6C"/>
    <w:rsid w:val="005721EC"/>
    <w:rsid w:val="0057265E"/>
    <w:rsid w:val="005729DA"/>
    <w:rsid w:val="00572B9C"/>
    <w:rsid w:val="00572D40"/>
    <w:rsid w:val="00574D60"/>
    <w:rsid w:val="00575806"/>
    <w:rsid w:val="00577AB0"/>
    <w:rsid w:val="005809BD"/>
    <w:rsid w:val="005819FD"/>
    <w:rsid w:val="00581D48"/>
    <w:rsid w:val="00582982"/>
    <w:rsid w:val="005835BB"/>
    <w:rsid w:val="00583F73"/>
    <w:rsid w:val="005846B9"/>
    <w:rsid w:val="005846F6"/>
    <w:rsid w:val="00584729"/>
    <w:rsid w:val="0058594A"/>
    <w:rsid w:val="0059157D"/>
    <w:rsid w:val="0059170C"/>
    <w:rsid w:val="0059177F"/>
    <w:rsid w:val="00592AEE"/>
    <w:rsid w:val="00592EA1"/>
    <w:rsid w:val="00593014"/>
    <w:rsid w:val="0059455E"/>
    <w:rsid w:val="0059464C"/>
    <w:rsid w:val="005951DD"/>
    <w:rsid w:val="00595D4E"/>
    <w:rsid w:val="005978CD"/>
    <w:rsid w:val="00597BEB"/>
    <w:rsid w:val="005A1561"/>
    <w:rsid w:val="005A1D09"/>
    <w:rsid w:val="005A3192"/>
    <w:rsid w:val="005A4028"/>
    <w:rsid w:val="005A50CF"/>
    <w:rsid w:val="005A6A99"/>
    <w:rsid w:val="005A7B9F"/>
    <w:rsid w:val="005B0920"/>
    <w:rsid w:val="005B2A4B"/>
    <w:rsid w:val="005B2CFA"/>
    <w:rsid w:val="005B2E7F"/>
    <w:rsid w:val="005B3EB0"/>
    <w:rsid w:val="005B4FEC"/>
    <w:rsid w:val="005B5660"/>
    <w:rsid w:val="005B59CF"/>
    <w:rsid w:val="005B61BF"/>
    <w:rsid w:val="005B6DD9"/>
    <w:rsid w:val="005C02E0"/>
    <w:rsid w:val="005C04FC"/>
    <w:rsid w:val="005C0873"/>
    <w:rsid w:val="005C19F2"/>
    <w:rsid w:val="005C1FB9"/>
    <w:rsid w:val="005C22BB"/>
    <w:rsid w:val="005C2B16"/>
    <w:rsid w:val="005C2E57"/>
    <w:rsid w:val="005C3263"/>
    <w:rsid w:val="005C3B3B"/>
    <w:rsid w:val="005C4AEA"/>
    <w:rsid w:val="005C5072"/>
    <w:rsid w:val="005C626E"/>
    <w:rsid w:val="005D03BA"/>
    <w:rsid w:val="005D0B7B"/>
    <w:rsid w:val="005D1ABC"/>
    <w:rsid w:val="005D1EB0"/>
    <w:rsid w:val="005D2695"/>
    <w:rsid w:val="005D3662"/>
    <w:rsid w:val="005D47DF"/>
    <w:rsid w:val="005D4E40"/>
    <w:rsid w:val="005D4F55"/>
    <w:rsid w:val="005D514A"/>
    <w:rsid w:val="005D5928"/>
    <w:rsid w:val="005D592A"/>
    <w:rsid w:val="005D6191"/>
    <w:rsid w:val="005D6BB6"/>
    <w:rsid w:val="005D6E7E"/>
    <w:rsid w:val="005D70FB"/>
    <w:rsid w:val="005D771A"/>
    <w:rsid w:val="005D7939"/>
    <w:rsid w:val="005E0426"/>
    <w:rsid w:val="005E06DF"/>
    <w:rsid w:val="005E0D26"/>
    <w:rsid w:val="005E2B1B"/>
    <w:rsid w:val="005E3374"/>
    <w:rsid w:val="005E3E96"/>
    <w:rsid w:val="005E4407"/>
    <w:rsid w:val="005E555F"/>
    <w:rsid w:val="005E5956"/>
    <w:rsid w:val="005E5BC9"/>
    <w:rsid w:val="005E6211"/>
    <w:rsid w:val="005E62A1"/>
    <w:rsid w:val="005E714D"/>
    <w:rsid w:val="005F12E8"/>
    <w:rsid w:val="005F1EE7"/>
    <w:rsid w:val="005F21B2"/>
    <w:rsid w:val="005F4FB5"/>
    <w:rsid w:val="005F5AC9"/>
    <w:rsid w:val="005F6138"/>
    <w:rsid w:val="005F713B"/>
    <w:rsid w:val="005F7E81"/>
    <w:rsid w:val="00600C84"/>
    <w:rsid w:val="00601454"/>
    <w:rsid w:val="0060189B"/>
    <w:rsid w:val="00601EFD"/>
    <w:rsid w:val="00602ADC"/>
    <w:rsid w:val="006037EF"/>
    <w:rsid w:val="00603D6E"/>
    <w:rsid w:val="00604D8B"/>
    <w:rsid w:val="00605B2B"/>
    <w:rsid w:val="00606801"/>
    <w:rsid w:val="00606A2A"/>
    <w:rsid w:val="00607C2B"/>
    <w:rsid w:val="00607DBD"/>
    <w:rsid w:val="00610591"/>
    <w:rsid w:val="006109CC"/>
    <w:rsid w:val="0061220A"/>
    <w:rsid w:val="00612632"/>
    <w:rsid w:val="00613D08"/>
    <w:rsid w:val="006141C7"/>
    <w:rsid w:val="00615470"/>
    <w:rsid w:val="0061555B"/>
    <w:rsid w:val="00615846"/>
    <w:rsid w:val="00615F72"/>
    <w:rsid w:val="006174F7"/>
    <w:rsid w:val="006175C8"/>
    <w:rsid w:val="00617CB2"/>
    <w:rsid w:val="00620559"/>
    <w:rsid w:val="00620DF9"/>
    <w:rsid w:val="00621317"/>
    <w:rsid w:val="00622335"/>
    <w:rsid w:val="00622339"/>
    <w:rsid w:val="0062245B"/>
    <w:rsid w:val="00622611"/>
    <w:rsid w:val="00622A87"/>
    <w:rsid w:val="00622BCF"/>
    <w:rsid w:val="00623308"/>
    <w:rsid w:val="0062354F"/>
    <w:rsid w:val="006248CD"/>
    <w:rsid w:val="00624A63"/>
    <w:rsid w:val="00625850"/>
    <w:rsid w:val="00625B3C"/>
    <w:rsid w:val="00625C4E"/>
    <w:rsid w:val="0062699B"/>
    <w:rsid w:val="00630498"/>
    <w:rsid w:val="00630FAF"/>
    <w:rsid w:val="006314E1"/>
    <w:rsid w:val="00632532"/>
    <w:rsid w:val="006328C3"/>
    <w:rsid w:val="00632F5E"/>
    <w:rsid w:val="00633E7F"/>
    <w:rsid w:val="00634AB6"/>
    <w:rsid w:val="00635785"/>
    <w:rsid w:val="00635DE3"/>
    <w:rsid w:val="00636BAE"/>
    <w:rsid w:val="0063717C"/>
    <w:rsid w:val="0064067F"/>
    <w:rsid w:val="00640929"/>
    <w:rsid w:val="0064137C"/>
    <w:rsid w:val="00641386"/>
    <w:rsid w:val="006418C6"/>
    <w:rsid w:val="00641C5C"/>
    <w:rsid w:val="00643E19"/>
    <w:rsid w:val="00644636"/>
    <w:rsid w:val="00644D4D"/>
    <w:rsid w:val="00645213"/>
    <w:rsid w:val="006474F9"/>
    <w:rsid w:val="0065129A"/>
    <w:rsid w:val="00651916"/>
    <w:rsid w:val="00651AEC"/>
    <w:rsid w:val="00651D9C"/>
    <w:rsid w:val="00652D9B"/>
    <w:rsid w:val="00653B1E"/>
    <w:rsid w:val="00653EDC"/>
    <w:rsid w:val="00653F59"/>
    <w:rsid w:val="00654E70"/>
    <w:rsid w:val="00655591"/>
    <w:rsid w:val="00655A75"/>
    <w:rsid w:val="006562F6"/>
    <w:rsid w:val="0065696B"/>
    <w:rsid w:val="00660284"/>
    <w:rsid w:val="0066079D"/>
    <w:rsid w:val="00660A2F"/>
    <w:rsid w:val="00660B6E"/>
    <w:rsid w:val="00661192"/>
    <w:rsid w:val="006612DE"/>
    <w:rsid w:val="006614AE"/>
    <w:rsid w:val="006627B1"/>
    <w:rsid w:val="00663022"/>
    <w:rsid w:val="0066351A"/>
    <w:rsid w:val="00663E57"/>
    <w:rsid w:val="00663FCB"/>
    <w:rsid w:val="0066473C"/>
    <w:rsid w:val="0066531C"/>
    <w:rsid w:val="00665C44"/>
    <w:rsid w:val="00665DDA"/>
    <w:rsid w:val="006670F4"/>
    <w:rsid w:val="00667637"/>
    <w:rsid w:val="00667A63"/>
    <w:rsid w:val="00667AE8"/>
    <w:rsid w:val="00670F02"/>
    <w:rsid w:val="0067102D"/>
    <w:rsid w:val="00671B84"/>
    <w:rsid w:val="0067266B"/>
    <w:rsid w:val="00672E96"/>
    <w:rsid w:val="006733CF"/>
    <w:rsid w:val="00673F4C"/>
    <w:rsid w:val="006742EA"/>
    <w:rsid w:val="0067462F"/>
    <w:rsid w:val="006746A3"/>
    <w:rsid w:val="00674913"/>
    <w:rsid w:val="00674E39"/>
    <w:rsid w:val="00675B11"/>
    <w:rsid w:val="00675EFD"/>
    <w:rsid w:val="00676454"/>
    <w:rsid w:val="00677267"/>
    <w:rsid w:val="006776D7"/>
    <w:rsid w:val="006801A3"/>
    <w:rsid w:val="00680617"/>
    <w:rsid w:val="0068138E"/>
    <w:rsid w:val="00681CD5"/>
    <w:rsid w:val="006829C0"/>
    <w:rsid w:val="006835B4"/>
    <w:rsid w:val="00684331"/>
    <w:rsid w:val="00684780"/>
    <w:rsid w:val="00686C83"/>
    <w:rsid w:val="00686E1A"/>
    <w:rsid w:val="0069003D"/>
    <w:rsid w:val="0069003F"/>
    <w:rsid w:val="006905DC"/>
    <w:rsid w:val="00692E94"/>
    <w:rsid w:val="006969B9"/>
    <w:rsid w:val="00697ABD"/>
    <w:rsid w:val="006A0192"/>
    <w:rsid w:val="006A0B47"/>
    <w:rsid w:val="006A0BFB"/>
    <w:rsid w:val="006A0DA4"/>
    <w:rsid w:val="006A0F09"/>
    <w:rsid w:val="006A1AEA"/>
    <w:rsid w:val="006A2176"/>
    <w:rsid w:val="006A2A38"/>
    <w:rsid w:val="006A2BE7"/>
    <w:rsid w:val="006A3A0A"/>
    <w:rsid w:val="006A5AC2"/>
    <w:rsid w:val="006A6DE3"/>
    <w:rsid w:val="006A7555"/>
    <w:rsid w:val="006A7851"/>
    <w:rsid w:val="006A7EA8"/>
    <w:rsid w:val="006B0ACE"/>
    <w:rsid w:val="006B0EC2"/>
    <w:rsid w:val="006B0ED8"/>
    <w:rsid w:val="006B2BDD"/>
    <w:rsid w:val="006B3EFE"/>
    <w:rsid w:val="006B45F5"/>
    <w:rsid w:val="006B4980"/>
    <w:rsid w:val="006B4DBF"/>
    <w:rsid w:val="006B5D5E"/>
    <w:rsid w:val="006B729A"/>
    <w:rsid w:val="006C02A5"/>
    <w:rsid w:val="006C0447"/>
    <w:rsid w:val="006C0D4A"/>
    <w:rsid w:val="006C129D"/>
    <w:rsid w:val="006C203E"/>
    <w:rsid w:val="006C242A"/>
    <w:rsid w:val="006C278E"/>
    <w:rsid w:val="006C2E22"/>
    <w:rsid w:val="006C368F"/>
    <w:rsid w:val="006C38A4"/>
    <w:rsid w:val="006C3EC5"/>
    <w:rsid w:val="006C4646"/>
    <w:rsid w:val="006C49FD"/>
    <w:rsid w:val="006C4B97"/>
    <w:rsid w:val="006C50CD"/>
    <w:rsid w:val="006C534A"/>
    <w:rsid w:val="006C6454"/>
    <w:rsid w:val="006C6517"/>
    <w:rsid w:val="006C6BFD"/>
    <w:rsid w:val="006C7AC8"/>
    <w:rsid w:val="006D0F55"/>
    <w:rsid w:val="006D149C"/>
    <w:rsid w:val="006D1DD8"/>
    <w:rsid w:val="006D3857"/>
    <w:rsid w:val="006D38A3"/>
    <w:rsid w:val="006D4128"/>
    <w:rsid w:val="006D444B"/>
    <w:rsid w:val="006D484D"/>
    <w:rsid w:val="006D4925"/>
    <w:rsid w:val="006D569A"/>
    <w:rsid w:val="006E14E3"/>
    <w:rsid w:val="006E1920"/>
    <w:rsid w:val="006E19CB"/>
    <w:rsid w:val="006E1D86"/>
    <w:rsid w:val="006E1E64"/>
    <w:rsid w:val="006E31D8"/>
    <w:rsid w:val="006E3221"/>
    <w:rsid w:val="006E5159"/>
    <w:rsid w:val="006E6A2A"/>
    <w:rsid w:val="006E7B2F"/>
    <w:rsid w:val="006E7EFE"/>
    <w:rsid w:val="006F0484"/>
    <w:rsid w:val="006F080C"/>
    <w:rsid w:val="006F0897"/>
    <w:rsid w:val="006F0CD6"/>
    <w:rsid w:val="006F1359"/>
    <w:rsid w:val="006F1E58"/>
    <w:rsid w:val="006F23CB"/>
    <w:rsid w:val="006F32BE"/>
    <w:rsid w:val="006F3654"/>
    <w:rsid w:val="006F36B1"/>
    <w:rsid w:val="006F39C4"/>
    <w:rsid w:val="006F48E3"/>
    <w:rsid w:val="006F4AF9"/>
    <w:rsid w:val="006F74A2"/>
    <w:rsid w:val="006F7CB6"/>
    <w:rsid w:val="00700211"/>
    <w:rsid w:val="007011FA"/>
    <w:rsid w:val="0070126D"/>
    <w:rsid w:val="007013EB"/>
    <w:rsid w:val="007026C5"/>
    <w:rsid w:val="00703268"/>
    <w:rsid w:val="00704535"/>
    <w:rsid w:val="0070466B"/>
    <w:rsid w:val="007048C1"/>
    <w:rsid w:val="00704C41"/>
    <w:rsid w:val="00705B6C"/>
    <w:rsid w:val="00706D2C"/>
    <w:rsid w:val="00707D03"/>
    <w:rsid w:val="00710917"/>
    <w:rsid w:val="00710BFD"/>
    <w:rsid w:val="0071126F"/>
    <w:rsid w:val="007123EE"/>
    <w:rsid w:val="0071284B"/>
    <w:rsid w:val="00712A4E"/>
    <w:rsid w:val="00712FED"/>
    <w:rsid w:val="00713A47"/>
    <w:rsid w:val="00714850"/>
    <w:rsid w:val="00715132"/>
    <w:rsid w:val="00715E2E"/>
    <w:rsid w:val="00716716"/>
    <w:rsid w:val="007174FB"/>
    <w:rsid w:val="00720EAD"/>
    <w:rsid w:val="00721331"/>
    <w:rsid w:val="0072193C"/>
    <w:rsid w:val="00721C92"/>
    <w:rsid w:val="00722195"/>
    <w:rsid w:val="00722830"/>
    <w:rsid w:val="00722DF3"/>
    <w:rsid w:val="0072337C"/>
    <w:rsid w:val="00723ED8"/>
    <w:rsid w:val="007248DD"/>
    <w:rsid w:val="00725DC9"/>
    <w:rsid w:val="0072636F"/>
    <w:rsid w:val="0073006E"/>
    <w:rsid w:val="0073120D"/>
    <w:rsid w:val="0073174F"/>
    <w:rsid w:val="0073266D"/>
    <w:rsid w:val="00733303"/>
    <w:rsid w:val="007353B7"/>
    <w:rsid w:val="007401A6"/>
    <w:rsid w:val="007411E7"/>
    <w:rsid w:val="00741C87"/>
    <w:rsid w:val="00742025"/>
    <w:rsid w:val="007421F7"/>
    <w:rsid w:val="007429AD"/>
    <w:rsid w:val="00743153"/>
    <w:rsid w:val="00743992"/>
    <w:rsid w:val="007449F3"/>
    <w:rsid w:val="00746AE3"/>
    <w:rsid w:val="00746BB6"/>
    <w:rsid w:val="00746E50"/>
    <w:rsid w:val="00750814"/>
    <w:rsid w:val="00752568"/>
    <w:rsid w:val="00753264"/>
    <w:rsid w:val="007534DB"/>
    <w:rsid w:val="00753757"/>
    <w:rsid w:val="00753B62"/>
    <w:rsid w:val="007540EE"/>
    <w:rsid w:val="0075471A"/>
    <w:rsid w:val="00754BB5"/>
    <w:rsid w:val="007552EA"/>
    <w:rsid w:val="00755C21"/>
    <w:rsid w:val="00755C78"/>
    <w:rsid w:val="00756541"/>
    <w:rsid w:val="007577C1"/>
    <w:rsid w:val="00757E22"/>
    <w:rsid w:val="00762951"/>
    <w:rsid w:val="00762D59"/>
    <w:rsid w:val="00763CC5"/>
    <w:rsid w:val="007645DA"/>
    <w:rsid w:val="00764E4E"/>
    <w:rsid w:val="00765112"/>
    <w:rsid w:val="00765C86"/>
    <w:rsid w:val="00767AB0"/>
    <w:rsid w:val="00767CFD"/>
    <w:rsid w:val="00767F64"/>
    <w:rsid w:val="00770547"/>
    <w:rsid w:val="00770D97"/>
    <w:rsid w:val="00771280"/>
    <w:rsid w:val="00772A97"/>
    <w:rsid w:val="00773C19"/>
    <w:rsid w:val="007747BF"/>
    <w:rsid w:val="00774CBB"/>
    <w:rsid w:val="00775ADE"/>
    <w:rsid w:val="00775F3A"/>
    <w:rsid w:val="00776102"/>
    <w:rsid w:val="007763EC"/>
    <w:rsid w:val="00776C9C"/>
    <w:rsid w:val="00777225"/>
    <w:rsid w:val="007803FC"/>
    <w:rsid w:val="0078096F"/>
    <w:rsid w:val="00782F7F"/>
    <w:rsid w:val="00782FB3"/>
    <w:rsid w:val="007839F5"/>
    <w:rsid w:val="00784A18"/>
    <w:rsid w:val="00785516"/>
    <w:rsid w:val="00785655"/>
    <w:rsid w:val="007869DB"/>
    <w:rsid w:val="00786FDC"/>
    <w:rsid w:val="007870B5"/>
    <w:rsid w:val="00787726"/>
    <w:rsid w:val="007878C3"/>
    <w:rsid w:val="00787A85"/>
    <w:rsid w:val="0079017B"/>
    <w:rsid w:val="007905F4"/>
    <w:rsid w:val="00791E22"/>
    <w:rsid w:val="00791FF4"/>
    <w:rsid w:val="00793217"/>
    <w:rsid w:val="007934D7"/>
    <w:rsid w:val="007936C6"/>
    <w:rsid w:val="0079459E"/>
    <w:rsid w:val="007945EC"/>
    <w:rsid w:val="00795B49"/>
    <w:rsid w:val="0079609E"/>
    <w:rsid w:val="00796D1B"/>
    <w:rsid w:val="00796F71"/>
    <w:rsid w:val="00797651"/>
    <w:rsid w:val="007A03C2"/>
    <w:rsid w:val="007A03CD"/>
    <w:rsid w:val="007A1C3A"/>
    <w:rsid w:val="007A320E"/>
    <w:rsid w:val="007A3CA7"/>
    <w:rsid w:val="007A4387"/>
    <w:rsid w:val="007A43B9"/>
    <w:rsid w:val="007A5385"/>
    <w:rsid w:val="007A612E"/>
    <w:rsid w:val="007A7856"/>
    <w:rsid w:val="007A7936"/>
    <w:rsid w:val="007B0021"/>
    <w:rsid w:val="007B045B"/>
    <w:rsid w:val="007B0F2F"/>
    <w:rsid w:val="007B225A"/>
    <w:rsid w:val="007B3428"/>
    <w:rsid w:val="007B3443"/>
    <w:rsid w:val="007B4BB3"/>
    <w:rsid w:val="007B5D1A"/>
    <w:rsid w:val="007B712C"/>
    <w:rsid w:val="007B74D2"/>
    <w:rsid w:val="007B7AB8"/>
    <w:rsid w:val="007C0624"/>
    <w:rsid w:val="007C0A55"/>
    <w:rsid w:val="007C406F"/>
    <w:rsid w:val="007C4167"/>
    <w:rsid w:val="007C41F5"/>
    <w:rsid w:val="007C44FF"/>
    <w:rsid w:val="007C49A8"/>
    <w:rsid w:val="007C69E6"/>
    <w:rsid w:val="007C726F"/>
    <w:rsid w:val="007C72AF"/>
    <w:rsid w:val="007D03FA"/>
    <w:rsid w:val="007D117D"/>
    <w:rsid w:val="007D4854"/>
    <w:rsid w:val="007D48F1"/>
    <w:rsid w:val="007D50B2"/>
    <w:rsid w:val="007D63F0"/>
    <w:rsid w:val="007D7122"/>
    <w:rsid w:val="007D747D"/>
    <w:rsid w:val="007D798F"/>
    <w:rsid w:val="007E1202"/>
    <w:rsid w:val="007E1244"/>
    <w:rsid w:val="007E1648"/>
    <w:rsid w:val="007E1CF4"/>
    <w:rsid w:val="007E2E0F"/>
    <w:rsid w:val="007E4F5C"/>
    <w:rsid w:val="007E52A8"/>
    <w:rsid w:val="007E53FC"/>
    <w:rsid w:val="007E716A"/>
    <w:rsid w:val="007E77CE"/>
    <w:rsid w:val="007E7FB3"/>
    <w:rsid w:val="007F0B9C"/>
    <w:rsid w:val="007F12DF"/>
    <w:rsid w:val="007F206A"/>
    <w:rsid w:val="007F25BD"/>
    <w:rsid w:val="007F33EF"/>
    <w:rsid w:val="007F47CF"/>
    <w:rsid w:val="007F47E3"/>
    <w:rsid w:val="007F5054"/>
    <w:rsid w:val="007F6F0A"/>
    <w:rsid w:val="007F7576"/>
    <w:rsid w:val="0080078B"/>
    <w:rsid w:val="008007AA"/>
    <w:rsid w:val="00800883"/>
    <w:rsid w:val="0080154B"/>
    <w:rsid w:val="00801717"/>
    <w:rsid w:val="00801CD4"/>
    <w:rsid w:val="00802169"/>
    <w:rsid w:val="008041DD"/>
    <w:rsid w:val="0080452C"/>
    <w:rsid w:val="008052EF"/>
    <w:rsid w:val="008056F1"/>
    <w:rsid w:val="00805924"/>
    <w:rsid w:val="008079BF"/>
    <w:rsid w:val="00807B60"/>
    <w:rsid w:val="00807BD8"/>
    <w:rsid w:val="00807C11"/>
    <w:rsid w:val="008105F4"/>
    <w:rsid w:val="008118D6"/>
    <w:rsid w:val="008119D8"/>
    <w:rsid w:val="00811E93"/>
    <w:rsid w:val="008125CE"/>
    <w:rsid w:val="008146E6"/>
    <w:rsid w:val="00814C5F"/>
    <w:rsid w:val="00820F0E"/>
    <w:rsid w:val="0082226D"/>
    <w:rsid w:val="00822AF5"/>
    <w:rsid w:val="008310D4"/>
    <w:rsid w:val="00833107"/>
    <w:rsid w:val="008332E6"/>
    <w:rsid w:val="0083409E"/>
    <w:rsid w:val="008347C5"/>
    <w:rsid w:val="008353DC"/>
    <w:rsid w:val="00835DF3"/>
    <w:rsid w:val="00836595"/>
    <w:rsid w:val="00840C50"/>
    <w:rsid w:val="00842221"/>
    <w:rsid w:val="008424B1"/>
    <w:rsid w:val="00842D2B"/>
    <w:rsid w:val="0084317F"/>
    <w:rsid w:val="00843C4D"/>
    <w:rsid w:val="00843CB1"/>
    <w:rsid w:val="00844416"/>
    <w:rsid w:val="0084514D"/>
    <w:rsid w:val="008455D2"/>
    <w:rsid w:val="00845FB0"/>
    <w:rsid w:val="008460A1"/>
    <w:rsid w:val="00846153"/>
    <w:rsid w:val="00846424"/>
    <w:rsid w:val="00850F43"/>
    <w:rsid w:val="008522CE"/>
    <w:rsid w:val="0085280D"/>
    <w:rsid w:val="00854C4A"/>
    <w:rsid w:val="00855878"/>
    <w:rsid w:val="00855939"/>
    <w:rsid w:val="00855A48"/>
    <w:rsid w:val="00856486"/>
    <w:rsid w:val="00856882"/>
    <w:rsid w:val="00856945"/>
    <w:rsid w:val="00856C3D"/>
    <w:rsid w:val="00857098"/>
    <w:rsid w:val="00857D9B"/>
    <w:rsid w:val="00857FCB"/>
    <w:rsid w:val="008603B5"/>
    <w:rsid w:val="00860824"/>
    <w:rsid w:val="0086088F"/>
    <w:rsid w:val="00860B3D"/>
    <w:rsid w:val="00860F09"/>
    <w:rsid w:val="00862247"/>
    <w:rsid w:val="0086374F"/>
    <w:rsid w:val="0086458C"/>
    <w:rsid w:val="00864D1E"/>
    <w:rsid w:val="00865982"/>
    <w:rsid w:val="0086705F"/>
    <w:rsid w:val="008677F8"/>
    <w:rsid w:val="00867B17"/>
    <w:rsid w:val="00867CBC"/>
    <w:rsid w:val="008701E3"/>
    <w:rsid w:val="00870C78"/>
    <w:rsid w:val="008718A5"/>
    <w:rsid w:val="008721BE"/>
    <w:rsid w:val="0087311C"/>
    <w:rsid w:val="0087312B"/>
    <w:rsid w:val="00874A09"/>
    <w:rsid w:val="00875EB3"/>
    <w:rsid w:val="00876D74"/>
    <w:rsid w:val="00877540"/>
    <w:rsid w:val="00877623"/>
    <w:rsid w:val="00877975"/>
    <w:rsid w:val="00880FE3"/>
    <w:rsid w:val="0088359D"/>
    <w:rsid w:val="00883D0C"/>
    <w:rsid w:val="008857D4"/>
    <w:rsid w:val="00885AF3"/>
    <w:rsid w:val="008861DB"/>
    <w:rsid w:val="00886ADC"/>
    <w:rsid w:val="00886B5B"/>
    <w:rsid w:val="00887BC0"/>
    <w:rsid w:val="00890BC5"/>
    <w:rsid w:val="00890E4E"/>
    <w:rsid w:val="00891110"/>
    <w:rsid w:val="00891502"/>
    <w:rsid w:val="008918DB"/>
    <w:rsid w:val="008924A8"/>
    <w:rsid w:val="00892CEA"/>
    <w:rsid w:val="008934D8"/>
    <w:rsid w:val="00893FA5"/>
    <w:rsid w:val="008944D4"/>
    <w:rsid w:val="00895ED3"/>
    <w:rsid w:val="00896A7D"/>
    <w:rsid w:val="00896D80"/>
    <w:rsid w:val="00896F45"/>
    <w:rsid w:val="008975C2"/>
    <w:rsid w:val="00897F0A"/>
    <w:rsid w:val="008A29C6"/>
    <w:rsid w:val="008A3724"/>
    <w:rsid w:val="008A37A0"/>
    <w:rsid w:val="008A3B8D"/>
    <w:rsid w:val="008A3D86"/>
    <w:rsid w:val="008A3F34"/>
    <w:rsid w:val="008A4369"/>
    <w:rsid w:val="008A4ABF"/>
    <w:rsid w:val="008A561C"/>
    <w:rsid w:val="008A6355"/>
    <w:rsid w:val="008A6857"/>
    <w:rsid w:val="008A6A41"/>
    <w:rsid w:val="008A6E66"/>
    <w:rsid w:val="008A7137"/>
    <w:rsid w:val="008A73A6"/>
    <w:rsid w:val="008A752D"/>
    <w:rsid w:val="008A7E21"/>
    <w:rsid w:val="008B0E5A"/>
    <w:rsid w:val="008B108E"/>
    <w:rsid w:val="008B109B"/>
    <w:rsid w:val="008B1C71"/>
    <w:rsid w:val="008B242D"/>
    <w:rsid w:val="008B2C3F"/>
    <w:rsid w:val="008B4109"/>
    <w:rsid w:val="008B41BA"/>
    <w:rsid w:val="008B4309"/>
    <w:rsid w:val="008B44D1"/>
    <w:rsid w:val="008B50A4"/>
    <w:rsid w:val="008B58D3"/>
    <w:rsid w:val="008B666D"/>
    <w:rsid w:val="008B71F6"/>
    <w:rsid w:val="008B726D"/>
    <w:rsid w:val="008C46DB"/>
    <w:rsid w:val="008C48DC"/>
    <w:rsid w:val="008C4B70"/>
    <w:rsid w:val="008C4D65"/>
    <w:rsid w:val="008C4F4B"/>
    <w:rsid w:val="008C5808"/>
    <w:rsid w:val="008C5BD9"/>
    <w:rsid w:val="008C6277"/>
    <w:rsid w:val="008C686F"/>
    <w:rsid w:val="008C69E6"/>
    <w:rsid w:val="008C7034"/>
    <w:rsid w:val="008C73F8"/>
    <w:rsid w:val="008C791C"/>
    <w:rsid w:val="008C79E3"/>
    <w:rsid w:val="008C7A2C"/>
    <w:rsid w:val="008D09D9"/>
    <w:rsid w:val="008D1737"/>
    <w:rsid w:val="008D41C8"/>
    <w:rsid w:val="008D516A"/>
    <w:rsid w:val="008D6A30"/>
    <w:rsid w:val="008D7E6C"/>
    <w:rsid w:val="008D7F8E"/>
    <w:rsid w:val="008E0CC9"/>
    <w:rsid w:val="008E1CF1"/>
    <w:rsid w:val="008E2C39"/>
    <w:rsid w:val="008E3E68"/>
    <w:rsid w:val="008E4864"/>
    <w:rsid w:val="008E4F03"/>
    <w:rsid w:val="008E5280"/>
    <w:rsid w:val="008E7AD8"/>
    <w:rsid w:val="008E7BD5"/>
    <w:rsid w:val="008F194F"/>
    <w:rsid w:val="008F23BA"/>
    <w:rsid w:val="008F377C"/>
    <w:rsid w:val="008F5F82"/>
    <w:rsid w:val="008F6985"/>
    <w:rsid w:val="008F707F"/>
    <w:rsid w:val="008F7862"/>
    <w:rsid w:val="008F7AF0"/>
    <w:rsid w:val="008F7DCC"/>
    <w:rsid w:val="009007D2"/>
    <w:rsid w:val="0090108D"/>
    <w:rsid w:val="0090235C"/>
    <w:rsid w:val="00902657"/>
    <w:rsid w:val="00904653"/>
    <w:rsid w:val="00904CA7"/>
    <w:rsid w:val="009058E2"/>
    <w:rsid w:val="009066D0"/>
    <w:rsid w:val="00907630"/>
    <w:rsid w:val="00907746"/>
    <w:rsid w:val="00911043"/>
    <w:rsid w:val="0091147B"/>
    <w:rsid w:val="00912290"/>
    <w:rsid w:val="00912D4B"/>
    <w:rsid w:val="00913C81"/>
    <w:rsid w:val="00914F54"/>
    <w:rsid w:val="00916514"/>
    <w:rsid w:val="00916CC4"/>
    <w:rsid w:val="00917575"/>
    <w:rsid w:val="009179C7"/>
    <w:rsid w:val="0092119D"/>
    <w:rsid w:val="009213DC"/>
    <w:rsid w:val="00922713"/>
    <w:rsid w:val="0092344B"/>
    <w:rsid w:val="00923D65"/>
    <w:rsid w:val="0092514C"/>
    <w:rsid w:val="00925743"/>
    <w:rsid w:val="0092601D"/>
    <w:rsid w:val="00926249"/>
    <w:rsid w:val="00927ADF"/>
    <w:rsid w:val="00927B12"/>
    <w:rsid w:val="00927D94"/>
    <w:rsid w:val="00927DD5"/>
    <w:rsid w:val="00930875"/>
    <w:rsid w:val="00930E08"/>
    <w:rsid w:val="009319D7"/>
    <w:rsid w:val="00931C84"/>
    <w:rsid w:val="00932563"/>
    <w:rsid w:val="0093272D"/>
    <w:rsid w:val="00933314"/>
    <w:rsid w:val="00936376"/>
    <w:rsid w:val="00936625"/>
    <w:rsid w:val="00936727"/>
    <w:rsid w:val="00936EEC"/>
    <w:rsid w:val="00941336"/>
    <w:rsid w:val="0094190F"/>
    <w:rsid w:val="00941D9D"/>
    <w:rsid w:val="00941E8C"/>
    <w:rsid w:val="00942036"/>
    <w:rsid w:val="00942465"/>
    <w:rsid w:val="0094288C"/>
    <w:rsid w:val="009435D7"/>
    <w:rsid w:val="00945976"/>
    <w:rsid w:val="00945CAD"/>
    <w:rsid w:val="00946101"/>
    <w:rsid w:val="009471A6"/>
    <w:rsid w:val="00947C65"/>
    <w:rsid w:val="00950339"/>
    <w:rsid w:val="0095072D"/>
    <w:rsid w:val="009516B9"/>
    <w:rsid w:val="009519E0"/>
    <w:rsid w:val="00951E05"/>
    <w:rsid w:val="00953FE9"/>
    <w:rsid w:val="009571DB"/>
    <w:rsid w:val="00957484"/>
    <w:rsid w:val="00960374"/>
    <w:rsid w:val="00961881"/>
    <w:rsid w:val="00962B6F"/>
    <w:rsid w:val="00963111"/>
    <w:rsid w:val="00963A7E"/>
    <w:rsid w:val="00964199"/>
    <w:rsid w:val="00964912"/>
    <w:rsid w:val="00965B58"/>
    <w:rsid w:val="00966031"/>
    <w:rsid w:val="009661FA"/>
    <w:rsid w:val="00966BA7"/>
    <w:rsid w:val="00967314"/>
    <w:rsid w:val="00967401"/>
    <w:rsid w:val="00967C83"/>
    <w:rsid w:val="00970177"/>
    <w:rsid w:val="0097077F"/>
    <w:rsid w:val="009735A6"/>
    <w:rsid w:val="00973BFA"/>
    <w:rsid w:val="00974639"/>
    <w:rsid w:val="00974B5E"/>
    <w:rsid w:val="00975B60"/>
    <w:rsid w:val="009773DF"/>
    <w:rsid w:val="00977777"/>
    <w:rsid w:val="00981747"/>
    <w:rsid w:val="0098264F"/>
    <w:rsid w:val="00982712"/>
    <w:rsid w:val="00983412"/>
    <w:rsid w:val="0098369A"/>
    <w:rsid w:val="009836D1"/>
    <w:rsid w:val="0098443F"/>
    <w:rsid w:val="00985E9D"/>
    <w:rsid w:val="0099036A"/>
    <w:rsid w:val="00990981"/>
    <w:rsid w:val="00990E6B"/>
    <w:rsid w:val="00991648"/>
    <w:rsid w:val="009919D3"/>
    <w:rsid w:val="00991E40"/>
    <w:rsid w:val="00992245"/>
    <w:rsid w:val="00993E9A"/>
    <w:rsid w:val="0099631E"/>
    <w:rsid w:val="009965D8"/>
    <w:rsid w:val="00997FD8"/>
    <w:rsid w:val="009A2377"/>
    <w:rsid w:val="009A2431"/>
    <w:rsid w:val="009A2BE0"/>
    <w:rsid w:val="009A3D9F"/>
    <w:rsid w:val="009A3E5B"/>
    <w:rsid w:val="009A432C"/>
    <w:rsid w:val="009A5F69"/>
    <w:rsid w:val="009A6D15"/>
    <w:rsid w:val="009A707D"/>
    <w:rsid w:val="009A79B7"/>
    <w:rsid w:val="009A7A19"/>
    <w:rsid w:val="009B014C"/>
    <w:rsid w:val="009B0CF2"/>
    <w:rsid w:val="009B0EFA"/>
    <w:rsid w:val="009B1069"/>
    <w:rsid w:val="009B1625"/>
    <w:rsid w:val="009B35A4"/>
    <w:rsid w:val="009B39B0"/>
    <w:rsid w:val="009B414D"/>
    <w:rsid w:val="009B4E5D"/>
    <w:rsid w:val="009B5DDF"/>
    <w:rsid w:val="009B5ED3"/>
    <w:rsid w:val="009B6E50"/>
    <w:rsid w:val="009B7E6B"/>
    <w:rsid w:val="009C0033"/>
    <w:rsid w:val="009C09CD"/>
    <w:rsid w:val="009C19F3"/>
    <w:rsid w:val="009C1C67"/>
    <w:rsid w:val="009C219E"/>
    <w:rsid w:val="009C383A"/>
    <w:rsid w:val="009C4D9A"/>
    <w:rsid w:val="009C5B82"/>
    <w:rsid w:val="009C787A"/>
    <w:rsid w:val="009C7E26"/>
    <w:rsid w:val="009D1570"/>
    <w:rsid w:val="009D2CBF"/>
    <w:rsid w:val="009D34CD"/>
    <w:rsid w:val="009D3D00"/>
    <w:rsid w:val="009D433B"/>
    <w:rsid w:val="009D44F5"/>
    <w:rsid w:val="009D658A"/>
    <w:rsid w:val="009D6B12"/>
    <w:rsid w:val="009E04AB"/>
    <w:rsid w:val="009E072C"/>
    <w:rsid w:val="009E082C"/>
    <w:rsid w:val="009E08BC"/>
    <w:rsid w:val="009E0A2C"/>
    <w:rsid w:val="009E0EB4"/>
    <w:rsid w:val="009E0F06"/>
    <w:rsid w:val="009E1A47"/>
    <w:rsid w:val="009E2390"/>
    <w:rsid w:val="009E3DDC"/>
    <w:rsid w:val="009E4DFE"/>
    <w:rsid w:val="009E5808"/>
    <w:rsid w:val="009E5BF2"/>
    <w:rsid w:val="009F10B5"/>
    <w:rsid w:val="009F11DD"/>
    <w:rsid w:val="009F1B63"/>
    <w:rsid w:val="009F1DA4"/>
    <w:rsid w:val="009F231E"/>
    <w:rsid w:val="009F2AD7"/>
    <w:rsid w:val="009F42EE"/>
    <w:rsid w:val="009F615F"/>
    <w:rsid w:val="009F6A61"/>
    <w:rsid w:val="009F6ACB"/>
    <w:rsid w:val="009F700A"/>
    <w:rsid w:val="009F7DA6"/>
    <w:rsid w:val="009F7DD6"/>
    <w:rsid w:val="00A01053"/>
    <w:rsid w:val="00A01556"/>
    <w:rsid w:val="00A01A0A"/>
    <w:rsid w:val="00A01A63"/>
    <w:rsid w:val="00A02121"/>
    <w:rsid w:val="00A03706"/>
    <w:rsid w:val="00A03D5B"/>
    <w:rsid w:val="00A05016"/>
    <w:rsid w:val="00A0523C"/>
    <w:rsid w:val="00A0556E"/>
    <w:rsid w:val="00A0599E"/>
    <w:rsid w:val="00A05EE7"/>
    <w:rsid w:val="00A06518"/>
    <w:rsid w:val="00A07A5F"/>
    <w:rsid w:val="00A10A72"/>
    <w:rsid w:val="00A10EF3"/>
    <w:rsid w:val="00A1115B"/>
    <w:rsid w:val="00A1204A"/>
    <w:rsid w:val="00A130E0"/>
    <w:rsid w:val="00A13E94"/>
    <w:rsid w:val="00A14740"/>
    <w:rsid w:val="00A152FF"/>
    <w:rsid w:val="00A154D2"/>
    <w:rsid w:val="00A1585D"/>
    <w:rsid w:val="00A16314"/>
    <w:rsid w:val="00A16614"/>
    <w:rsid w:val="00A17C83"/>
    <w:rsid w:val="00A21121"/>
    <w:rsid w:val="00A216CB"/>
    <w:rsid w:val="00A220C3"/>
    <w:rsid w:val="00A221CB"/>
    <w:rsid w:val="00A22A2E"/>
    <w:rsid w:val="00A22BFF"/>
    <w:rsid w:val="00A232D8"/>
    <w:rsid w:val="00A23883"/>
    <w:rsid w:val="00A2404E"/>
    <w:rsid w:val="00A247DA"/>
    <w:rsid w:val="00A26387"/>
    <w:rsid w:val="00A26689"/>
    <w:rsid w:val="00A27AFF"/>
    <w:rsid w:val="00A31713"/>
    <w:rsid w:val="00A31E36"/>
    <w:rsid w:val="00A3235F"/>
    <w:rsid w:val="00A3251B"/>
    <w:rsid w:val="00A32661"/>
    <w:rsid w:val="00A3308B"/>
    <w:rsid w:val="00A335BF"/>
    <w:rsid w:val="00A33E65"/>
    <w:rsid w:val="00A34BCB"/>
    <w:rsid w:val="00A356B8"/>
    <w:rsid w:val="00A3634C"/>
    <w:rsid w:val="00A36629"/>
    <w:rsid w:val="00A36D14"/>
    <w:rsid w:val="00A36DA0"/>
    <w:rsid w:val="00A40684"/>
    <w:rsid w:val="00A4076C"/>
    <w:rsid w:val="00A411AF"/>
    <w:rsid w:val="00A416A2"/>
    <w:rsid w:val="00A41A0E"/>
    <w:rsid w:val="00A42046"/>
    <w:rsid w:val="00A43B1A"/>
    <w:rsid w:val="00A43E2C"/>
    <w:rsid w:val="00A4408C"/>
    <w:rsid w:val="00A44164"/>
    <w:rsid w:val="00A44CB3"/>
    <w:rsid w:val="00A4580E"/>
    <w:rsid w:val="00A47B8F"/>
    <w:rsid w:val="00A50223"/>
    <w:rsid w:val="00A505A6"/>
    <w:rsid w:val="00A50A42"/>
    <w:rsid w:val="00A521B2"/>
    <w:rsid w:val="00A524D8"/>
    <w:rsid w:val="00A52DC2"/>
    <w:rsid w:val="00A543BD"/>
    <w:rsid w:val="00A54BC9"/>
    <w:rsid w:val="00A55A2D"/>
    <w:rsid w:val="00A5694E"/>
    <w:rsid w:val="00A56BCA"/>
    <w:rsid w:val="00A56F8A"/>
    <w:rsid w:val="00A57C25"/>
    <w:rsid w:val="00A57C8A"/>
    <w:rsid w:val="00A57DD5"/>
    <w:rsid w:val="00A60C66"/>
    <w:rsid w:val="00A60F19"/>
    <w:rsid w:val="00A615A1"/>
    <w:rsid w:val="00A61DDF"/>
    <w:rsid w:val="00A62D1E"/>
    <w:rsid w:val="00A634D0"/>
    <w:rsid w:val="00A6387E"/>
    <w:rsid w:val="00A641F5"/>
    <w:rsid w:val="00A647BF"/>
    <w:rsid w:val="00A65544"/>
    <w:rsid w:val="00A662C6"/>
    <w:rsid w:val="00A66558"/>
    <w:rsid w:val="00A67025"/>
    <w:rsid w:val="00A67B5F"/>
    <w:rsid w:val="00A70ECC"/>
    <w:rsid w:val="00A7173E"/>
    <w:rsid w:val="00A71A45"/>
    <w:rsid w:val="00A720D7"/>
    <w:rsid w:val="00A72284"/>
    <w:rsid w:val="00A73BBC"/>
    <w:rsid w:val="00A742DB"/>
    <w:rsid w:val="00A75330"/>
    <w:rsid w:val="00A7556B"/>
    <w:rsid w:val="00A76F23"/>
    <w:rsid w:val="00A770CF"/>
    <w:rsid w:val="00A77576"/>
    <w:rsid w:val="00A8210C"/>
    <w:rsid w:val="00A822DA"/>
    <w:rsid w:val="00A831F1"/>
    <w:rsid w:val="00A8355C"/>
    <w:rsid w:val="00A83DE8"/>
    <w:rsid w:val="00A8493E"/>
    <w:rsid w:val="00A84C24"/>
    <w:rsid w:val="00A8505B"/>
    <w:rsid w:val="00A85A08"/>
    <w:rsid w:val="00A85B0F"/>
    <w:rsid w:val="00A87534"/>
    <w:rsid w:val="00A87A28"/>
    <w:rsid w:val="00A91505"/>
    <w:rsid w:val="00A91603"/>
    <w:rsid w:val="00A91F2E"/>
    <w:rsid w:val="00A920DF"/>
    <w:rsid w:val="00A9303B"/>
    <w:rsid w:val="00A931F6"/>
    <w:rsid w:val="00A93A0E"/>
    <w:rsid w:val="00A940A9"/>
    <w:rsid w:val="00A94938"/>
    <w:rsid w:val="00A955A8"/>
    <w:rsid w:val="00A956C6"/>
    <w:rsid w:val="00A97BCB"/>
    <w:rsid w:val="00AA04FF"/>
    <w:rsid w:val="00AA0D95"/>
    <w:rsid w:val="00AA1721"/>
    <w:rsid w:val="00AA1A4A"/>
    <w:rsid w:val="00AA1DCD"/>
    <w:rsid w:val="00AA373A"/>
    <w:rsid w:val="00AA4757"/>
    <w:rsid w:val="00AA48C2"/>
    <w:rsid w:val="00AA5413"/>
    <w:rsid w:val="00AA6111"/>
    <w:rsid w:val="00AA732E"/>
    <w:rsid w:val="00AA7E48"/>
    <w:rsid w:val="00AB0704"/>
    <w:rsid w:val="00AB191B"/>
    <w:rsid w:val="00AB2140"/>
    <w:rsid w:val="00AB21FF"/>
    <w:rsid w:val="00AB22AA"/>
    <w:rsid w:val="00AB2BBF"/>
    <w:rsid w:val="00AB2E8F"/>
    <w:rsid w:val="00AB3D71"/>
    <w:rsid w:val="00AB4295"/>
    <w:rsid w:val="00AB43D7"/>
    <w:rsid w:val="00AB463B"/>
    <w:rsid w:val="00AB5BDE"/>
    <w:rsid w:val="00AB6144"/>
    <w:rsid w:val="00AB645B"/>
    <w:rsid w:val="00AC00D7"/>
    <w:rsid w:val="00AC00DD"/>
    <w:rsid w:val="00AC0732"/>
    <w:rsid w:val="00AC08AE"/>
    <w:rsid w:val="00AC0F0D"/>
    <w:rsid w:val="00AC132D"/>
    <w:rsid w:val="00AC26E5"/>
    <w:rsid w:val="00AC2751"/>
    <w:rsid w:val="00AC298D"/>
    <w:rsid w:val="00AC315C"/>
    <w:rsid w:val="00AC3B0A"/>
    <w:rsid w:val="00AC3D26"/>
    <w:rsid w:val="00AC4733"/>
    <w:rsid w:val="00AC5236"/>
    <w:rsid w:val="00AC548F"/>
    <w:rsid w:val="00AC54B8"/>
    <w:rsid w:val="00AC67F4"/>
    <w:rsid w:val="00AC761C"/>
    <w:rsid w:val="00AC7F38"/>
    <w:rsid w:val="00AD02AA"/>
    <w:rsid w:val="00AD0753"/>
    <w:rsid w:val="00AD1FA5"/>
    <w:rsid w:val="00AD2FC3"/>
    <w:rsid w:val="00AD355D"/>
    <w:rsid w:val="00AD43D3"/>
    <w:rsid w:val="00AD5279"/>
    <w:rsid w:val="00AD5398"/>
    <w:rsid w:val="00AD5DCE"/>
    <w:rsid w:val="00AD6029"/>
    <w:rsid w:val="00AD6FB9"/>
    <w:rsid w:val="00AD7573"/>
    <w:rsid w:val="00AD7588"/>
    <w:rsid w:val="00AD7B62"/>
    <w:rsid w:val="00AE0308"/>
    <w:rsid w:val="00AE08E3"/>
    <w:rsid w:val="00AE128D"/>
    <w:rsid w:val="00AE13E4"/>
    <w:rsid w:val="00AE1488"/>
    <w:rsid w:val="00AE17CA"/>
    <w:rsid w:val="00AE1950"/>
    <w:rsid w:val="00AE1B03"/>
    <w:rsid w:val="00AE25F4"/>
    <w:rsid w:val="00AE2812"/>
    <w:rsid w:val="00AE405E"/>
    <w:rsid w:val="00AE4D47"/>
    <w:rsid w:val="00AE766D"/>
    <w:rsid w:val="00AE77D9"/>
    <w:rsid w:val="00AF1CFB"/>
    <w:rsid w:val="00AF1FBF"/>
    <w:rsid w:val="00AF1FEB"/>
    <w:rsid w:val="00AF3ED5"/>
    <w:rsid w:val="00AF4578"/>
    <w:rsid w:val="00AF5253"/>
    <w:rsid w:val="00AF5638"/>
    <w:rsid w:val="00AF5F4D"/>
    <w:rsid w:val="00AF6012"/>
    <w:rsid w:val="00AF60A6"/>
    <w:rsid w:val="00B01C55"/>
    <w:rsid w:val="00B02B5E"/>
    <w:rsid w:val="00B03F9D"/>
    <w:rsid w:val="00B04CF5"/>
    <w:rsid w:val="00B051FE"/>
    <w:rsid w:val="00B0592E"/>
    <w:rsid w:val="00B05B0D"/>
    <w:rsid w:val="00B05DD3"/>
    <w:rsid w:val="00B07113"/>
    <w:rsid w:val="00B075B3"/>
    <w:rsid w:val="00B10D5F"/>
    <w:rsid w:val="00B125C2"/>
    <w:rsid w:val="00B13178"/>
    <w:rsid w:val="00B1688C"/>
    <w:rsid w:val="00B200B4"/>
    <w:rsid w:val="00B2144E"/>
    <w:rsid w:val="00B2177E"/>
    <w:rsid w:val="00B2248F"/>
    <w:rsid w:val="00B24033"/>
    <w:rsid w:val="00B24393"/>
    <w:rsid w:val="00B24AAA"/>
    <w:rsid w:val="00B24D21"/>
    <w:rsid w:val="00B260DF"/>
    <w:rsid w:val="00B262BF"/>
    <w:rsid w:val="00B3031F"/>
    <w:rsid w:val="00B30673"/>
    <w:rsid w:val="00B30C4E"/>
    <w:rsid w:val="00B31238"/>
    <w:rsid w:val="00B31809"/>
    <w:rsid w:val="00B326CD"/>
    <w:rsid w:val="00B32834"/>
    <w:rsid w:val="00B33B71"/>
    <w:rsid w:val="00B33F6D"/>
    <w:rsid w:val="00B35BAE"/>
    <w:rsid w:val="00B35C50"/>
    <w:rsid w:val="00B35E5E"/>
    <w:rsid w:val="00B36F98"/>
    <w:rsid w:val="00B3722E"/>
    <w:rsid w:val="00B411F9"/>
    <w:rsid w:val="00B41B36"/>
    <w:rsid w:val="00B420D2"/>
    <w:rsid w:val="00B42745"/>
    <w:rsid w:val="00B427C2"/>
    <w:rsid w:val="00B42EDD"/>
    <w:rsid w:val="00B43346"/>
    <w:rsid w:val="00B43E38"/>
    <w:rsid w:val="00B45357"/>
    <w:rsid w:val="00B45D4B"/>
    <w:rsid w:val="00B46202"/>
    <w:rsid w:val="00B50214"/>
    <w:rsid w:val="00B50590"/>
    <w:rsid w:val="00B51218"/>
    <w:rsid w:val="00B521EA"/>
    <w:rsid w:val="00B52268"/>
    <w:rsid w:val="00B52929"/>
    <w:rsid w:val="00B52B40"/>
    <w:rsid w:val="00B53274"/>
    <w:rsid w:val="00B53A27"/>
    <w:rsid w:val="00B54769"/>
    <w:rsid w:val="00B5476C"/>
    <w:rsid w:val="00B557E9"/>
    <w:rsid w:val="00B55AEA"/>
    <w:rsid w:val="00B55FAD"/>
    <w:rsid w:val="00B56D68"/>
    <w:rsid w:val="00B5737A"/>
    <w:rsid w:val="00B57FEA"/>
    <w:rsid w:val="00B60987"/>
    <w:rsid w:val="00B60C4C"/>
    <w:rsid w:val="00B60CFD"/>
    <w:rsid w:val="00B62016"/>
    <w:rsid w:val="00B625B9"/>
    <w:rsid w:val="00B62BF8"/>
    <w:rsid w:val="00B63310"/>
    <w:rsid w:val="00B63BFD"/>
    <w:rsid w:val="00B65087"/>
    <w:rsid w:val="00B6597B"/>
    <w:rsid w:val="00B65F1A"/>
    <w:rsid w:val="00B6620F"/>
    <w:rsid w:val="00B66D88"/>
    <w:rsid w:val="00B67F6B"/>
    <w:rsid w:val="00B70008"/>
    <w:rsid w:val="00B70975"/>
    <w:rsid w:val="00B70EF5"/>
    <w:rsid w:val="00B711AD"/>
    <w:rsid w:val="00B71633"/>
    <w:rsid w:val="00B71972"/>
    <w:rsid w:val="00B7236C"/>
    <w:rsid w:val="00B734D0"/>
    <w:rsid w:val="00B73B63"/>
    <w:rsid w:val="00B73E52"/>
    <w:rsid w:val="00B73FA9"/>
    <w:rsid w:val="00B73FE9"/>
    <w:rsid w:val="00B75614"/>
    <w:rsid w:val="00B80716"/>
    <w:rsid w:val="00B81082"/>
    <w:rsid w:val="00B81214"/>
    <w:rsid w:val="00B81DC2"/>
    <w:rsid w:val="00B822A4"/>
    <w:rsid w:val="00B826C1"/>
    <w:rsid w:val="00B8273B"/>
    <w:rsid w:val="00B837C8"/>
    <w:rsid w:val="00B83A81"/>
    <w:rsid w:val="00B84910"/>
    <w:rsid w:val="00B85465"/>
    <w:rsid w:val="00B85F9F"/>
    <w:rsid w:val="00B860BB"/>
    <w:rsid w:val="00B8762F"/>
    <w:rsid w:val="00B904EE"/>
    <w:rsid w:val="00B90F81"/>
    <w:rsid w:val="00B910F9"/>
    <w:rsid w:val="00B91B20"/>
    <w:rsid w:val="00B92CDB"/>
    <w:rsid w:val="00B92FD6"/>
    <w:rsid w:val="00B9322D"/>
    <w:rsid w:val="00B95329"/>
    <w:rsid w:val="00B9569C"/>
    <w:rsid w:val="00B96591"/>
    <w:rsid w:val="00B969DE"/>
    <w:rsid w:val="00B96DC4"/>
    <w:rsid w:val="00B9755B"/>
    <w:rsid w:val="00B97C55"/>
    <w:rsid w:val="00B97D6F"/>
    <w:rsid w:val="00BA0BB5"/>
    <w:rsid w:val="00BA21B7"/>
    <w:rsid w:val="00BA27DC"/>
    <w:rsid w:val="00BA2DF8"/>
    <w:rsid w:val="00BA30DE"/>
    <w:rsid w:val="00BA3AC8"/>
    <w:rsid w:val="00BA3E0A"/>
    <w:rsid w:val="00BA4043"/>
    <w:rsid w:val="00BA5D6D"/>
    <w:rsid w:val="00BA6545"/>
    <w:rsid w:val="00BA6924"/>
    <w:rsid w:val="00BA7B2A"/>
    <w:rsid w:val="00BB0C65"/>
    <w:rsid w:val="00BB0F4A"/>
    <w:rsid w:val="00BB18A8"/>
    <w:rsid w:val="00BB366C"/>
    <w:rsid w:val="00BB50A3"/>
    <w:rsid w:val="00BB5446"/>
    <w:rsid w:val="00BB5B0C"/>
    <w:rsid w:val="00BB6BA7"/>
    <w:rsid w:val="00BC3A1E"/>
    <w:rsid w:val="00BC4247"/>
    <w:rsid w:val="00BC4949"/>
    <w:rsid w:val="00BC5690"/>
    <w:rsid w:val="00BC592E"/>
    <w:rsid w:val="00BC5BE7"/>
    <w:rsid w:val="00BC60E4"/>
    <w:rsid w:val="00BC68FA"/>
    <w:rsid w:val="00BC6928"/>
    <w:rsid w:val="00BC77C9"/>
    <w:rsid w:val="00BC77D9"/>
    <w:rsid w:val="00BC7BB8"/>
    <w:rsid w:val="00BD0331"/>
    <w:rsid w:val="00BD1249"/>
    <w:rsid w:val="00BD138D"/>
    <w:rsid w:val="00BD273D"/>
    <w:rsid w:val="00BD28CC"/>
    <w:rsid w:val="00BD3161"/>
    <w:rsid w:val="00BD4722"/>
    <w:rsid w:val="00BD74CE"/>
    <w:rsid w:val="00BE046C"/>
    <w:rsid w:val="00BE1424"/>
    <w:rsid w:val="00BE1E22"/>
    <w:rsid w:val="00BE266D"/>
    <w:rsid w:val="00BE2C7E"/>
    <w:rsid w:val="00BE4266"/>
    <w:rsid w:val="00BE5A76"/>
    <w:rsid w:val="00BE5C07"/>
    <w:rsid w:val="00BE6073"/>
    <w:rsid w:val="00BE657A"/>
    <w:rsid w:val="00BE6680"/>
    <w:rsid w:val="00BF0239"/>
    <w:rsid w:val="00BF0A66"/>
    <w:rsid w:val="00BF2808"/>
    <w:rsid w:val="00BF2CDF"/>
    <w:rsid w:val="00BF36E1"/>
    <w:rsid w:val="00BF3833"/>
    <w:rsid w:val="00BF4723"/>
    <w:rsid w:val="00BF473A"/>
    <w:rsid w:val="00BF48FC"/>
    <w:rsid w:val="00BF4D22"/>
    <w:rsid w:val="00BF57C4"/>
    <w:rsid w:val="00BF5CAF"/>
    <w:rsid w:val="00BF6107"/>
    <w:rsid w:val="00BF656E"/>
    <w:rsid w:val="00BF6D7C"/>
    <w:rsid w:val="00C012FE"/>
    <w:rsid w:val="00C01D13"/>
    <w:rsid w:val="00C030DD"/>
    <w:rsid w:val="00C03FB7"/>
    <w:rsid w:val="00C04796"/>
    <w:rsid w:val="00C04950"/>
    <w:rsid w:val="00C057E6"/>
    <w:rsid w:val="00C064F6"/>
    <w:rsid w:val="00C11687"/>
    <w:rsid w:val="00C120E6"/>
    <w:rsid w:val="00C13D20"/>
    <w:rsid w:val="00C15AFB"/>
    <w:rsid w:val="00C16987"/>
    <w:rsid w:val="00C16CAA"/>
    <w:rsid w:val="00C16EDA"/>
    <w:rsid w:val="00C1700A"/>
    <w:rsid w:val="00C17583"/>
    <w:rsid w:val="00C17C12"/>
    <w:rsid w:val="00C17C25"/>
    <w:rsid w:val="00C22034"/>
    <w:rsid w:val="00C23A7B"/>
    <w:rsid w:val="00C23C24"/>
    <w:rsid w:val="00C23E76"/>
    <w:rsid w:val="00C24A95"/>
    <w:rsid w:val="00C24FA8"/>
    <w:rsid w:val="00C252DE"/>
    <w:rsid w:val="00C26D02"/>
    <w:rsid w:val="00C2777A"/>
    <w:rsid w:val="00C30357"/>
    <w:rsid w:val="00C31111"/>
    <w:rsid w:val="00C319D0"/>
    <w:rsid w:val="00C31EBB"/>
    <w:rsid w:val="00C31F46"/>
    <w:rsid w:val="00C32170"/>
    <w:rsid w:val="00C332DC"/>
    <w:rsid w:val="00C334F9"/>
    <w:rsid w:val="00C33D40"/>
    <w:rsid w:val="00C34053"/>
    <w:rsid w:val="00C3430E"/>
    <w:rsid w:val="00C34358"/>
    <w:rsid w:val="00C34E4D"/>
    <w:rsid w:val="00C354CE"/>
    <w:rsid w:val="00C35998"/>
    <w:rsid w:val="00C40113"/>
    <w:rsid w:val="00C41285"/>
    <w:rsid w:val="00C42757"/>
    <w:rsid w:val="00C433BD"/>
    <w:rsid w:val="00C44513"/>
    <w:rsid w:val="00C4580F"/>
    <w:rsid w:val="00C46589"/>
    <w:rsid w:val="00C46603"/>
    <w:rsid w:val="00C46773"/>
    <w:rsid w:val="00C467D2"/>
    <w:rsid w:val="00C5075D"/>
    <w:rsid w:val="00C51E91"/>
    <w:rsid w:val="00C521E6"/>
    <w:rsid w:val="00C52B2F"/>
    <w:rsid w:val="00C56E47"/>
    <w:rsid w:val="00C57ABB"/>
    <w:rsid w:val="00C57F87"/>
    <w:rsid w:val="00C6089B"/>
    <w:rsid w:val="00C61940"/>
    <w:rsid w:val="00C61B04"/>
    <w:rsid w:val="00C62D31"/>
    <w:rsid w:val="00C640FE"/>
    <w:rsid w:val="00C6457F"/>
    <w:rsid w:val="00C64C49"/>
    <w:rsid w:val="00C65F24"/>
    <w:rsid w:val="00C671DF"/>
    <w:rsid w:val="00C6751D"/>
    <w:rsid w:val="00C7001E"/>
    <w:rsid w:val="00C700E0"/>
    <w:rsid w:val="00C70234"/>
    <w:rsid w:val="00C70258"/>
    <w:rsid w:val="00C70DA9"/>
    <w:rsid w:val="00C70F90"/>
    <w:rsid w:val="00C71339"/>
    <w:rsid w:val="00C7152D"/>
    <w:rsid w:val="00C724B8"/>
    <w:rsid w:val="00C7285A"/>
    <w:rsid w:val="00C73081"/>
    <w:rsid w:val="00C73465"/>
    <w:rsid w:val="00C74F5D"/>
    <w:rsid w:val="00C751DD"/>
    <w:rsid w:val="00C759AB"/>
    <w:rsid w:val="00C7624B"/>
    <w:rsid w:val="00C76DF2"/>
    <w:rsid w:val="00C776A9"/>
    <w:rsid w:val="00C7788C"/>
    <w:rsid w:val="00C816F5"/>
    <w:rsid w:val="00C8258D"/>
    <w:rsid w:val="00C828D3"/>
    <w:rsid w:val="00C82D47"/>
    <w:rsid w:val="00C83DD8"/>
    <w:rsid w:val="00C84238"/>
    <w:rsid w:val="00C8457F"/>
    <w:rsid w:val="00C84C67"/>
    <w:rsid w:val="00C854A6"/>
    <w:rsid w:val="00C85C42"/>
    <w:rsid w:val="00C85EA8"/>
    <w:rsid w:val="00C865CE"/>
    <w:rsid w:val="00C87D41"/>
    <w:rsid w:val="00C87E64"/>
    <w:rsid w:val="00C91B1B"/>
    <w:rsid w:val="00C920F4"/>
    <w:rsid w:val="00C9256C"/>
    <w:rsid w:val="00C93DEF"/>
    <w:rsid w:val="00C93EB9"/>
    <w:rsid w:val="00C94270"/>
    <w:rsid w:val="00C94BE9"/>
    <w:rsid w:val="00C954D7"/>
    <w:rsid w:val="00C96D8B"/>
    <w:rsid w:val="00C971CB"/>
    <w:rsid w:val="00C97248"/>
    <w:rsid w:val="00CA101C"/>
    <w:rsid w:val="00CA1EF5"/>
    <w:rsid w:val="00CA2405"/>
    <w:rsid w:val="00CA29CA"/>
    <w:rsid w:val="00CA3A81"/>
    <w:rsid w:val="00CA40E1"/>
    <w:rsid w:val="00CA47AE"/>
    <w:rsid w:val="00CA5949"/>
    <w:rsid w:val="00CA5E1E"/>
    <w:rsid w:val="00CA61B9"/>
    <w:rsid w:val="00CA6973"/>
    <w:rsid w:val="00CA7336"/>
    <w:rsid w:val="00CB01C7"/>
    <w:rsid w:val="00CB12F0"/>
    <w:rsid w:val="00CB2BE5"/>
    <w:rsid w:val="00CB5758"/>
    <w:rsid w:val="00CB66D6"/>
    <w:rsid w:val="00CB6838"/>
    <w:rsid w:val="00CB6DB2"/>
    <w:rsid w:val="00CC06F6"/>
    <w:rsid w:val="00CC0D3F"/>
    <w:rsid w:val="00CC12B2"/>
    <w:rsid w:val="00CC2293"/>
    <w:rsid w:val="00CC233B"/>
    <w:rsid w:val="00CC25CF"/>
    <w:rsid w:val="00CC2704"/>
    <w:rsid w:val="00CC2A8F"/>
    <w:rsid w:val="00CC3C71"/>
    <w:rsid w:val="00CC44ED"/>
    <w:rsid w:val="00CC50C2"/>
    <w:rsid w:val="00CC61D6"/>
    <w:rsid w:val="00CC6871"/>
    <w:rsid w:val="00CC7A55"/>
    <w:rsid w:val="00CC7D3F"/>
    <w:rsid w:val="00CC7FFC"/>
    <w:rsid w:val="00CD0E72"/>
    <w:rsid w:val="00CD1B9E"/>
    <w:rsid w:val="00CD2474"/>
    <w:rsid w:val="00CD2FD2"/>
    <w:rsid w:val="00CD3B42"/>
    <w:rsid w:val="00CD3E50"/>
    <w:rsid w:val="00CD4211"/>
    <w:rsid w:val="00CD4519"/>
    <w:rsid w:val="00CD5582"/>
    <w:rsid w:val="00CD78BB"/>
    <w:rsid w:val="00CE111A"/>
    <w:rsid w:val="00CE22FD"/>
    <w:rsid w:val="00CE4367"/>
    <w:rsid w:val="00CE49CB"/>
    <w:rsid w:val="00CE528C"/>
    <w:rsid w:val="00CE5871"/>
    <w:rsid w:val="00CE6323"/>
    <w:rsid w:val="00CE64AE"/>
    <w:rsid w:val="00CE6592"/>
    <w:rsid w:val="00CF1BAD"/>
    <w:rsid w:val="00CF1EDD"/>
    <w:rsid w:val="00CF2336"/>
    <w:rsid w:val="00CF459F"/>
    <w:rsid w:val="00CF74EA"/>
    <w:rsid w:val="00CF7E8C"/>
    <w:rsid w:val="00D017C8"/>
    <w:rsid w:val="00D01FA6"/>
    <w:rsid w:val="00D02A71"/>
    <w:rsid w:val="00D046B1"/>
    <w:rsid w:val="00D0503D"/>
    <w:rsid w:val="00D05D75"/>
    <w:rsid w:val="00D0662D"/>
    <w:rsid w:val="00D0728C"/>
    <w:rsid w:val="00D074A6"/>
    <w:rsid w:val="00D07823"/>
    <w:rsid w:val="00D07899"/>
    <w:rsid w:val="00D10F65"/>
    <w:rsid w:val="00D10F70"/>
    <w:rsid w:val="00D13784"/>
    <w:rsid w:val="00D14232"/>
    <w:rsid w:val="00D14BD7"/>
    <w:rsid w:val="00D15A78"/>
    <w:rsid w:val="00D16388"/>
    <w:rsid w:val="00D16C68"/>
    <w:rsid w:val="00D16D22"/>
    <w:rsid w:val="00D16DA2"/>
    <w:rsid w:val="00D17AFD"/>
    <w:rsid w:val="00D20DF6"/>
    <w:rsid w:val="00D22A9E"/>
    <w:rsid w:val="00D237CD"/>
    <w:rsid w:val="00D2399F"/>
    <w:rsid w:val="00D23EC7"/>
    <w:rsid w:val="00D257D6"/>
    <w:rsid w:val="00D25AAA"/>
    <w:rsid w:val="00D26731"/>
    <w:rsid w:val="00D26B73"/>
    <w:rsid w:val="00D27232"/>
    <w:rsid w:val="00D27253"/>
    <w:rsid w:val="00D27B17"/>
    <w:rsid w:val="00D30048"/>
    <w:rsid w:val="00D30B36"/>
    <w:rsid w:val="00D32169"/>
    <w:rsid w:val="00D325C0"/>
    <w:rsid w:val="00D32636"/>
    <w:rsid w:val="00D329CB"/>
    <w:rsid w:val="00D333CC"/>
    <w:rsid w:val="00D335E4"/>
    <w:rsid w:val="00D3377A"/>
    <w:rsid w:val="00D33898"/>
    <w:rsid w:val="00D34A40"/>
    <w:rsid w:val="00D35466"/>
    <w:rsid w:val="00D36BD5"/>
    <w:rsid w:val="00D37E81"/>
    <w:rsid w:val="00D40B67"/>
    <w:rsid w:val="00D40CF9"/>
    <w:rsid w:val="00D42869"/>
    <w:rsid w:val="00D42F81"/>
    <w:rsid w:val="00D433FF"/>
    <w:rsid w:val="00D438D0"/>
    <w:rsid w:val="00D43B07"/>
    <w:rsid w:val="00D43D71"/>
    <w:rsid w:val="00D44253"/>
    <w:rsid w:val="00D4665C"/>
    <w:rsid w:val="00D51652"/>
    <w:rsid w:val="00D52035"/>
    <w:rsid w:val="00D52A07"/>
    <w:rsid w:val="00D52E70"/>
    <w:rsid w:val="00D53EC8"/>
    <w:rsid w:val="00D5424C"/>
    <w:rsid w:val="00D547CD"/>
    <w:rsid w:val="00D554AB"/>
    <w:rsid w:val="00D56841"/>
    <w:rsid w:val="00D56A40"/>
    <w:rsid w:val="00D56A5F"/>
    <w:rsid w:val="00D56C07"/>
    <w:rsid w:val="00D571F7"/>
    <w:rsid w:val="00D577D9"/>
    <w:rsid w:val="00D57D9F"/>
    <w:rsid w:val="00D60E73"/>
    <w:rsid w:val="00D611B6"/>
    <w:rsid w:val="00D61941"/>
    <w:rsid w:val="00D61A04"/>
    <w:rsid w:val="00D620A8"/>
    <w:rsid w:val="00D6277B"/>
    <w:rsid w:val="00D63127"/>
    <w:rsid w:val="00D632D3"/>
    <w:rsid w:val="00D63DB4"/>
    <w:rsid w:val="00D661DB"/>
    <w:rsid w:val="00D7095A"/>
    <w:rsid w:val="00D71F45"/>
    <w:rsid w:val="00D74831"/>
    <w:rsid w:val="00D76B2B"/>
    <w:rsid w:val="00D80904"/>
    <w:rsid w:val="00D8166D"/>
    <w:rsid w:val="00D817B3"/>
    <w:rsid w:val="00D81D4F"/>
    <w:rsid w:val="00D828F6"/>
    <w:rsid w:val="00D82F08"/>
    <w:rsid w:val="00D84693"/>
    <w:rsid w:val="00D84D39"/>
    <w:rsid w:val="00D854E4"/>
    <w:rsid w:val="00D85EC0"/>
    <w:rsid w:val="00D87152"/>
    <w:rsid w:val="00D87672"/>
    <w:rsid w:val="00D87FB1"/>
    <w:rsid w:val="00D9000C"/>
    <w:rsid w:val="00D90349"/>
    <w:rsid w:val="00D90C05"/>
    <w:rsid w:val="00D90FBC"/>
    <w:rsid w:val="00D91719"/>
    <w:rsid w:val="00D91B97"/>
    <w:rsid w:val="00D92B3D"/>
    <w:rsid w:val="00D931C9"/>
    <w:rsid w:val="00D934CE"/>
    <w:rsid w:val="00D93F72"/>
    <w:rsid w:val="00D963F3"/>
    <w:rsid w:val="00D97723"/>
    <w:rsid w:val="00D97E2E"/>
    <w:rsid w:val="00DA1A6C"/>
    <w:rsid w:val="00DA1DDC"/>
    <w:rsid w:val="00DA2A05"/>
    <w:rsid w:val="00DA2C78"/>
    <w:rsid w:val="00DA4868"/>
    <w:rsid w:val="00DA4E86"/>
    <w:rsid w:val="00DA5F1C"/>
    <w:rsid w:val="00DA7D9A"/>
    <w:rsid w:val="00DB2019"/>
    <w:rsid w:val="00DB27EE"/>
    <w:rsid w:val="00DB28FB"/>
    <w:rsid w:val="00DB3230"/>
    <w:rsid w:val="00DB5251"/>
    <w:rsid w:val="00DB683F"/>
    <w:rsid w:val="00DB6A3E"/>
    <w:rsid w:val="00DC0EC3"/>
    <w:rsid w:val="00DC0F65"/>
    <w:rsid w:val="00DC1048"/>
    <w:rsid w:val="00DC2217"/>
    <w:rsid w:val="00DC237F"/>
    <w:rsid w:val="00DC2CA0"/>
    <w:rsid w:val="00DC2D08"/>
    <w:rsid w:val="00DC3F93"/>
    <w:rsid w:val="00DC4333"/>
    <w:rsid w:val="00DC45CF"/>
    <w:rsid w:val="00DC4E72"/>
    <w:rsid w:val="00DC50F4"/>
    <w:rsid w:val="00DC5C4A"/>
    <w:rsid w:val="00DC656A"/>
    <w:rsid w:val="00DC7131"/>
    <w:rsid w:val="00DC796B"/>
    <w:rsid w:val="00DD11B5"/>
    <w:rsid w:val="00DD1389"/>
    <w:rsid w:val="00DD213B"/>
    <w:rsid w:val="00DD3C7B"/>
    <w:rsid w:val="00DD4C6E"/>
    <w:rsid w:val="00DD4E86"/>
    <w:rsid w:val="00DD5EAC"/>
    <w:rsid w:val="00DD5EBC"/>
    <w:rsid w:val="00DD622A"/>
    <w:rsid w:val="00DD6356"/>
    <w:rsid w:val="00DD6A38"/>
    <w:rsid w:val="00DD7365"/>
    <w:rsid w:val="00DE01DB"/>
    <w:rsid w:val="00DE2072"/>
    <w:rsid w:val="00DE50FA"/>
    <w:rsid w:val="00DE5327"/>
    <w:rsid w:val="00DE581F"/>
    <w:rsid w:val="00DE5F92"/>
    <w:rsid w:val="00DE66A3"/>
    <w:rsid w:val="00DE6BAD"/>
    <w:rsid w:val="00DE6E79"/>
    <w:rsid w:val="00DF02C8"/>
    <w:rsid w:val="00DF039A"/>
    <w:rsid w:val="00DF06E0"/>
    <w:rsid w:val="00DF0D55"/>
    <w:rsid w:val="00DF18BA"/>
    <w:rsid w:val="00DF22A9"/>
    <w:rsid w:val="00DF2301"/>
    <w:rsid w:val="00DF3B82"/>
    <w:rsid w:val="00DF3C73"/>
    <w:rsid w:val="00DF490F"/>
    <w:rsid w:val="00DF7120"/>
    <w:rsid w:val="00DF748A"/>
    <w:rsid w:val="00E01292"/>
    <w:rsid w:val="00E0314A"/>
    <w:rsid w:val="00E04071"/>
    <w:rsid w:val="00E05737"/>
    <w:rsid w:val="00E05E82"/>
    <w:rsid w:val="00E07487"/>
    <w:rsid w:val="00E07B73"/>
    <w:rsid w:val="00E10ABD"/>
    <w:rsid w:val="00E10D81"/>
    <w:rsid w:val="00E117BE"/>
    <w:rsid w:val="00E12455"/>
    <w:rsid w:val="00E1316F"/>
    <w:rsid w:val="00E13A77"/>
    <w:rsid w:val="00E15966"/>
    <w:rsid w:val="00E15CBE"/>
    <w:rsid w:val="00E20FDD"/>
    <w:rsid w:val="00E22645"/>
    <w:rsid w:val="00E22888"/>
    <w:rsid w:val="00E2291E"/>
    <w:rsid w:val="00E233E5"/>
    <w:rsid w:val="00E23AA0"/>
    <w:rsid w:val="00E24C15"/>
    <w:rsid w:val="00E2573B"/>
    <w:rsid w:val="00E276EC"/>
    <w:rsid w:val="00E30159"/>
    <w:rsid w:val="00E31982"/>
    <w:rsid w:val="00E33F76"/>
    <w:rsid w:val="00E3428A"/>
    <w:rsid w:val="00E343CA"/>
    <w:rsid w:val="00E35DC2"/>
    <w:rsid w:val="00E37A09"/>
    <w:rsid w:val="00E416F5"/>
    <w:rsid w:val="00E41724"/>
    <w:rsid w:val="00E4318A"/>
    <w:rsid w:val="00E432BC"/>
    <w:rsid w:val="00E438F0"/>
    <w:rsid w:val="00E44BA8"/>
    <w:rsid w:val="00E44F2E"/>
    <w:rsid w:val="00E45763"/>
    <w:rsid w:val="00E457B5"/>
    <w:rsid w:val="00E47607"/>
    <w:rsid w:val="00E47AEE"/>
    <w:rsid w:val="00E50580"/>
    <w:rsid w:val="00E5095B"/>
    <w:rsid w:val="00E50C62"/>
    <w:rsid w:val="00E50EE5"/>
    <w:rsid w:val="00E5193F"/>
    <w:rsid w:val="00E51F4D"/>
    <w:rsid w:val="00E52078"/>
    <w:rsid w:val="00E524C6"/>
    <w:rsid w:val="00E52940"/>
    <w:rsid w:val="00E53512"/>
    <w:rsid w:val="00E53CD3"/>
    <w:rsid w:val="00E542DA"/>
    <w:rsid w:val="00E5507C"/>
    <w:rsid w:val="00E56712"/>
    <w:rsid w:val="00E579A9"/>
    <w:rsid w:val="00E57C1A"/>
    <w:rsid w:val="00E57F04"/>
    <w:rsid w:val="00E6000E"/>
    <w:rsid w:val="00E605A7"/>
    <w:rsid w:val="00E60B9B"/>
    <w:rsid w:val="00E60C46"/>
    <w:rsid w:val="00E613CC"/>
    <w:rsid w:val="00E61996"/>
    <w:rsid w:val="00E624F9"/>
    <w:rsid w:val="00E62BC8"/>
    <w:rsid w:val="00E62DEF"/>
    <w:rsid w:val="00E64740"/>
    <w:rsid w:val="00E661E5"/>
    <w:rsid w:val="00E66582"/>
    <w:rsid w:val="00E673C9"/>
    <w:rsid w:val="00E705F0"/>
    <w:rsid w:val="00E70C69"/>
    <w:rsid w:val="00E7306D"/>
    <w:rsid w:val="00E73AB3"/>
    <w:rsid w:val="00E73D09"/>
    <w:rsid w:val="00E75E31"/>
    <w:rsid w:val="00E774AF"/>
    <w:rsid w:val="00E77787"/>
    <w:rsid w:val="00E77D87"/>
    <w:rsid w:val="00E812C0"/>
    <w:rsid w:val="00E81822"/>
    <w:rsid w:val="00E81B47"/>
    <w:rsid w:val="00E83E3D"/>
    <w:rsid w:val="00E8444A"/>
    <w:rsid w:val="00E84734"/>
    <w:rsid w:val="00E848FE"/>
    <w:rsid w:val="00E86DB5"/>
    <w:rsid w:val="00E871CE"/>
    <w:rsid w:val="00E901C7"/>
    <w:rsid w:val="00E9023A"/>
    <w:rsid w:val="00E916E4"/>
    <w:rsid w:val="00E91FD1"/>
    <w:rsid w:val="00E926A5"/>
    <w:rsid w:val="00E92CF5"/>
    <w:rsid w:val="00E93037"/>
    <w:rsid w:val="00E9470E"/>
    <w:rsid w:val="00E947D4"/>
    <w:rsid w:val="00E94AA1"/>
    <w:rsid w:val="00E96149"/>
    <w:rsid w:val="00E962B4"/>
    <w:rsid w:val="00EA0DF4"/>
    <w:rsid w:val="00EA29EA"/>
    <w:rsid w:val="00EA389E"/>
    <w:rsid w:val="00EA3A24"/>
    <w:rsid w:val="00EA4385"/>
    <w:rsid w:val="00EA5EF9"/>
    <w:rsid w:val="00EA62C4"/>
    <w:rsid w:val="00EA6740"/>
    <w:rsid w:val="00EA68BC"/>
    <w:rsid w:val="00EA6CA2"/>
    <w:rsid w:val="00EB00FF"/>
    <w:rsid w:val="00EB0312"/>
    <w:rsid w:val="00EB05EC"/>
    <w:rsid w:val="00EB0E98"/>
    <w:rsid w:val="00EB0EB3"/>
    <w:rsid w:val="00EB1415"/>
    <w:rsid w:val="00EB2878"/>
    <w:rsid w:val="00EB2B90"/>
    <w:rsid w:val="00EB4994"/>
    <w:rsid w:val="00EB51FE"/>
    <w:rsid w:val="00EB5A15"/>
    <w:rsid w:val="00EB61A8"/>
    <w:rsid w:val="00EB757E"/>
    <w:rsid w:val="00EB76C8"/>
    <w:rsid w:val="00EB7708"/>
    <w:rsid w:val="00EC11CA"/>
    <w:rsid w:val="00EC289D"/>
    <w:rsid w:val="00EC41E0"/>
    <w:rsid w:val="00EC5520"/>
    <w:rsid w:val="00EC56F0"/>
    <w:rsid w:val="00EC6886"/>
    <w:rsid w:val="00ED04E5"/>
    <w:rsid w:val="00ED103B"/>
    <w:rsid w:val="00ED1888"/>
    <w:rsid w:val="00ED19E6"/>
    <w:rsid w:val="00ED1CD1"/>
    <w:rsid w:val="00ED2851"/>
    <w:rsid w:val="00ED2C92"/>
    <w:rsid w:val="00ED41AF"/>
    <w:rsid w:val="00ED4592"/>
    <w:rsid w:val="00ED4B18"/>
    <w:rsid w:val="00ED5991"/>
    <w:rsid w:val="00ED5C79"/>
    <w:rsid w:val="00ED6506"/>
    <w:rsid w:val="00ED7128"/>
    <w:rsid w:val="00ED724B"/>
    <w:rsid w:val="00ED7304"/>
    <w:rsid w:val="00ED74FD"/>
    <w:rsid w:val="00ED75C8"/>
    <w:rsid w:val="00ED7A8A"/>
    <w:rsid w:val="00EE3426"/>
    <w:rsid w:val="00EE4C55"/>
    <w:rsid w:val="00EE6CEF"/>
    <w:rsid w:val="00EE7205"/>
    <w:rsid w:val="00EF1C85"/>
    <w:rsid w:val="00EF29A2"/>
    <w:rsid w:val="00EF3011"/>
    <w:rsid w:val="00EF388E"/>
    <w:rsid w:val="00EF3C4E"/>
    <w:rsid w:val="00EF3F81"/>
    <w:rsid w:val="00EF3FB5"/>
    <w:rsid w:val="00EF481E"/>
    <w:rsid w:val="00EF53F4"/>
    <w:rsid w:val="00EF5BF2"/>
    <w:rsid w:val="00EF5E91"/>
    <w:rsid w:val="00EF75F0"/>
    <w:rsid w:val="00F0020D"/>
    <w:rsid w:val="00F037BD"/>
    <w:rsid w:val="00F03D94"/>
    <w:rsid w:val="00F05955"/>
    <w:rsid w:val="00F06094"/>
    <w:rsid w:val="00F06297"/>
    <w:rsid w:val="00F062A2"/>
    <w:rsid w:val="00F06F18"/>
    <w:rsid w:val="00F07D40"/>
    <w:rsid w:val="00F10A93"/>
    <w:rsid w:val="00F12A60"/>
    <w:rsid w:val="00F131FD"/>
    <w:rsid w:val="00F1363D"/>
    <w:rsid w:val="00F152A1"/>
    <w:rsid w:val="00F153E2"/>
    <w:rsid w:val="00F15415"/>
    <w:rsid w:val="00F15D72"/>
    <w:rsid w:val="00F20FCF"/>
    <w:rsid w:val="00F237A4"/>
    <w:rsid w:val="00F24C2E"/>
    <w:rsid w:val="00F25DC4"/>
    <w:rsid w:val="00F279E4"/>
    <w:rsid w:val="00F27A37"/>
    <w:rsid w:val="00F30847"/>
    <w:rsid w:val="00F30E5D"/>
    <w:rsid w:val="00F31228"/>
    <w:rsid w:val="00F3209E"/>
    <w:rsid w:val="00F32D87"/>
    <w:rsid w:val="00F331C8"/>
    <w:rsid w:val="00F34BE2"/>
    <w:rsid w:val="00F36148"/>
    <w:rsid w:val="00F3675D"/>
    <w:rsid w:val="00F36D8B"/>
    <w:rsid w:val="00F41B17"/>
    <w:rsid w:val="00F41B27"/>
    <w:rsid w:val="00F41E71"/>
    <w:rsid w:val="00F42AC5"/>
    <w:rsid w:val="00F443A4"/>
    <w:rsid w:val="00F44819"/>
    <w:rsid w:val="00F44DAF"/>
    <w:rsid w:val="00F45324"/>
    <w:rsid w:val="00F45DE1"/>
    <w:rsid w:val="00F472D4"/>
    <w:rsid w:val="00F50471"/>
    <w:rsid w:val="00F515DD"/>
    <w:rsid w:val="00F51E7E"/>
    <w:rsid w:val="00F52A25"/>
    <w:rsid w:val="00F52C63"/>
    <w:rsid w:val="00F52F5C"/>
    <w:rsid w:val="00F545E4"/>
    <w:rsid w:val="00F54969"/>
    <w:rsid w:val="00F55668"/>
    <w:rsid w:val="00F57CC1"/>
    <w:rsid w:val="00F64FB2"/>
    <w:rsid w:val="00F7341A"/>
    <w:rsid w:val="00F74D7F"/>
    <w:rsid w:val="00F77324"/>
    <w:rsid w:val="00F775A9"/>
    <w:rsid w:val="00F80200"/>
    <w:rsid w:val="00F81575"/>
    <w:rsid w:val="00F81B18"/>
    <w:rsid w:val="00F81EA9"/>
    <w:rsid w:val="00F83F26"/>
    <w:rsid w:val="00F843CC"/>
    <w:rsid w:val="00F850E4"/>
    <w:rsid w:val="00F85BEB"/>
    <w:rsid w:val="00F86534"/>
    <w:rsid w:val="00F872E6"/>
    <w:rsid w:val="00F903F5"/>
    <w:rsid w:val="00F919A0"/>
    <w:rsid w:val="00F920A9"/>
    <w:rsid w:val="00F9247A"/>
    <w:rsid w:val="00F934AE"/>
    <w:rsid w:val="00F9469C"/>
    <w:rsid w:val="00F94C3F"/>
    <w:rsid w:val="00F94EFD"/>
    <w:rsid w:val="00F95C38"/>
    <w:rsid w:val="00F95ED5"/>
    <w:rsid w:val="00F96FE9"/>
    <w:rsid w:val="00FA1659"/>
    <w:rsid w:val="00FA191F"/>
    <w:rsid w:val="00FA236F"/>
    <w:rsid w:val="00FA2393"/>
    <w:rsid w:val="00FA2DA1"/>
    <w:rsid w:val="00FA35C9"/>
    <w:rsid w:val="00FA3857"/>
    <w:rsid w:val="00FA43FF"/>
    <w:rsid w:val="00FA4AC7"/>
    <w:rsid w:val="00FA4C1D"/>
    <w:rsid w:val="00FA4D77"/>
    <w:rsid w:val="00FA5181"/>
    <w:rsid w:val="00FA5D75"/>
    <w:rsid w:val="00FA6EAA"/>
    <w:rsid w:val="00FA6F6F"/>
    <w:rsid w:val="00FA782D"/>
    <w:rsid w:val="00FB0847"/>
    <w:rsid w:val="00FB2488"/>
    <w:rsid w:val="00FB25EF"/>
    <w:rsid w:val="00FB3B7E"/>
    <w:rsid w:val="00FB4907"/>
    <w:rsid w:val="00FB579E"/>
    <w:rsid w:val="00FB5CBA"/>
    <w:rsid w:val="00FB607C"/>
    <w:rsid w:val="00FC00C1"/>
    <w:rsid w:val="00FC1394"/>
    <w:rsid w:val="00FC159E"/>
    <w:rsid w:val="00FC1BF1"/>
    <w:rsid w:val="00FC21F7"/>
    <w:rsid w:val="00FC2AC2"/>
    <w:rsid w:val="00FC505E"/>
    <w:rsid w:val="00FC5792"/>
    <w:rsid w:val="00FC589E"/>
    <w:rsid w:val="00FC5C38"/>
    <w:rsid w:val="00FC64CD"/>
    <w:rsid w:val="00FC66E3"/>
    <w:rsid w:val="00FC7DF5"/>
    <w:rsid w:val="00FC7FCD"/>
    <w:rsid w:val="00FD001A"/>
    <w:rsid w:val="00FD0366"/>
    <w:rsid w:val="00FD06E9"/>
    <w:rsid w:val="00FD118A"/>
    <w:rsid w:val="00FD21D7"/>
    <w:rsid w:val="00FD2255"/>
    <w:rsid w:val="00FD3356"/>
    <w:rsid w:val="00FD48B1"/>
    <w:rsid w:val="00FD4C14"/>
    <w:rsid w:val="00FD4F21"/>
    <w:rsid w:val="00FD6025"/>
    <w:rsid w:val="00FD60EF"/>
    <w:rsid w:val="00FD6132"/>
    <w:rsid w:val="00FE1CBF"/>
    <w:rsid w:val="00FE1D7F"/>
    <w:rsid w:val="00FE2329"/>
    <w:rsid w:val="00FE3003"/>
    <w:rsid w:val="00FE453A"/>
    <w:rsid w:val="00FE4879"/>
    <w:rsid w:val="00FE4E25"/>
    <w:rsid w:val="00FE51F2"/>
    <w:rsid w:val="00FE60C3"/>
    <w:rsid w:val="00FF090C"/>
    <w:rsid w:val="00FF105A"/>
    <w:rsid w:val="00FF1296"/>
    <w:rsid w:val="00FF3099"/>
    <w:rsid w:val="00FF4889"/>
    <w:rsid w:val="00FF4B25"/>
    <w:rsid w:val="00FF4DC7"/>
    <w:rsid w:val="00FF6448"/>
    <w:rsid w:val="00FF6844"/>
    <w:rsid w:val="00FF7A40"/>
    <w:rsid w:val="00FF7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3499</Words>
  <Characters>19947</Characters>
  <Application>Microsoft Office Word</Application>
  <DocSecurity>0</DocSecurity>
  <Lines>166</Lines>
  <Paragraphs>46</Paragraphs>
  <ScaleCrop>false</ScaleCrop>
  <Company>Lenovo</Company>
  <LinksUpToDate>false</LinksUpToDate>
  <CharactersWithSpaces>23400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CN=李小鹏/OU=办公室/O=CZCE</cp:lastModifiedBy>
  <cp:revision>1</cp:revision>
  <dcterms:created xsi:type="dcterms:W3CDTF">2019-12-27T07:51:00Z</dcterms:created>
  <dcterms:modified xsi:type="dcterms:W3CDTF">2019-12-27T07:52:00Z</dcterms:modified>
</cp:coreProperties>
</file>