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B" w:rsidRPr="00F455DF" w:rsidRDefault="006F730B" w:rsidP="006F730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455DF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F455DF">
        <w:rPr>
          <w:rFonts w:ascii="黑体" w:eastAsia="黑体" w:hAnsi="黑体" w:hint="eastAsia"/>
          <w:sz w:val="32"/>
          <w:szCs w:val="32"/>
        </w:rPr>
        <w:t>件</w:t>
      </w:r>
    </w:p>
    <w:p w:rsidR="006F730B" w:rsidRPr="00063065" w:rsidRDefault="006F730B" w:rsidP="006F730B">
      <w:pPr>
        <w:spacing w:afterLines="50"/>
        <w:jc w:val="center"/>
        <w:rPr>
          <w:rFonts w:ascii="宋体" w:hAnsi="宋体"/>
          <w:b/>
          <w:sz w:val="40"/>
          <w:szCs w:val="44"/>
        </w:rPr>
      </w:pPr>
      <w:r w:rsidRPr="00063065">
        <w:rPr>
          <w:rFonts w:ascii="宋体" w:hAnsi="宋体" w:hint="eastAsia"/>
          <w:b/>
          <w:sz w:val="40"/>
          <w:szCs w:val="44"/>
        </w:rPr>
        <w:t>培训</w:t>
      </w:r>
      <w:r>
        <w:rPr>
          <w:rFonts w:ascii="宋体" w:hAnsi="宋体" w:hint="eastAsia"/>
          <w:b/>
          <w:sz w:val="40"/>
          <w:szCs w:val="44"/>
        </w:rPr>
        <w:t>日</w:t>
      </w:r>
      <w:r w:rsidRPr="00063065">
        <w:rPr>
          <w:rFonts w:ascii="宋体" w:hAnsi="宋体" w:hint="eastAsia"/>
          <w:b/>
          <w:sz w:val="40"/>
          <w:szCs w:val="44"/>
        </w:rPr>
        <w:t>程安排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3986"/>
        <w:gridCol w:w="2335"/>
      </w:tblGrid>
      <w:tr w:rsidR="006F730B" w:rsidRPr="00F455DF" w:rsidTr="00997E1B">
        <w:trPr>
          <w:trHeight w:val="444"/>
        </w:trPr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0B" w:rsidRPr="00F455DF" w:rsidRDefault="006F730B" w:rsidP="00997E1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455DF">
              <w:rPr>
                <w:rFonts w:ascii="仿宋" w:eastAsia="仿宋" w:hAnsi="仿宋" w:hint="eastAsia"/>
                <w:b/>
                <w:sz w:val="24"/>
              </w:rPr>
              <w:t>日期：12月3日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0B" w:rsidRPr="00F455DF" w:rsidRDefault="006F730B" w:rsidP="00997E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0B" w:rsidRPr="00F455DF" w:rsidRDefault="006F730B" w:rsidP="00997E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730B" w:rsidRPr="00F455DF" w:rsidTr="00997E1B">
        <w:trPr>
          <w:trHeight w:val="309"/>
        </w:trPr>
        <w:tc>
          <w:tcPr>
            <w:tcW w:w="1294" w:type="pct"/>
            <w:tcBorders>
              <w:top w:val="single" w:sz="4" w:space="0" w:color="auto"/>
            </w:tcBorders>
          </w:tcPr>
          <w:p w:rsidR="006F730B" w:rsidRPr="00F455DF" w:rsidRDefault="006F730B" w:rsidP="00997E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55DF">
              <w:rPr>
                <w:rFonts w:ascii="仿宋" w:eastAsia="仿宋" w:hAnsi="仿宋" w:hint="eastAsia"/>
                <w:b/>
                <w:sz w:val="24"/>
              </w:rPr>
              <w:t>时 间</w:t>
            </w:r>
          </w:p>
        </w:tc>
        <w:tc>
          <w:tcPr>
            <w:tcW w:w="2337" w:type="pct"/>
            <w:tcBorders>
              <w:top w:val="single" w:sz="4" w:space="0" w:color="auto"/>
            </w:tcBorders>
          </w:tcPr>
          <w:p w:rsidR="006F730B" w:rsidRPr="00F455DF" w:rsidRDefault="006F730B" w:rsidP="00997E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55DF">
              <w:rPr>
                <w:rFonts w:ascii="仿宋" w:eastAsia="仿宋" w:hAnsi="仿宋" w:hint="eastAsia"/>
                <w:b/>
                <w:sz w:val="24"/>
              </w:rPr>
              <w:t>课程内容</w:t>
            </w:r>
          </w:p>
        </w:tc>
        <w:tc>
          <w:tcPr>
            <w:tcW w:w="1369" w:type="pct"/>
            <w:tcBorders>
              <w:top w:val="single" w:sz="4" w:space="0" w:color="auto"/>
            </w:tcBorders>
          </w:tcPr>
          <w:p w:rsidR="006F730B" w:rsidRPr="00F455DF" w:rsidRDefault="006F730B" w:rsidP="00997E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55DF">
              <w:rPr>
                <w:rFonts w:ascii="仿宋" w:eastAsia="仿宋" w:hAnsi="仿宋" w:hint="eastAsia"/>
                <w:b/>
                <w:sz w:val="24"/>
              </w:rPr>
              <w:t>讲 师</w:t>
            </w:r>
          </w:p>
        </w:tc>
      </w:tr>
      <w:tr w:rsidR="006F730B" w:rsidTr="00997E1B">
        <w:trPr>
          <w:trHeight w:val="322"/>
        </w:trPr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13：30-14：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15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交割电子仓单系统介绍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郑商所结算部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14：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15</w:t>
            </w:r>
            <w:r w:rsidRPr="00BA2813">
              <w:rPr>
                <w:rFonts w:ascii="仿宋" w:eastAsia="仿宋" w:hAnsi="仿宋" w:hint="eastAsia"/>
                <w:sz w:val="24"/>
                <w:szCs w:val="28"/>
              </w:rPr>
              <w:t>-15：00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最后交易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 w:rsidRPr="00BA2813">
              <w:rPr>
                <w:rFonts w:ascii="仿宋" w:eastAsia="仿宋" w:hAnsi="仿宋" w:hint="eastAsia"/>
                <w:sz w:val="24"/>
                <w:szCs w:val="28"/>
              </w:rPr>
              <w:t>交割配对流程介绍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郑商所结算部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15：00-15：30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国债作为保证金业务介绍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郑商所结算部</w:t>
            </w:r>
          </w:p>
        </w:tc>
      </w:tr>
      <w:tr w:rsidR="006F730B" w:rsidTr="00997E1B">
        <w:tc>
          <w:tcPr>
            <w:tcW w:w="5000" w:type="pct"/>
            <w:gridSpan w:val="3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休息10分钟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15：40-16：00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适当性制度与期权相关规定说明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郑商所交易部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16：00-16：20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新品种期权交易权限管理与操作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 xml:space="preserve">海通期货 </w:t>
            </w:r>
          </w:p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王宁宁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16：20-16：50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期权行权业务要点及到期日注意事项</w:t>
            </w:r>
          </w:p>
        </w:tc>
        <w:tc>
          <w:tcPr>
            <w:tcW w:w="1369" w:type="pct"/>
            <w:vAlign w:val="center"/>
          </w:tcPr>
          <w:p w:rsidR="006F730B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郑商所</w:t>
            </w:r>
          </w:p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期货衍生品部</w:t>
            </w:r>
          </w:p>
        </w:tc>
      </w:tr>
      <w:tr w:rsidR="006F730B" w:rsidTr="00997E1B">
        <w:tc>
          <w:tcPr>
            <w:tcW w:w="1294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16：50-17：40</w:t>
            </w:r>
          </w:p>
        </w:tc>
        <w:tc>
          <w:tcPr>
            <w:tcW w:w="2337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会员期权市场风险控制</w:t>
            </w:r>
          </w:p>
        </w:tc>
        <w:tc>
          <w:tcPr>
            <w:tcW w:w="1369" w:type="pct"/>
            <w:vAlign w:val="center"/>
          </w:tcPr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 xml:space="preserve">华泰期货 </w:t>
            </w:r>
          </w:p>
          <w:p w:rsidR="006F730B" w:rsidRPr="00BA2813" w:rsidRDefault="006F730B" w:rsidP="00997E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A2813">
              <w:rPr>
                <w:rFonts w:ascii="仿宋" w:eastAsia="仿宋" w:hAnsi="仿宋" w:hint="eastAsia"/>
                <w:sz w:val="24"/>
                <w:szCs w:val="28"/>
              </w:rPr>
              <w:t>陈尚谊</w:t>
            </w:r>
          </w:p>
        </w:tc>
      </w:tr>
    </w:tbl>
    <w:p w:rsidR="006F730B" w:rsidRPr="00AA72BC" w:rsidRDefault="006F730B" w:rsidP="006F730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F730B" w:rsidRDefault="006F730B" w:rsidP="006F730B"/>
    <w:p w:rsidR="004D0C9D" w:rsidRDefault="004D0C9D"/>
    <w:sectPr w:rsidR="004D0C9D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F730B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F730B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30B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338A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30B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2245"/>
    <w:rsid w:val="00993E9A"/>
    <w:rsid w:val="0099631E"/>
    <w:rsid w:val="009965D8"/>
    <w:rsid w:val="00997FD8"/>
    <w:rsid w:val="009A2431"/>
    <w:rsid w:val="009A2BE0"/>
    <w:rsid w:val="009A3D9F"/>
    <w:rsid w:val="009A432C"/>
    <w:rsid w:val="009A5F69"/>
    <w:rsid w:val="009A6D15"/>
    <w:rsid w:val="009A707D"/>
    <w:rsid w:val="009A79B7"/>
    <w:rsid w:val="009B014C"/>
    <w:rsid w:val="009B0CF2"/>
    <w:rsid w:val="009B0EFA"/>
    <w:rsid w:val="009B1069"/>
    <w:rsid w:val="009B1625"/>
    <w:rsid w:val="009B35A4"/>
    <w:rsid w:val="009B414D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17C25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128"/>
    <w:rsid w:val="00ED7304"/>
    <w:rsid w:val="00ED74FD"/>
    <w:rsid w:val="00ED7A8A"/>
    <w:rsid w:val="00EE4C5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43CC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E51F2"/>
    <w:rsid w:val="00FF090C"/>
    <w:rsid w:val="00FF105A"/>
    <w:rsid w:val="00FF1296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7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730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7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2019-11-26T08:41:00Z</dcterms:created>
  <dcterms:modified xsi:type="dcterms:W3CDTF">2019-11-26T08:41:00Z</dcterms:modified>
</cp:coreProperties>
</file>