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F" w:rsidRDefault="00D656CF" w:rsidP="00D656C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656CF" w:rsidRPr="00F87BE5" w:rsidRDefault="00D656CF" w:rsidP="00D656C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</w:t>
      </w:r>
      <w:r w:rsidRPr="00F87BE5">
        <w:rPr>
          <w:rFonts w:ascii="宋体" w:hAnsi="宋体" w:hint="eastAsia"/>
          <w:b/>
          <w:sz w:val="44"/>
          <w:szCs w:val="44"/>
        </w:rPr>
        <w:t>郑州商品交易所期货交易细则</w:t>
      </w:r>
      <w:r>
        <w:rPr>
          <w:rFonts w:ascii="宋体" w:hAnsi="宋体" w:hint="eastAsia"/>
          <w:b/>
          <w:sz w:val="44"/>
          <w:szCs w:val="44"/>
        </w:rPr>
        <w:t>》</w:t>
      </w:r>
      <w:r w:rsidRPr="00F87BE5">
        <w:rPr>
          <w:rFonts w:ascii="宋体" w:hAnsi="宋体" w:hint="eastAsia"/>
          <w:b/>
          <w:sz w:val="44"/>
          <w:szCs w:val="44"/>
        </w:rPr>
        <w:t>修订案</w:t>
      </w:r>
    </w:p>
    <w:p w:rsidR="00D656CF" w:rsidRPr="003C7B4D" w:rsidRDefault="00D656CF" w:rsidP="00D656CF">
      <w:pPr>
        <w:spacing w:before="240"/>
        <w:jc w:val="center"/>
        <w:rPr>
          <w:rFonts w:ascii="楷体" w:eastAsia="楷体" w:hAnsi="楷体" w:cs="宋体"/>
          <w:color w:val="333333"/>
          <w:kern w:val="0"/>
          <w:sz w:val="30"/>
          <w:szCs w:val="30"/>
        </w:rPr>
      </w:pPr>
      <w:r w:rsidRPr="003C7B4D">
        <w:rPr>
          <w:rFonts w:ascii="楷体" w:eastAsia="楷体" w:hAnsi="楷体" w:hint="eastAsia"/>
          <w:sz w:val="30"/>
          <w:szCs w:val="30"/>
        </w:rPr>
        <w:t xml:space="preserve">（2019年 </w:t>
      </w:r>
      <w:r>
        <w:rPr>
          <w:rFonts w:ascii="楷体" w:eastAsia="楷体" w:hAnsi="楷体" w:hint="eastAsia"/>
          <w:sz w:val="30"/>
          <w:szCs w:val="30"/>
        </w:rPr>
        <w:t>10</w:t>
      </w:r>
      <w:r w:rsidRPr="003C7B4D">
        <w:rPr>
          <w:rFonts w:ascii="楷体" w:eastAsia="楷体" w:hAnsi="楷体" w:hint="eastAsia"/>
          <w:sz w:val="30"/>
          <w:szCs w:val="30"/>
        </w:rPr>
        <w:t>月</w:t>
      </w:r>
      <w:r>
        <w:rPr>
          <w:rFonts w:ascii="楷体" w:eastAsia="楷体" w:hAnsi="楷体" w:hint="eastAsia"/>
          <w:sz w:val="30"/>
          <w:szCs w:val="30"/>
        </w:rPr>
        <w:t>16</w:t>
      </w:r>
      <w:r w:rsidRPr="003C7B4D">
        <w:rPr>
          <w:rFonts w:ascii="楷体" w:eastAsia="楷体" w:hAnsi="楷体" w:hint="eastAsia"/>
          <w:sz w:val="30"/>
          <w:szCs w:val="30"/>
        </w:rPr>
        <w:t>日郑州商品交易所第六届理事会第二十</w:t>
      </w:r>
      <w:r>
        <w:rPr>
          <w:rFonts w:ascii="楷体" w:eastAsia="楷体" w:hAnsi="楷体" w:hint="eastAsia"/>
          <w:sz w:val="30"/>
          <w:szCs w:val="30"/>
        </w:rPr>
        <w:t>二次</w:t>
      </w:r>
      <w:r w:rsidRPr="003C7B4D">
        <w:rPr>
          <w:rFonts w:ascii="楷体" w:eastAsia="楷体" w:hAnsi="楷体" w:hint="eastAsia"/>
          <w:sz w:val="30"/>
          <w:szCs w:val="30"/>
        </w:rPr>
        <w:t>会议审议通过）</w:t>
      </w:r>
    </w:p>
    <w:p w:rsidR="00D656CF" w:rsidRDefault="00D656CF" w:rsidP="00D656CF">
      <w:pPr>
        <w:spacing w:before="240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255A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《郑州商品交易所期</w:t>
      </w:r>
      <w:r w:rsidRPr="00677AC2">
        <w:rPr>
          <w:rFonts w:ascii="仿宋" w:eastAsia="仿宋" w:hAnsi="仿宋" w:cs="仿宋_GB2312" w:hint="eastAsia"/>
          <w:sz w:val="32"/>
          <w:szCs w:val="32"/>
        </w:rPr>
        <w:t>货交易</w:t>
      </w:r>
      <w:r>
        <w:rPr>
          <w:rFonts w:ascii="仿宋" w:eastAsia="仿宋" w:hAnsi="仿宋" w:cs="仿宋_GB2312" w:hint="eastAsia"/>
          <w:sz w:val="32"/>
          <w:szCs w:val="32"/>
        </w:rPr>
        <w:t>细则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》作如下修改：</w:t>
      </w:r>
    </w:p>
    <w:p w:rsidR="00D656CF" w:rsidRDefault="00D656CF" w:rsidP="00D656CF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一、将第二十六条第（十二）项修改为：“成交量，是指某一期货合约在当日交易期间所有成交合约的单边数量。”</w:t>
      </w:r>
    </w:p>
    <w:p w:rsidR="00D656CF" w:rsidRDefault="00D656CF" w:rsidP="00D656CF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二、将第二十六条第（十三）项修改为：“持仓量，是指期货交易者所持有的未平仓合约的单边数量。”</w:t>
      </w:r>
    </w:p>
    <w:p w:rsidR="00903F7B" w:rsidRDefault="00903F7B" w:rsidP="00D656CF"/>
    <w:sectPr w:rsidR="00903F7B" w:rsidSect="0090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6CF"/>
    <w:rsid w:val="00903F7B"/>
    <w:rsid w:val="00D6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2019-10-29T08:03:00Z</dcterms:created>
  <dcterms:modified xsi:type="dcterms:W3CDTF">2019-10-29T08:03:00Z</dcterms:modified>
</cp:coreProperties>
</file>