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C3" w:rsidRDefault="006D5BC3" w:rsidP="006D5BC3">
      <w:pPr>
        <w:rPr>
          <w:rFonts w:ascii="黑体" w:eastAsia="黑体" w:hAnsi="黑体"/>
          <w:sz w:val="32"/>
          <w:szCs w:val="32"/>
        </w:rPr>
      </w:pPr>
      <w:r w:rsidRPr="00520B84">
        <w:rPr>
          <w:rFonts w:ascii="黑体" w:eastAsia="黑体" w:hAnsi="黑体" w:hint="eastAsia"/>
          <w:sz w:val="32"/>
          <w:szCs w:val="32"/>
        </w:rPr>
        <w:t>附件1</w:t>
      </w:r>
    </w:p>
    <w:p w:rsidR="006D5BC3" w:rsidRDefault="006D5BC3" w:rsidP="006D5BC3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郑州商品交易所优质强筋小麦期货合约修订案</w:t>
      </w:r>
    </w:p>
    <w:p w:rsidR="006D5BC3" w:rsidRDefault="006D5BC3" w:rsidP="006D5BC3">
      <w:pPr>
        <w:jc w:val="center"/>
        <w:rPr>
          <w:rFonts w:ascii="仿宋" w:eastAsia="仿宋" w:hAnsi="仿宋"/>
          <w:sz w:val="32"/>
          <w:szCs w:val="32"/>
        </w:rPr>
      </w:pPr>
      <w:r w:rsidRPr="008177F0">
        <w:rPr>
          <w:rFonts w:ascii="仿宋" w:eastAsia="仿宋" w:hAnsi="仿宋" w:hint="eastAsia"/>
          <w:sz w:val="32"/>
          <w:szCs w:val="32"/>
        </w:rPr>
        <w:t>（2019年</w:t>
      </w:r>
      <w:r>
        <w:rPr>
          <w:rFonts w:ascii="仿宋" w:eastAsia="仿宋" w:hAnsi="仿宋" w:hint="eastAsia"/>
          <w:sz w:val="32"/>
          <w:szCs w:val="32"/>
        </w:rPr>
        <w:t xml:space="preserve"> 6</w:t>
      </w:r>
      <w:r w:rsidRPr="008177F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19</w:t>
      </w:r>
      <w:r w:rsidRPr="008177F0">
        <w:rPr>
          <w:rFonts w:ascii="仿宋" w:eastAsia="仿宋" w:hAnsi="仿宋" w:hint="eastAsia"/>
          <w:sz w:val="32"/>
          <w:szCs w:val="32"/>
        </w:rPr>
        <w:t>日郑州商品交易所第六届理事会第</w:t>
      </w:r>
      <w:r>
        <w:rPr>
          <w:rFonts w:ascii="仿宋" w:eastAsia="仿宋" w:hAnsi="仿宋" w:hint="eastAsia"/>
          <w:sz w:val="32"/>
          <w:szCs w:val="32"/>
        </w:rPr>
        <w:t>二十次</w:t>
      </w:r>
      <w:r w:rsidRPr="008177F0">
        <w:rPr>
          <w:rFonts w:ascii="仿宋" w:eastAsia="仿宋" w:hAnsi="仿宋" w:hint="eastAsia"/>
          <w:sz w:val="32"/>
          <w:szCs w:val="32"/>
        </w:rPr>
        <w:t>次会议审议通过）</w:t>
      </w:r>
    </w:p>
    <w:p w:rsidR="006D5BC3" w:rsidRDefault="006D5BC3" w:rsidP="006D5BC3">
      <w:pPr>
        <w:jc w:val="center"/>
        <w:rPr>
          <w:rFonts w:ascii="仿宋" w:eastAsia="仿宋" w:hAnsi="仿宋"/>
          <w:sz w:val="32"/>
          <w:szCs w:val="32"/>
        </w:rPr>
      </w:pPr>
    </w:p>
    <w:p w:rsidR="006D5BC3" w:rsidRPr="00D6262B" w:rsidRDefault="006D5BC3" w:rsidP="006D5BC3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对《郑州商品交易所优质强筋小麦期货合约》作如下修订：</w:t>
      </w:r>
    </w:p>
    <w:p w:rsidR="006D5BC3" w:rsidRPr="00D6262B" w:rsidRDefault="006D5BC3" w:rsidP="006D5BC3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一、将最后交割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6D5BC3" w:rsidRPr="00D6262B" w:rsidRDefault="006D5BC3" w:rsidP="006D5BC3">
      <w:pPr>
        <w:ind w:left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“合约交割月份的次月20日”</w:t>
      </w:r>
    </w:p>
    <w:p w:rsidR="006D5BC3" w:rsidRPr="00D6262B" w:rsidRDefault="006D5BC3" w:rsidP="006D5BC3">
      <w:pPr>
        <w:ind w:left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二、将交割品级修改为：</w:t>
      </w:r>
    </w:p>
    <w:p w:rsidR="006D5BC3" w:rsidRPr="00D6262B" w:rsidRDefault="006D5BC3" w:rsidP="006D5BC3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“符合《中华人民共和国国家标准 小麦》（GB 1351-2008）的三等及以上小麦，且容重、稳定时间、湿面筋等指标符合《郑州商品交易所期货交割细则》规定要求”</w:t>
      </w:r>
    </w:p>
    <w:p w:rsidR="006D5BC3" w:rsidRPr="00D6262B" w:rsidRDefault="006D5BC3" w:rsidP="006D5BC3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三</w:t>
      </w:r>
      <w:r w:rsidRPr="00D6262B">
        <w:rPr>
          <w:rFonts w:ascii="仿宋" w:eastAsia="仿宋" w:hAnsi="仿宋"/>
          <w:sz w:val="32"/>
          <w:szCs w:val="32"/>
        </w:rPr>
        <w:t>、</w:t>
      </w:r>
      <w:r w:rsidRPr="00D6262B">
        <w:rPr>
          <w:rFonts w:ascii="仿宋" w:eastAsia="仿宋" w:hAnsi="仿宋" w:hint="eastAsia"/>
          <w:sz w:val="32"/>
          <w:szCs w:val="32"/>
        </w:rPr>
        <w:t>将交割地点修改为：</w:t>
      </w:r>
    </w:p>
    <w:p w:rsidR="006D5BC3" w:rsidRDefault="006D5BC3" w:rsidP="006D5BC3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/>
          <w:sz w:val="32"/>
          <w:szCs w:val="32"/>
        </w:rPr>
        <w:t>“</w:t>
      </w:r>
      <w:r w:rsidRPr="00D6262B">
        <w:rPr>
          <w:rFonts w:ascii="仿宋" w:eastAsia="仿宋" w:hAnsi="仿宋" w:hint="eastAsia"/>
          <w:sz w:val="32"/>
          <w:szCs w:val="32"/>
        </w:rPr>
        <w:t>交易所指定交割地点</w:t>
      </w:r>
      <w:r w:rsidRPr="00D6262B">
        <w:rPr>
          <w:rFonts w:ascii="仿宋" w:eastAsia="仿宋" w:hAnsi="仿宋"/>
          <w:sz w:val="32"/>
          <w:szCs w:val="32"/>
        </w:rPr>
        <w:t>”</w:t>
      </w:r>
    </w:p>
    <w:p w:rsidR="000F4411" w:rsidRPr="006D5BC3" w:rsidRDefault="000F4411"/>
    <w:sectPr w:rsidR="000F4411" w:rsidRPr="006D5BC3" w:rsidSect="000F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BC3"/>
    <w:rsid w:val="000F4411"/>
    <w:rsid w:val="006D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2019-09-24T09:54:00Z</dcterms:created>
  <dcterms:modified xsi:type="dcterms:W3CDTF">2019-09-24T09:55:00Z</dcterms:modified>
</cp:coreProperties>
</file>