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B" w:rsidRPr="00025B99" w:rsidRDefault="000F642B" w:rsidP="000F642B">
      <w:pPr>
        <w:jc w:val="left"/>
        <w:rPr>
          <w:rFonts w:ascii="黑体" w:eastAsia="黑体" w:hAnsi="黑体" w:cs="仿宋"/>
          <w:bCs/>
          <w:sz w:val="32"/>
          <w:szCs w:val="44"/>
        </w:rPr>
      </w:pPr>
      <w:r w:rsidRPr="00025B99">
        <w:rPr>
          <w:rFonts w:ascii="黑体" w:eastAsia="黑体" w:hAnsi="黑体" w:cs="仿宋" w:hint="eastAsia"/>
          <w:bCs/>
          <w:sz w:val="32"/>
          <w:szCs w:val="44"/>
        </w:rPr>
        <w:t>附件</w:t>
      </w:r>
      <w:r>
        <w:rPr>
          <w:rFonts w:ascii="黑体" w:eastAsia="黑体" w:hAnsi="黑体" w:cs="仿宋" w:hint="eastAsia"/>
          <w:bCs/>
          <w:sz w:val="32"/>
          <w:szCs w:val="44"/>
        </w:rPr>
        <w:t>4</w:t>
      </w:r>
    </w:p>
    <w:p w:rsidR="000F642B" w:rsidRPr="00025B99" w:rsidRDefault="000F642B" w:rsidP="000F642B">
      <w:pPr>
        <w:spacing w:after="240"/>
        <w:jc w:val="center"/>
        <w:rPr>
          <w:rFonts w:ascii="宋体" w:hAnsi="宋体" w:cs="仿宋"/>
          <w:b/>
          <w:bCs/>
          <w:sz w:val="44"/>
          <w:szCs w:val="44"/>
        </w:rPr>
      </w:pPr>
      <w:r w:rsidRPr="00025B99">
        <w:rPr>
          <w:rFonts w:ascii="宋体" w:hAnsi="宋体" w:cs="仿宋" w:hint="eastAsia"/>
          <w:b/>
          <w:bCs/>
          <w:sz w:val="44"/>
          <w:szCs w:val="44"/>
        </w:rPr>
        <w:t>《郑州商品交易所标准仓单及中转仓单管理办法》修订案</w:t>
      </w:r>
    </w:p>
    <w:p w:rsidR="000F642B" w:rsidRPr="009310BE" w:rsidRDefault="000F642B" w:rsidP="000F642B">
      <w:pPr>
        <w:pStyle w:val="a3"/>
        <w:spacing w:afterLines="0"/>
        <w:ind w:firstLineChars="0" w:firstLine="0"/>
        <w:jc w:val="center"/>
        <w:rPr>
          <w:rFonts w:ascii="楷体" w:eastAsia="楷体" w:hAnsi="楷体" w:cs="仿宋"/>
          <w:b/>
          <w:bCs/>
          <w:sz w:val="36"/>
          <w:szCs w:val="44"/>
        </w:rPr>
      </w:pPr>
      <w:r w:rsidRPr="009310BE">
        <w:rPr>
          <w:rFonts w:ascii="楷体" w:eastAsia="楷体" w:hAnsi="楷体" w:hint="eastAsia"/>
          <w:szCs w:val="32"/>
        </w:rPr>
        <w:t>（</w:t>
      </w:r>
      <w:r w:rsidRPr="009310BE">
        <w:rPr>
          <w:rFonts w:ascii="楷体" w:eastAsia="楷体" w:hAnsi="楷体"/>
          <w:szCs w:val="32"/>
        </w:rPr>
        <w:t>2019</w:t>
      </w:r>
      <w:r w:rsidRPr="009310BE">
        <w:rPr>
          <w:rFonts w:ascii="楷体" w:eastAsia="楷体" w:hAnsi="楷体" w:hint="eastAsia"/>
          <w:szCs w:val="32"/>
        </w:rPr>
        <w:t>年</w:t>
      </w:r>
      <w:r>
        <w:rPr>
          <w:rFonts w:ascii="楷体" w:eastAsia="楷体" w:hAnsi="楷体" w:hint="eastAsia"/>
          <w:szCs w:val="32"/>
        </w:rPr>
        <w:t>7</w:t>
      </w:r>
      <w:r w:rsidRPr="009310BE">
        <w:rPr>
          <w:rFonts w:ascii="楷体" w:eastAsia="楷体" w:hAnsi="楷体" w:hint="eastAsia"/>
          <w:szCs w:val="32"/>
        </w:rPr>
        <w:t>月</w:t>
      </w:r>
      <w:r>
        <w:rPr>
          <w:rFonts w:ascii="楷体" w:eastAsia="楷体" w:hAnsi="楷体" w:hint="eastAsia"/>
          <w:szCs w:val="32"/>
        </w:rPr>
        <w:t>23</w:t>
      </w:r>
      <w:r w:rsidRPr="009310BE">
        <w:rPr>
          <w:rFonts w:ascii="楷体" w:eastAsia="楷体" w:hAnsi="楷体" w:hint="eastAsia"/>
          <w:szCs w:val="32"/>
        </w:rPr>
        <w:t>日郑州商品交易所第六届理事会第</w:t>
      </w:r>
      <w:r>
        <w:rPr>
          <w:rFonts w:ascii="楷体" w:eastAsia="楷体" w:hAnsi="楷体" w:hint="eastAsia"/>
          <w:szCs w:val="32"/>
        </w:rPr>
        <w:t>二十一</w:t>
      </w:r>
      <w:r w:rsidRPr="009310BE">
        <w:rPr>
          <w:rFonts w:ascii="楷体" w:eastAsia="楷体" w:hAnsi="楷体" w:hint="eastAsia"/>
          <w:szCs w:val="32"/>
        </w:rPr>
        <w:t>次会议审议通过）</w:t>
      </w:r>
    </w:p>
    <w:p w:rsidR="000F642B" w:rsidRPr="009B3285" w:rsidRDefault="000F642B" w:rsidP="000F642B">
      <w:pPr>
        <w:spacing w:line="360" w:lineRule="auto"/>
        <w:ind w:firstLineChars="200" w:firstLine="640"/>
        <w:rPr>
          <w:rFonts w:ascii="仿宋" w:eastAsia="仿宋" w:hAnsi="仿宋" w:cs="仿宋"/>
          <w:sz w:val="32"/>
          <w:szCs w:val="32"/>
        </w:rPr>
      </w:pPr>
      <w:r w:rsidRPr="009B3285">
        <w:rPr>
          <w:rFonts w:ascii="仿宋" w:eastAsia="仿宋" w:hAnsi="仿宋" w:cs="仿宋" w:hint="eastAsia"/>
          <w:sz w:val="32"/>
          <w:szCs w:val="32"/>
        </w:rPr>
        <w:t>对《郑州商品交易所标准仓单及中转仓单管理办法》作如下修改：</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一、将第十条第二款修改为：</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w:t>
      </w:r>
      <w:r w:rsidRPr="009B3285">
        <w:rPr>
          <w:rFonts w:ascii="仿宋" w:eastAsia="仿宋" w:hAnsi="仿宋" w:cs="宋体" w:hint="eastAsia"/>
          <w:kern w:val="0"/>
          <w:sz w:val="32"/>
          <w:szCs w:val="28"/>
        </w:rPr>
        <w:t>适用非通用标准仓单的品种为强麦、棉花、菜籽、动力煤、粳稻、甲醇、玻璃、白糖、硅铁、锰硅、棉纱、苹果、红枣、尿素。</w:t>
      </w:r>
      <w:r w:rsidRPr="009B3285">
        <w:rPr>
          <w:rFonts w:ascii="仿宋" w:eastAsia="仿宋" w:hAnsi="仿宋" w:hint="eastAsia"/>
          <w:sz w:val="32"/>
          <w:szCs w:val="32"/>
        </w:rPr>
        <w:t>”</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二、将第十三条修改为：</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“《入库通知单》有效期（公历日）分别为：</w:t>
      </w:r>
    </w:p>
    <w:p w:rsidR="000F642B" w:rsidRPr="009B3285" w:rsidRDefault="000F642B" w:rsidP="000F642B">
      <w:pPr>
        <w:widowControl/>
        <w:spacing w:line="360" w:lineRule="auto"/>
        <w:ind w:firstLineChars="200" w:firstLine="640"/>
        <w:rPr>
          <w:rFonts w:ascii="仿宋" w:eastAsia="仿宋" w:hAnsi="仿宋" w:cs="宋体"/>
          <w:kern w:val="0"/>
          <w:sz w:val="32"/>
          <w:szCs w:val="28"/>
        </w:rPr>
      </w:pPr>
      <w:r w:rsidRPr="009B3285">
        <w:rPr>
          <w:rFonts w:ascii="仿宋" w:eastAsia="仿宋" w:hAnsi="仿宋" w:hint="eastAsia"/>
          <w:sz w:val="32"/>
          <w:szCs w:val="32"/>
        </w:rPr>
        <w:t>“（一）</w:t>
      </w:r>
      <w:r w:rsidRPr="009B3285">
        <w:rPr>
          <w:rFonts w:ascii="仿宋" w:eastAsia="仿宋" w:hAnsi="仿宋" w:cs="宋体" w:hint="eastAsia"/>
          <w:kern w:val="0"/>
          <w:sz w:val="32"/>
          <w:szCs w:val="28"/>
        </w:rPr>
        <w:t>仓单普通小麦（以下简称仓单普麦）、优质强筋小麦（以下简称强麦）、菜籽、菜油、菜粕、早籼稻、晚籼稻、粳稻、甲醇、硅铁、锰硅、棉纱、红枣、尿素为40天。</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cs="宋体" w:hint="eastAsia"/>
          <w:kern w:val="0"/>
          <w:sz w:val="32"/>
          <w:szCs w:val="28"/>
        </w:rPr>
        <w:t>“……</w:t>
      </w:r>
      <w:r w:rsidRPr="009B3285">
        <w:rPr>
          <w:rFonts w:ascii="仿宋" w:eastAsia="仿宋" w:hAnsi="仿宋" w:hint="eastAsia"/>
          <w:sz w:val="32"/>
          <w:szCs w:val="32"/>
        </w:rPr>
        <w:t>”</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三、在第四章第十四节后增加一节作为第十五节，新增七条作为第九十一条、第九十二条、第九十三条、第九十四条、第九十五条、第九十六条、第九十七条：</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“第十五节 尿素入库”</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lastRenderedPageBreak/>
        <w:t>“第九十一条 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“第九十二条 入库时尿素生产日期距最近仓单注销日的时间超过150天的不得入库。”</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“第九十三条 尿素出现破包、潮包、真结块、严重污染等情况的不得入库。”</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“第九十四条 重量验收：可采用过地磅同时抽包捡斤方式，或者单独抽包捡斤方式。”</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“第九十五条 质量检验：入库尿素的采样、制样、质检由质检机构负责，按有关国家标准执行，仓库应予协助，检验费用由货主承担。”</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“第九十六条 自完成采样之日起3个工作日内，质检机构应当出具检验结果并及时通知仓库。”</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“第九十七条 免检交割品牌生产厂家直接申请入库的，入库尿素质量可以免检；货主向交易所和仓库提交指定生产厂家出具符合交易所要求的产品质量责任承诺书及相关材料的，入库尿素质量可以免检。”</w:t>
      </w:r>
    </w:p>
    <w:p w:rsidR="000F642B" w:rsidRPr="009B3285" w:rsidRDefault="000F642B" w:rsidP="000F642B">
      <w:pPr>
        <w:widowControl/>
        <w:spacing w:line="360" w:lineRule="auto"/>
        <w:ind w:firstLineChars="200" w:firstLine="640"/>
        <w:outlineLvl w:val="3"/>
        <w:rPr>
          <w:rFonts w:ascii="仿宋" w:eastAsia="仿宋" w:hAnsi="仿宋"/>
          <w:sz w:val="32"/>
          <w:szCs w:val="32"/>
        </w:rPr>
      </w:pPr>
      <w:r w:rsidRPr="009B3285">
        <w:rPr>
          <w:rFonts w:ascii="仿宋" w:eastAsia="仿宋" w:hAnsi="仿宋" w:hint="eastAsia"/>
          <w:sz w:val="32"/>
          <w:szCs w:val="32"/>
        </w:rPr>
        <w:t>四、将第一百条改为第一百零七条，修改为：</w:t>
      </w:r>
    </w:p>
    <w:p w:rsidR="000F642B" w:rsidRPr="009B3285" w:rsidRDefault="000F642B" w:rsidP="000F642B">
      <w:pPr>
        <w:widowControl/>
        <w:spacing w:line="360" w:lineRule="auto"/>
        <w:ind w:firstLineChars="200" w:firstLine="640"/>
        <w:outlineLvl w:val="3"/>
        <w:rPr>
          <w:rFonts w:ascii="仿宋" w:eastAsia="仿宋" w:hAnsi="仿宋"/>
          <w:sz w:val="32"/>
          <w:szCs w:val="32"/>
        </w:rPr>
      </w:pPr>
      <w:r w:rsidRPr="009B3285">
        <w:rPr>
          <w:rFonts w:ascii="仿宋" w:eastAsia="仿宋" w:hAnsi="仿宋" w:hint="eastAsia"/>
          <w:sz w:val="32"/>
          <w:szCs w:val="32"/>
        </w:rPr>
        <w:lastRenderedPageBreak/>
        <w:t>“……</w:t>
      </w:r>
    </w:p>
    <w:p w:rsidR="000F642B" w:rsidRPr="009B3285" w:rsidRDefault="000F642B" w:rsidP="000F642B">
      <w:pPr>
        <w:widowControl/>
        <w:spacing w:line="360" w:lineRule="auto"/>
        <w:ind w:firstLineChars="200" w:firstLine="640"/>
        <w:outlineLvl w:val="3"/>
        <w:rPr>
          <w:rFonts w:ascii="宋体" w:hAnsi="宋体" w:cs="宋体"/>
          <w:kern w:val="0"/>
          <w:sz w:val="28"/>
          <w:szCs w:val="28"/>
        </w:rPr>
      </w:pPr>
      <w:r w:rsidRPr="009B3285">
        <w:rPr>
          <w:rFonts w:ascii="仿宋" w:eastAsia="仿宋" w:hAnsi="仿宋" w:hint="eastAsia"/>
          <w:sz w:val="32"/>
          <w:szCs w:val="32"/>
        </w:rPr>
        <w:t>“</w:t>
      </w:r>
      <w:r w:rsidRPr="009B3285">
        <w:rPr>
          <w:rFonts w:ascii="仿宋" w:eastAsia="仿宋" w:hAnsi="仿宋" w:cs="宋体" w:hint="eastAsia"/>
          <w:kern w:val="0"/>
          <w:sz w:val="32"/>
          <w:szCs w:val="28"/>
        </w:rPr>
        <w:t>尿素：每年2月、6月、10月第12个交易日（不含该日）之前注册的厂库和仓库标准仓单，应在当月的第15个交易日（含该日）之前全部注销。</w:t>
      </w:r>
      <w:r w:rsidRPr="009B3285">
        <w:rPr>
          <w:rFonts w:ascii="仿宋" w:eastAsia="仿宋" w:hAnsi="仿宋" w:hint="eastAsia"/>
          <w:sz w:val="32"/>
          <w:szCs w:val="32"/>
        </w:rPr>
        <w:t>”</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五、在第九章第十四节后增加一节作为第十五节，新增两条作为第一百五十一条、第一百五十二条：</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“第十五节 尿素出库”</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“第一百五十一条 尿素出库时，出现破包、潮包、真结块、严重污染等情况的比例不超过3‰的，视为合格，货主不得拒绝接货。超过3‰的部分仓库应当承担赔偿责任。”</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“第一百五十二条 出库数量发生损耗造成短少的，仓库应在出库时补足。不能补足的，仓库按照《提货通知单》开具之日前（含当日）尿素期货最近交割月最高交割结算价核算短少商品价款，赔偿买方货主。”</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六、将第一百四十八条改为第一百五十七条，修改为：</w:t>
      </w:r>
    </w:p>
    <w:p w:rsidR="000F642B" w:rsidRPr="009B3285" w:rsidRDefault="000F642B" w:rsidP="000F642B">
      <w:pPr>
        <w:widowControl/>
        <w:spacing w:line="360" w:lineRule="auto"/>
        <w:ind w:firstLineChars="200" w:firstLine="640"/>
        <w:outlineLvl w:val="3"/>
        <w:rPr>
          <w:rFonts w:ascii="仿宋" w:eastAsia="仿宋" w:hAnsi="仿宋"/>
          <w:sz w:val="32"/>
          <w:szCs w:val="32"/>
        </w:rPr>
      </w:pPr>
      <w:r w:rsidRPr="009B3285">
        <w:rPr>
          <w:rFonts w:ascii="仿宋" w:eastAsia="仿宋" w:hAnsi="仿宋" w:hint="eastAsia"/>
          <w:sz w:val="32"/>
          <w:szCs w:val="32"/>
        </w:rPr>
        <w:t>“……</w:t>
      </w:r>
    </w:p>
    <w:p w:rsidR="000F642B" w:rsidRPr="009B3285" w:rsidRDefault="000F642B" w:rsidP="000F642B">
      <w:pPr>
        <w:widowControl/>
        <w:spacing w:line="360" w:lineRule="auto"/>
        <w:ind w:firstLineChars="200" w:firstLine="640"/>
        <w:outlineLvl w:val="3"/>
        <w:rPr>
          <w:rFonts w:ascii="仿宋" w:eastAsia="仿宋" w:hAnsi="仿宋"/>
          <w:sz w:val="32"/>
          <w:szCs w:val="32"/>
        </w:rPr>
      </w:pPr>
      <w:r w:rsidRPr="009B3285">
        <w:rPr>
          <w:rFonts w:ascii="仿宋" w:eastAsia="仿宋" w:hAnsi="仿宋" w:hint="eastAsia"/>
          <w:sz w:val="32"/>
          <w:szCs w:val="32"/>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0F642B" w:rsidRPr="009B3285" w:rsidRDefault="000F642B" w:rsidP="000F642B">
      <w:pPr>
        <w:widowControl/>
        <w:spacing w:line="360" w:lineRule="auto"/>
        <w:ind w:firstLineChars="200" w:firstLine="640"/>
        <w:outlineLvl w:val="3"/>
        <w:rPr>
          <w:rFonts w:ascii="仿宋" w:eastAsia="仿宋" w:hAnsi="仿宋"/>
          <w:sz w:val="32"/>
          <w:szCs w:val="32"/>
        </w:rPr>
      </w:pPr>
      <w:r w:rsidRPr="009B3285">
        <w:rPr>
          <w:rFonts w:ascii="仿宋" w:eastAsia="仿宋" w:hAnsi="仿宋" w:hint="eastAsia"/>
          <w:sz w:val="32"/>
          <w:szCs w:val="32"/>
        </w:rPr>
        <w:lastRenderedPageBreak/>
        <w:t>“玻璃、动力煤、晚籼稻、粳稻、硅铁、锰硅、棉纱、苹果、尿素之外的其他品种出库时，……”</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七、将第一百五十四条改为第一百六十三条，第一款修改为：</w:t>
      </w:r>
    </w:p>
    <w:p w:rsidR="000F642B" w:rsidRPr="009B3285" w:rsidRDefault="000F642B" w:rsidP="000F642B">
      <w:pPr>
        <w:widowControl/>
        <w:spacing w:line="360" w:lineRule="auto"/>
        <w:ind w:firstLineChars="200" w:firstLine="640"/>
        <w:outlineLvl w:val="3"/>
        <w:rPr>
          <w:rFonts w:ascii="仿宋" w:eastAsia="仿宋" w:hAnsi="仿宋"/>
          <w:sz w:val="32"/>
          <w:szCs w:val="32"/>
        </w:rPr>
      </w:pPr>
      <w:r w:rsidRPr="009B3285">
        <w:rPr>
          <w:rFonts w:ascii="仿宋" w:eastAsia="仿宋" w:hAnsi="仿宋" w:hint="eastAsia"/>
          <w:sz w:val="32"/>
          <w:szCs w:val="32"/>
        </w:rPr>
        <w:t>“白糖、PTA、甲醇、硅铁、锰硅、棉纱、尿素复检机构为原质检机构，交易所可调换或增加质检人员。”</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八、将第一百六十六条改为第一百七十五条，第三款修改为：</w:t>
      </w:r>
    </w:p>
    <w:p w:rsidR="000F642B" w:rsidRPr="009B3285" w:rsidRDefault="000F642B" w:rsidP="000F642B">
      <w:pPr>
        <w:widowControl/>
        <w:spacing w:line="360" w:lineRule="auto"/>
        <w:ind w:firstLineChars="200" w:firstLine="640"/>
        <w:rPr>
          <w:rFonts w:ascii="仿宋" w:eastAsia="仿宋" w:hAnsi="仿宋"/>
          <w:sz w:val="32"/>
          <w:szCs w:val="32"/>
        </w:rPr>
      </w:pPr>
      <w:r w:rsidRPr="009B3285">
        <w:rPr>
          <w:rFonts w:ascii="仿宋" w:eastAsia="仿宋" w:hAnsi="仿宋" w:hint="eastAsia"/>
          <w:sz w:val="32"/>
          <w:szCs w:val="32"/>
        </w:rPr>
        <w:t>“</w:t>
      </w:r>
      <w:r w:rsidRPr="009B3285">
        <w:rPr>
          <w:rFonts w:ascii="仿宋" w:eastAsia="仿宋" w:hAnsi="仿宋" w:cs="宋体" w:hint="eastAsia"/>
          <w:kern w:val="0"/>
          <w:sz w:val="32"/>
          <w:szCs w:val="28"/>
        </w:rPr>
        <w:t>甲醇、动力煤、尿素复检样品仅限于保留样品。</w:t>
      </w:r>
      <w:r w:rsidRPr="009B3285">
        <w:rPr>
          <w:rFonts w:ascii="仿宋" w:eastAsia="仿宋" w:hAnsi="仿宋" w:hint="eastAsia"/>
          <w:sz w:val="32"/>
          <w:szCs w:val="32"/>
        </w:rPr>
        <w:t>”</w:t>
      </w:r>
    </w:p>
    <w:p w:rsidR="000F642B" w:rsidRPr="009B3285" w:rsidRDefault="000F642B" w:rsidP="000F642B">
      <w:pPr>
        <w:spacing w:line="360" w:lineRule="auto"/>
        <w:ind w:firstLineChars="200" w:firstLine="640"/>
        <w:rPr>
          <w:rFonts w:ascii="仿宋" w:eastAsia="仿宋" w:hAnsi="仿宋" w:cs="仿宋"/>
          <w:sz w:val="32"/>
          <w:szCs w:val="32"/>
        </w:rPr>
      </w:pPr>
      <w:r w:rsidRPr="009B3285">
        <w:rPr>
          <w:rFonts w:ascii="仿宋" w:eastAsia="仿宋" w:hAnsi="仿宋" w:cs="宋体" w:hint="eastAsia"/>
          <w:kern w:val="0"/>
          <w:sz w:val="32"/>
          <w:szCs w:val="28"/>
        </w:rPr>
        <w:t xml:space="preserve">作上述修订后，条款顺序相应调整。 </w:t>
      </w: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0F642B" w:rsidRDefault="000F642B" w:rsidP="000F642B">
      <w:pPr>
        <w:widowControl/>
        <w:spacing w:line="360" w:lineRule="auto"/>
        <w:ind w:firstLineChars="200" w:firstLine="640"/>
        <w:jc w:val="right"/>
        <w:rPr>
          <w:rFonts w:ascii="仿宋" w:eastAsia="仿宋" w:hAnsi="仿宋" w:cs="仿宋"/>
          <w:kern w:val="0"/>
          <w:sz w:val="32"/>
          <w:szCs w:val="32"/>
        </w:rPr>
      </w:pPr>
    </w:p>
    <w:p w:rsidR="00FF27D6" w:rsidRPr="000F642B" w:rsidRDefault="00FF27D6"/>
    <w:sectPr w:rsidR="00FF27D6" w:rsidRPr="000F642B" w:rsidSect="00FF27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42B"/>
    <w:rsid w:val="000F642B"/>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哦"/>
    <w:basedOn w:val="a"/>
    <w:link w:val="Char"/>
    <w:qFormat/>
    <w:rsid w:val="000F642B"/>
    <w:pPr>
      <w:widowControl/>
      <w:spacing w:afterLines="50" w:line="360" w:lineRule="auto"/>
      <w:ind w:firstLineChars="200" w:firstLine="640"/>
    </w:pPr>
    <w:rPr>
      <w:rFonts w:ascii="仿宋" w:eastAsia="仿宋" w:hAnsi="仿宋"/>
      <w:sz w:val="32"/>
      <w:szCs w:val="22"/>
    </w:rPr>
  </w:style>
  <w:style w:type="character" w:customStyle="1" w:styleId="Char">
    <w:name w:val="正文哦 Char"/>
    <w:basedOn w:val="a0"/>
    <w:link w:val="a3"/>
    <w:locked/>
    <w:rsid w:val="000F642B"/>
    <w:rPr>
      <w:rFonts w:ascii="仿宋" w:eastAsia="仿宋" w:hAnsi="仿宋" w:cs="Times New Roman"/>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788</Characters>
  <Application>Microsoft Office Word</Application>
  <DocSecurity>0</DocSecurity>
  <Lines>65</Lines>
  <Paragraphs>61</Paragraphs>
  <ScaleCrop>false</ScaleCrop>
  <Company>Lenovo</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2019-08-02T11:20:00Z</dcterms:created>
  <dcterms:modified xsi:type="dcterms:W3CDTF">2019-08-02T11:20:00Z</dcterms:modified>
</cp:coreProperties>
</file>