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F28" w:rsidRPr="0079223F" w:rsidRDefault="00A64F28" w:rsidP="00A64F28">
      <w:pPr>
        <w:jc w:val="left"/>
        <w:rPr>
          <w:rFonts w:ascii="黑体" w:eastAsia="黑体" w:hAnsi="黑体"/>
          <w:sz w:val="32"/>
          <w:szCs w:val="36"/>
        </w:rPr>
      </w:pPr>
      <w:r w:rsidRPr="0079223F">
        <w:rPr>
          <w:rFonts w:ascii="黑体" w:eastAsia="黑体" w:hAnsi="黑体" w:hint="eastAsia"/>
          <w:sz w:val="32"/>
          <w:szCs w:val="36"/>
        </w:rPr>
        <w:t>附件</w:t>
      </w:r>
      <w:r>
        <w:rPr>
          <w:rFonts w:ascii="黑体" w:eastAsia="黑体" w:hAnsi="黑体" w:hint="eastAsia"/>
          <w:sz w:val="32"/>
          <w:szCs w:val="36"/>
        </w:rPr>
        <w:t>3</w:t>
      </w:r>
    </w:p>
    <w:p w:rsidR="00A64F28" w:rsidRPr="00A93FE7" w:rsidRDefault="00A64F28" w:rsidP="00A64F28">
      <w:pPr>
        <w:jc w:val="center"/>
        <w:rPr>
          <w:rFonts w:ascii="宋体" w:hAnsi="宋体"/>
          <w:b/>
          <w:sz w:val="44"/>
          <w:szCs w:val="36"/>
        </w:rPr>
      </w:pPr>
      <w:r w:rsidRPr="00A93FE7">
        <w:rPr>
          <w:rFonts w:ascii="宋体" w:hAnsi="宋体" w:hint="eastAsia"/>
          <w:b/>
          <w:sz w:val="44"/>
          <w:szCs w:val="36"/>
        </w:rPr>
        <w:t>郑州商品交易所</w:t>
      </w:r>
      <w:r>
        <w:rPr>
          <w:rFonts w:ascii="宋体" w:hAnsi="宋体" w:hint="eastAsia"/>
          <w:b/>
          <w:sz w:val="44"/>
          <w:szCs w:val="36"/>
        </w:rPr>
        <w:t>期货</w:t>
      </w:r>
      <w:r w:rsidRPr="00A93FE7">
        <w:rPr>
          <w:rFonts w:ascii="宋体" w:hAnsi="宋体" w:hint="eastAsia"/>
          <w:b/>
          <w:sz w:val="44"/>
          <w:szCs w:val="36"/>
        </w:rPr>
        <w:t>交割细则</w:t>
      </w:r>
    </w:p>
    <w:p w:rsidR="00A64F28" w:rsidRPr="003456E7" w:rsidRDefault="00A64F28" w:rsidP="00A64F28">
      <w:pPr>
        <w:spacing w:before="240" w:after="240"/>
        <w:rPr>
          <w:rFonts w:ascii="宋体" w:hAnsi="宋体"/>
          <w:sz w:val="24"/>
          <w:szCs w:val="23"/>
        </w:rPr>
      </w:pPr>
      <w:r w:rsidRPr="003456E7">
        <w:rPr>
          <w:rFonts w:ascii="宋体" w:hAnsi="宋体" w:hint="eastAsia"/>
          <w:sz w:val="24"/>
          <w:szCs w:val="23"/>
        </w:rPr>
        <w:t>（</w:t>
      </w:r>
      <w:r w:rsidRPr="003456E7">
        <w:rPr>
          <w:rFonts w:ascii="宋体" w:hAnsi="宋体"/>
          <w:sz w:val="24"/>
          <w:szCs w:val="23"/>
        </w:rPr>
        <w:t>2018</w:t>
      </w:r>
      <w:r w:rsidRPr="003456E7">
        <w:rPr>
          <w:rFonts w:ascii="宋体" w:hAnsi="宋体" w:hint="eastAsia"/>
          <w:sz w:val="24"/>
          <w:szCs w:val="23"/>
        </w:rPr>
        <w:t>年</w:t>
      </w:r>
      <w:r w:rsidRPr="003456E7">
        <w:rPr>
          <w:rFonts w:ascii="宋体" w:hAnsi="宋体"/>
          <w:sz w:val="24"/>
          <w:szCs w:val="23"/>
        </w:rPr>
        <w:t>5</w:t>
      </w:r>
      <w:r w:rsidRPr="003456E7">
        <w:rPr>
          <w:rFonts w:ascii="宋体" w:hAnsi="宋体" w:hint="eastAsia"/>
          <w:sz w:val="24"/>
          <w:szCs w:val="23"/>
        </w:rPr>
        <w:t>月</w:t>
      </w:r>
      <w:r w:rsidRPr="003456E7">
        <w:rPr>
          <w:rFonts w:ascii="宋体" w:hAnsi="宋体"/>
          <w:sz w:val="24"/>
          <w:szCs w:val="23"/>
        </w:rPr>
        <w:t>18</w:t>
      </w:r>
      <w:r w:rsidRPr="003456E7">
        <w:rPr>
          <w:rFonts w:ascii="宋体" w:hAnsi="宋体" w:hint="eastAsia"/>
          <w:sz w:val="24"/>
          <w:szCs w:val="23"/>
        </w:rPr>
        <w:t>日第六届理事会第八次会议修订，修订部分自</w:t>
      </w:r>
      <w:r w:rsidRPr="003456E7">
        <w:rPr>
          <w:rFonts w:ascii="宋体" w:hAnsi="宋体"/>
          <w:sz w:val="24"/>
          <w:szCs w:val="23"/>
        </w:rPr>
        <w:t>2019</w:t>
      </w:r>
      <w:r w:rsidRPr="003456E7">
        <w:rPr>
          <w:rFonts w:ascii="宋体" w:hAnsi="宋体" w:hint="eastAsia"/>
          <w:sz w:val="24"/>
          <w:szCs w:val="23"/>
        </w:rPr>
        <w:t>年</w:t>
      </w:r>
      <w:r w:rsidRPr="003456E7">
        <w:rPr>
          <w:rFonts w:ascii="宋体" w:hAnsi="宋体"/>
          <w:sz w:val="24"/>
          <w:szCs w:val="23"/>
        </w:rPr>
        <w:t>12</w:t>
      </w:r>
      <w:r w:rsidRPr="003456E7">
        <w:rPr>
          <w:rFonts w:ascii="宋体" w:hAnsi="宋体" w:hint="eastAsia"/>
          <w:sz w:val="24"/>
          <w:szCs w:val="23"/>
        </w:rPr>
        <w:t>月</w:t>
      </w:r>
      <w:r w:rsidRPr="003456E7">
        <w:rPr>
          <w:rFonts w:ascii="宋体" w:hAnsi="宋体"/>
          <w:sz w:val="24"/>
          <w:szCs w:val="23"/>
        </w:rPr>
        <w:t>1</w:t>
      </w:r>
      <w:r w:rsidRPr="003456E7">
        <w:rPr>
          <w:rFonts w:ascii="宋体" w:hAnsi="宋体" w:hint="eastAsia"/>
          <w:sz w:val="24"/>
          <w:szCs w:val="23"/>
        </w:rPr>
        <w:t>日起施行；</w:t>
      </w:r>
      <w:r w:rsidRPr="003456E7">
        <w:rPr>
          <w:rFonts w:ascii="宋体" w:hAnsi="宋体"/>
          <w:sz w:val="24"/>
          <w:szCs w:val="23"/>
        </w:rPr>
        <w:t>2018</w:t>
      </w:r>
      <w:r w:rsidRPr="003456E7">
        <w:rPr>
          <w:rFonts w:ascii="宋体" w:hAnsi="宋体" w:hint="eastAsia"/>
          <w:sz w:val="24"/>
          <w:szCs w:val="23"/>
        </w:rPr>
        <w:t>年</w:t>
      </w:r>
      <w:r w:rsidRPr="003456E7">
        <w:rPr>
          <w:rFonts w:ascii="宋体" w:hAnsi="宋体"/>
          <w:sz w:val="24"/>
          <w:szCs w:val="23"/>
        </w:rPr>
        <w:t>10</w:t>
      </w:r>
      <w:r w:rsidRPr="003456E7">
        <w:rPr>
          <w:rFonts w:ascii="宋体" w:hAnsi="宋体" w:hint="eastAsia"/>
          <w:sz w:val="24"/>
          <w:szCs w:val="23"/>
        </w:rPr>
        <w:t>月</w:t>
      </w:r>
      <w:r w:rsidRPr="003456E7">
        <w:rPr>
          <w:rFonts w:ascii="宋体" w:hAnsi="宋体"/>
          <w:sz w:val="24"/>
          <w:szCs w:val="23"/>
        </w:rPr>
        <w:t>16</w:t>
      </w:r>
      <w:r w:rsidRPr="003456E7">
        <w:rPr>
          <w:rFonts w:ascii="宋体" w:hAnsi="宋体" w:hint="eastAsia"/>
          <w:sz w:val="24"/>
          <w:szCs w:val="23"/>
        </w:rPr>
        <w:t>日第六届理事会第十一次会议修订，修订部分自苹果</w:t>
      </w:r>
      <w:r w:rsidRPr="003456E7">
        <w:rPr>
          <w:rFonts w:ascii="宋体" w:hAnsi="宋体"/>
          <w:sz w:val="24"/>
          <w:szCs w:val="23"/>
        </w:rPr>
        <w:t>1910</w:t>
      </w:r>
      <w:r w:rsidRPr="003456E7">
        <w:rPr>
          <w:rFonts w:ascii="宋体" w:hAnsi="宋体" w:hint="eastAsia"/>
          <w:sz w:val="24"/>
          <w:szCs w:val="23"/>
        </w:rPr>
        <w:t>合约起施行；</w:t>
      </w:r>
      <w:r w:rsidRPr="003456E7">
        <w:rPr>
          <w:rFonts w:ascii="宋体" w:hAnsi="宋体"/>
          <w:sz w:val="24"/>
          <w:szCs w:val="23"/>
        </w:rPr>
        <w:t>2018</w:t>
      </w:r>
      <w:r w:rsidRPr="003456E7">
        <w:rPr>
          <w:rFonts w:ascii="宋体" w:hAnsi="宋体" w:hint="eastAsia"/>
          <w:sz w:val="24"/>
          <w:szCs w:val="23"/>
        </w:rPr>
        <w:t>年</w:t>
      </w:r>
      <w:r w:rsidRPr="003456E7">
        <w:rPr>
          <w:rFonts w:ascii="宋体" w:hAnsi="宋体"/>
          <w:sz w:val="24"/>
          <w:szCs w:val="23"/>
        </w:rPr>
        <w:t>10</w:t>
      </w:r>
      <w:r w:rsidRPr="003456E7">
        <w:rPr>
          <w:rFonts w:ascii="宋体" w:hAnsi="宋体" w:hint="eastAsia"/>
          <w:sz w:val="24"/>
          <w:szCs w:val="23"/>
        </w:rPr>
        <w:t>月</w:t>
      </w:r>
      <w:r w:rsidRPr="003456E7">
        <w:rPr>
          <w:rFonts w:ascii="宋体" w:hAnsi="宋体"/>
          <w:sz w:val="24"/>
          <w:szCs w:val="23"/>
        </w:rPr>
        <w:t>23</w:t>
      </w:r>
      <w:r w:rsidRPr="003456E7">
        <w:rPr>
          <w:rFonts w:ascii="宋体" w:hAnsi="宋体" w:hint="eastAsia"/>
          <w:sz w:val="24"/>
          <w:szCs w:val="23"/>
        </w:rPr>
        <w:t>日第六届理事会第十二次会议修订，除第七十一条、第七十五条、第九十一条、第一百零六条修订部分自</w:t>
      </w:r>
      <w:r w:rsidRPr="003456E7">
        <w:rPr>
          <w:rFonts w:ascii="宋体" w:hAnsi="宋体"/>
          <w:sz w:val="24"/>
          <w:szCs w:val="23"/>
        </w:rPr>
        <w:t>2019</w:t>
      </w:r>
      <w:r w:rsidRPr="003456E7">
        <w:rPr>
          <w:rFonts w:ascii="宋体" w:hAnsi="宋体" w:hint="eastAsia"/>
          <w:sz w:val="24"/>
          <w:szCs w:val="23"/>
        </w:rPr>
        <w:t>年</w:t>
      </w:r>
      <w:r w:rsidRPr="003456E7">
        <w:rPr>
          <w:rFonts w:ascii="宋体" w:hAnsi="宋体"/>
          <w:sz w:val="24"/>
          <w:szCs w:val="23"/>
        </w:rPr>
        <w:t>5</w:t>
      </w:r>
      <w:r w:rsidRPr="003456E7">
        <w:rPr>
          <w:rFonts w:ascii="宋体" w:hAnsi="宋体" w:hint="eastAsia"/>
          <w:sz w:val="24"/>
          <w:szCs w:val="23"/>
        </w:rPr>
        <w:t>月</w:t>
      </w:r>
      <w:r w:rsidRPr="003456E7">
        <w:rPr>
          <w:rFonts w:ascii="宋体" w:hAnsi="宋体"/>
          <w:sz w:val="24"/>
          <w:szCs w:val="23"/>
        </w:rPr>
        <w:t>2</w:t>
      </w:r>
      <w:r w:rsidRPr="003456E7">
        <w:rPr>
          <w:rFonts w:ascii="宋体" w:hAnsi="宋体" w:hint="eastAsia"/>
          <w:sz w:val="24"/>
          <w:szCs w:val="23"/>
        </w:rPr>
        <w:t>日起施行之外，其他修订部分自</w:t>
      </w:r>
      <w:r w:rsidRPr="003456E7">
        <w:rPr>
          <w:rFonts w:ascii="宋体" w:hAnsi="宋体"/>
          <w:sz w:val="24"/>
          <w:szCs w:val="23"/>
        </w:rPr>
        <w:t>2018</w:t>
      </w:r>
      <w:r w:rsidRPr="003456E7">
        <w:rPr>
          <w:rFonts w:ascii="宋体" w:hAnsi="宋体" w:hint="eastAsia"/>
          <w:sz w:val="24"/>
          <w:szCs w:val="23"/>
        </w:rPr>
        <w:t>年</w:t>
      </w:r>
      <w:r w:rsidRPr="003456E7">
        <w:rPr>
          <w:rFonts w:ascii="宋体" w:hAnsi="宋体"/>
          <w:sz w:val="24"/>
          <w:szCs w:val="23"/>
        </w:rPr>
        <w:t>11</w:t>
      </w:r>
      <w:r w:rsidRPr="003456E7">
        <w:rPr>
          <w:rFonts w:ascii="宋体" w:hAnsi="宋体" w:hint="eastAsia"/>
          <w:sz w:val="24"/>
          <w:szCs w:val="23"/>
        </w:rPr>
        <w:t>月</w:t>
      </w:r>
      <w:r w:rsidRPr="003456E7">
        <w:rPr>
          <w:rFonts w:ascii="宋体" w:hAnsi="宋体"/>
          <w:sz w:val="24"/>
          <w:szCs w:val="23"/>
        </w:rPr>
        <w:t>9</w:t>
      </w:r>
      <w:r w:rsidRPr="003456E7">
        <w:rPr>
          <w:rFonts w:ascii="宋体" w:hAnsi="宋体" w:hint="eastAsia"/>
          <w:sz w:val="24"/>
          <w:szCs w:val="23"/>
        </w:rPr>
        <w:t>日起施行；</w:t>
      </w:r>
      <w:r w:rsidRPr="003456E7">
        <w:rPr>
          <w:rFonts w:ascii="宋体" w:hAnsi="宋体"/>
          <w:sz w:val="24"/>
          <w:szCs w:val="23"/>
        </w:rPr>
        <w:t>2019</w:t>
      </w:r>
      <w:r w:rsidRPr="003456E7">
        <w:rPr>
          <w:rFonts w:ascii="宋体" w:hAnsi="宋体" w:hint="eastAsia"/>
          <w:sz w:val="24"/>
          <w:szCs w:val="23"/>
        </w:rPr>
        <w:t>年</w:t>
      </w:r>
      <w:r w:rsidRPr="003456E7">
        <w:rPr>
          <w:rFonts w:ascii="宋体" w:hAnsi="宋体"/>
          <w:sz w:val="24"/>
          <w:szCs w:val="23"/>
        </w:rPr>
        <w:t>2</w:t>
      </w:r>
      <w:r w:rsidRPr="003456E7">
        <w:rPr>
          <w:rFonts w:ascii="宋体" w:hAnsi="宋体" w:hint="eastAsia"/>
          <w:sz w:val="24"/>
          <w:szCs w:val="23"/>
        </w:rPr>
        <w:t>月</w:t>
      </w:r>
      <w:r w:rsidRPr="003456E7">
        <w:rPr>
          <w:rFonts w:ascii="宋体" w:hAnsi="宋体"/>
          <w:sz w:val="24"/>
          <w:szCs w:val="23"/>
        </w:rPr>
        <w:t>28</w:t>
      </w:r>
      <w:r w:rsidRPr="003456E7">
        <w:rPr>
          <w:rFonts w:ascii="宋体" w:hAnsi="宋体" w:hint="eastAsia"/>
          <w:sz w:val="24"/>
          <w:szCs w:val="23"/>
        </w:rPr>
        <w:t>日第六届理事会第十五次会议修订，修订部分自棉纱</w:t>
      </w:r>
      <w:r w:rsidRPr="003456E7">
        <w:rPr>
          <w:rFonts w:ascii="宋体" w:hAnsi="宋体"/>
          <w:sz w:val="24"/>
          <w:szCs w:val="23"/>
        </w:rPr>
        <w:t>1910</w:t>
      </w:r>
      <w:r w:rsidRPr="003456E7">
        <w:rPr>
          <w:rFonts w:ascii="宋体" w:hAnsi="宋体" w:hint="eastAsia"/>
          <w:sz w:val="24"/>
          <w:szCs w:val="23"/>
        </w:rPr>
        <w:t>合约起施行；</w:t>
      </w:r>
      <w:r w:rsidRPr="003456E7">
        <w:rPr>
          <w:rFonts w:ascii="宋体" w:hAnsi="宋体"/>
          <w:sz w:val="24"/>
          <w:szCs w:val="23"/>
        </w:rPr>
        <w:t>2019</w:t>
      </w:r>
      <w:r w:rsidRPr="003456E7">
        <w:rPr>
          <w:rFonts w:ascii="宋体" w:hAnsi="宋体" w:hint="eastAsia"/>
          <w:sz w:val="24"/>
          <w:szCs w:val="23"/>
        </w:rPr>
        <w:t>年</w:t>
      </w:r>
      <w:r w:rsidRPr="003456E7">
        <w:rPr>
          <w:rFonts w:ascii="宋体" w:hAnsi="宋体"/>
          <w:sz w:val="24"/>
          <w:szCs w:val="23"/>
        </w:rPr>
        <w:t>4</w:t>
      </w:r>
      <w:r w:rsidRPr="003456E7">
        <w:rPr>
          <w:rFonts w:ascii="宋体" w:hAnsi="宋体" w:hint="eastAsia"/>
          <w:sz w:val="24"/>
          <w:szCs w:val="23"/>
        </w:rPr>
        <w:t>月</w:t>
      </w:r>
      <w:r w:rsidRPr="003456E7">
        <w:rPr>
          <w:rFonts w:ascii="宋体" w:hAnsi="宋体"/>
          <w:sz w:val="24"/>
          <w:szCs w:val="23"/>
        </w:rPr>
        <w:t>16</w:t>
      </w:r>
      <w:r w:rsidRPr="003456E7">
        <w:rPr>
          <w:rFonts w:ascii="宋体" w:hAnsi="宋体" w:hint="eastAsia"/>
          <w:sz w:val="24"/>
          <w:szCs w:val="23"/>
        </w:rPr>
        <w:t>日第六届理事会第十七次会议修订，修订部分自</w:t>
      </w:r>
      <w:r w:rsidRPr="003456E7">
        <w:rPr>
          <w:rFonts w:ascii="宋体" w:hAnsi="宋体"/>
          <w:sz w:val="24"/>
          <w:szCs w:val="23"/>
        </w:rPr>
        <w:t>2019</w:t>
      </w:r>
      <w:r w:rsidRPr="003456E7">
        <w:rPr>
          <w:rFonts w:ascii="宋体" w:hAnsi="宋体" w:hint="eastAsia"/>
          <w:sz w:val="24"/>
          <w:szCs w:val="23"/>
        </w:rPr>
        <w:t>年</w:t>
      </w:r>
      <w:r w:rsidRPr="003456E7">
        <w:rPr>
          <w:rFonts w:ascii="宋体" w:hAnsi="宋体"/>
          <w:sz w:val="24"/>
          <w:szCs w:val="23"/>
        </w:rPr>
        <w:t>4</w:t>
      </w:r>
      <w:r w:rsidRPr="003456E7">
        <w:rPr>
          <w:rFonts w:ascii="宋体" w:hAnsi="宋体" w:hint="eastAsia"/>
          <w:sz w:val="24"/>
          <w:szCs w:val="23"/>
        </w:rPr>
        <w:t>月</w:t>
      </w:r>
      <w:r w:rsidRPr="003456E7">
        <w:rPr>
          <w:rFonts w:ascii="宋体" w:hAnsi="宋体"/>
          <w:sz w:val="24"/>
          <w:szCs w:val="23"/>
        </w:rPr>
        <w:t>30</w:t>
      </w:r>
      <w:r w:rsidRPr="003456E7">
        <w:rPr>
          <w:rFonts w:ascii="宋体" w:hAnsi="宋体" w:hint="eastAsia"/>
          <w:sz w:val="24"/>
          <w:szCs w:val="23"/>
        </w:rPr>
        <w:t>日起施行；</w:t>
      </w:r>
      <w:r w:rsidRPr="003456E7">
        <w:rPr>
          <w:rFonts w:ascii="宋体" w:hAnsi="宋体"/>
          <w:sz w:val="24"/>
          <w:szCs w:val="23"/>
        </w:rPr>
        <w:t>2019</w:t>
      </w:r>
      <w:r w:rsidRPr="003456E7">
        <w:rPr>
          <w:rFonts w:ascii="宋体" w:hAnsi="宋体" w:hint="eastAsia"/>
          <w:sz w:val="24"/>
          <w:szCs w:val="23"/>
        </w:rPr>
        <w:t>年</w:t>
      </w:r>
      <w:r w:rsidRPr="003456E7">
        <w:rPr>
          <w:rFonts w:ascii="宋体" w:hAnsi="宋体"/>
          <w:sz w:val="24"/>
          <w:szCs w:val="23"/>
        </w:rPr>
        <w:t>5</w:t>
      </w:r>
      <w:r w:rsidRPr="003456E7">
        <w:rPr>
          <w:rFonts w:ascii="宋体" w:hAnsi="宋体" w:hint="eastAsia"/>
          <w:sz w:val="24"/>
          <w:szCs w:val="23"/>
        </w:rPr>
        <w:t>月</w:t>
      </w:r>
      <w:r w:rsidRPr="003456E7">
        <w:rPr>
          <w:rFonts w:ascii="宋体" w:hAnsi="宋体"/>
          <w:sz w:val="24"/>
          <w:szCs w:val="23"/>
        </w:rPr>
        <w:t>8</w:t>
      </w:r>
      <w:r w:rsidRPr="003456E7">
        <w:rPr>
          <w:rFonts w:ascii="宋体" w:hAnsi="宋体" w:hint="eastAsia"/>
          <w:sz w:val="24"/>
          <w:szCs w:val="23"/>
        </w:rPr>
        <w:t>日第六届理事会第十八次会议修订，修订部分自玻璃</w:t>
      </w:r>
      <w:r w:rsidRPr="003456E7">
        <w:rPr>
          <w:rFonts w:ascii="宋体" w:hAnsi="宋体"/>
          <w:sz w:val="24"/>
          <w:szCs w:val="23"/>
        </w:rPr>
        <w:t>2005</w:t>
      </w:r>
      <w:r w:rsidRPr="003456E7">
        <w:rPr>
          <w:rFonts w:ascii="宋体" w:hAnsi="宋体" w:hint="eastAsia"/>
          <w:sz w:val="24"/>
          <w:szCs w:val="23"/>
        </w:rPr>
        <w:t>合约起施行；</w:t>
      </w:r>
      <w:r w:rsidRPr="003456E7">
        <w:rPr>
          <w:rFonts w:ascii="宋体" w:hAnsi="宋体"/>
          <w:sz w:val="24"/>
          <w:szCs w:val="23"/>
        </w:rPr>
        <w:t>2019</w:t>
      </w:r>
      <w:r w:rsidRPr="003456E7">
        <w:rPr>
          <w:rFonts w:ascii="宋体" w:hAnsi="宋体" w:hint="eastAsia"/>
          <w:sz w:val="24"/>
          <w:szCs w:val="23"/>
        </w:rPr>
        <w:t>年7月23日第六届理事会第二十一次会议修订，修订部分自2019年8月9日起施行）</w:t>
      </w:r>
    </w:p>
    <w:p w:rsidR="00A64F28" w:rsidRPr="00A93FE7" w:rsidRDefault="00A64F28" w:rsidP="00A64F28">
      <w:pPr>
        <w:widowControl/>
        <w:spacing w:line="360" w:lineRule="auto"/>
        <w:jc w:val="center"/>
        <w:outlineLvl w:val="1"/>
        <w:rPr>
          <w:rFonts w:ascii="宋体" w:eastAsia="黑体" w:hAnsi="宋体" w:cs="宋体"/>
          <w:kern w:val="0"/>
          <w:sz w:val="32"/>
          <w:szCs w:val="28"/>
        </w:rPr>
      </w:pPr>
      <w:r w:rsidRPr="00A93FE7">
        <w:rPr>
          <w:rFonts w:ascii="宋体" w:eastAsia="黑体" w:hAnsi="宋体" w:cs="宋体" w:hint="eastAsia"/>
          <w:kern w:val="0"/>
          <w:sz w:val="32"/>
          <w:szCs w:val="28"/>
        </w:rPr>
        <w:t>第一章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总则</w:t>
      </w:r>
    </w:p>
    <w:p w:rsidR="00A64F28" w:rsidRPr="00A93FE7" w:rsidRDefault="00A64F28" w:rsidP="00A64F28">
      <w:pPr>
        <w:widowControl/>
        <w:spacing w:line="360" w:lineRule="auto"/>
        <w:ind w:firstLineChars="202" w:firstLine="566"/>
        <w:rPr>
          <w:rFonts w:ascii="宋体" w:eastAsia="黑体" w:hAnsi="宋体" w:cs="宋体"/>
          <w:kern w:val="0"/>
          <w:sz w:val="28"/>
          <w:szCs w:val="28"/>
        </w:rPr>
      </w:pPr>
      <w:r w:rsidRPr="00A93FE7">
        <w:rPr>
          <w:rFonts w:ascii="宋体" w:eastAsia="黑体" w:hAnsi="宋体" w:cs="宋体" w:hint="eastAsia"/>
          <w:kern w:val="0"/>
          <w:sz w:val="28"/>
          <w:szCs w:val="28"/>
        </w:rPr>
        <w:t>第一条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A64F28" w:rsidRPr="00A93FE7" w:rsidRDefault="00A64F28" w:rsidP="00A64F28">
      <w:pPr>
        <w:widowControl/>
        <w:spacing w:line="360" w:lineRule="auto"/>
        <w:ind w:firstLineChars="202" w:firstLine="566"/>
        <w:rPr>
          <w:rFonts w:ascii="宋体" w:hAnsi="宋体" w:cs="宋体"/>
          <w:kern w:val="0"/>
          <w:sz w:val="28"/>
          <w:szCs w:val="28"/>
        </w:rPr>
      </w:pPr>
      <w:r w:rsidRPr="00A93FE7">
        <w:rPr>
          <w:rFonts w:ascii="宋体" w:hAnsi="宋体" w:cs="宋体" w:hint="eastAsia"/>
          <w:kern w:val="0"/>
          <w:sz w:val="28"/>
          <w:szCs w:val="28"/>
        </w:rPr>
        <w:t>交易所交割业务按本细则进行，交易所、会员、客户、境外经纪机构、交割仓库（以下简称仓库）、交割中转仓库（以下简称中转仓库）、交割厂库（以下简称厂库）及指定质检机构必须遵守本细则。</w:t>
      </w:r>
    </w:p>
    <w:p w:rsidR="00A64F28" w:rsidRPr="00A93FE7" w:rsidRDefault="00A64F28" w:rsidP="00A64F28">
      <w:pPr>
        <w:widowControl/>
        <w:spacing w:line="360" w:lineRule="auto"/>
        <w:ind w:firstLineChars="202" w:firstLine="566"/>
        <w:rPr>
          <w:rFonts w:ascii="宋体" w:hAnsi="宋体" w:cs="宋体"/>
          <w:kern w:val="0"/>
          <w:sz w:val="28"/>
          <w:szCs w:val="28"/>
        </w:rPr>
      </w:pPr>
      <w:r w:rsidRPr="00A93FE7">
        <w:rPr>
          <w:rFonts w:ascii="宋体" w:eastAsia="黑体" w:hAnsi="宋体" w:cs="宋体" w:hint="eastAsia"/>
          <w:kern w:val="0"/>
          <w:sz w:val="28"/>
          <w:szCs w:val="28"/>
        </w:rPr>
        <w:t>第二条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A64F28" w:rsidRPr="00A93FE7" w:rsidRDefault="00A64F28" w:rsidP="00A64F28">
      <w:pPr>
        <w:widowControl/>
        <w:spacing w:line="360" w:lineRule="auto"/>
        <w:ind w:firstLineChars="200" w:firstLine="560"/>
        <w:rPr>
          <w:rFonts w:ascii="宋体" w:cs="宋体"/>
          <w:kern w:val="0"/>
          <w:sz w:val="28"/>
          <w:szCs w:val="28"/>
        </w:rPr>
      </w:pPr>
      <w:r w:rsidRPr="00A93FE7">
        <w:rPr>
          <w:rFonts w:ascii="宋体" w:cs="宋体" w:hint="eastAsia"/>
          <w:kern w:val="0"/>
          <w:sz w:val="28"/>
          <w:szCs w:val="28"/>
        </w:rPr>
        <w:t>标准仓单的期货交割实行三日交割法。</w:t>
      </w:r>
    </w:p>
    <w:p w:rsidR="00A64F28" w:rsidRPr="00A93FE7" w:rsidRDefault="00A64F28" w:rsidP="00A64F28">
      <w:pPr>
        <w:widowControl/>
        <w:spacing w:line="360" w:lineRule="auto"/>
        <w:ind w:firstLineChars="200" w:firstLine="560"/>
        <w:rPr>
          <w:rFonts w:ascii="宋体" w:cs="宋体"/>
          <w:kern w:val="0"/>
          <w:sz w:val="28"/>
          <w:szCs w:val="28"/>
        </w:rPr>
      </w:pPr>
      <w:r w:rsidRPr="00A93FE7">
        <w:rPr>
          <w:rFonts w:ascii="宋体" w:cs="宋体" w:hint="eastAsia"/>
          <w:kern w:val="0"/>
          <w:sz w:val="28"/>
          <w:szCs w:val="28"/>
        </w:rPr>
        <w:t>标准仓单以外的期货交割根据品种不同确定具体的交货流程。</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交易所上市期货品种采用仓库交割、中转仓库交割、厂库交割、车（船）板交割等交割方式。</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lastRenderedPageBreak/>
        <w:t>仓库交割是指卖方通过将指定交割仓库开具的相关商品仓库仓单转移给买方以完成实物交割的交割方式。</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中转仓库交割是指卖方通过将中转仓库开具的相关商品中转仓单转移给买方以完成实物交割的交割方式。</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厂库交割是指卖方通过将指定交割厂库开具的相关商品标准仓单转移给买方以完成实物交割的交割方式。</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车（船）板交割是指卖方在交易所指定交割计价点将货物装至买方汽车板、火车板或轮船板，完成货物交收的一种实物交割方式。</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交割计价点是指车（船）板交割时由交易所指定的用于计算双方各自应承担交割费用的地点。</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交易所在交割计价点设置指定交割仓库或者其他交割服务机构，买卖双方选择在交割计价点交割的，应通过以上机构开展，并须交付一定的费用。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各品种采用的交割方式如下：</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强麦、早籼稻、红枣：仓库交割。</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棉花：仓库交割和中转仓库交割。</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甲醇、菜粕、晚籼稻、粳稻、白糖、</w:t>
      </w:r>
      <w:r w:rsidRPr="00A93FE7">
        <w:rPr>
          <w:rFonts w:ascii="宋体" w:hAnsi="宋体" w:cs="宋体"/>
          <w:kern w:val="0"/>
          <w:sz w:val="28"/>
          <w:szCs w:val="28"/>
        </w:rPr>
        <w:t>PTA、菜油、硅铁、锰硅</w:t>
      </w:r>
      <w:r w:rsidRPr="00A93FE7">
        <w:rPr>
          <w:rFonts w:ascii="宋体" w:hAnsi="宋体" w:cs="宋体" w:hint="eastAsia"/>
          <w:spacing w:val="-10"/>
          <w:kern w:val="0"/>
          <w:sz w:val="28"/>
          <w:szCs w:val="28"/>
        </w:rPr>
        <w:t>、</w:t>
      </w:r>
      <w:r w:rsidRPr="00A93FE7">
        <w:rPr>
          <w:rFonts w:ascii="宋体" w:hAnsi="宋体" w:cs="宋体"/>
          <w:spacing w:val="-10"/>
          <w:kern w:val="0"/>
          <w:sz w:val="28"/>
          <w:szCs w:val="28"/>
        </w:rPr>
        <w:t>棉纱</w:t>
      </w:r>
      <w:r w:rsidRPr="00A93FE7">
        <w:rPr>
          <w:rFonts w:ascii="宋体" w:hAnsi="宋体" w:cs="宋体" w:hint="eastAsia"/>
          <w:spacing w:val="-10"/>
          <w:kern w:val="0"/>
          <w:sz w:val="28"/>
          <w:szCs w:val="28"/>
        </w:rPr>
        <w:t>、尿素</w:t>
      </w:r>
      <w:r w:rsidRPr="00A93FE7">
        <w:rPr>
          <w:rFonts w:ascii="宋体" w:hAnsi="宋体" w:cs="宋体" w:hint="eastAsia"/>
          <w:kern w:val="0"/>
          <w:sz w:val="28"/>
          <w:szCs w:val="28"/>
        </w:rPr>
        <w:t>：仓库交割和厂库交割。</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普麦、菜籽：车（船）板交割和仓库交割。</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玻璃：厂库交割。</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动力煤：车（船）板交割和厂库交割。</w:t>
      </w:r>
    </w:p>
    <w:p w:rsidR="00A64F28" w:rsidRPr="00A93FE7" w:rsidRDefault="00A64F28" w:rsidP="00A64F28">
      <w:pPr>
        <w:widowControl/>
        <w:spacing w:line="360" w:lineRule="auto"/>
        <w:ind w:firstLineChars="200" w:firstLine="560"/>
        <w:outlineLvl w:val="3"/>
        <w:rPr>
          <w:rFonts w:ascii="宋体" w:hAnsi="宋体" w:cs="宋体"/>
          <w:kern w:val="0"/>
          <w:sz w:val="28"/>
          <w:szCs w:val="32"/>
        </w:rPr>
      </w:pPr>
      <w:r w:rsidRPr="00A93FE7">
        <w:rPr>
          <w:rFonts w:ascii="宋体" w:hAnsi="宋体" w:cs="宋体" w:hint="eastAsia"/>
          <w:kern w:val="0"/>
          <w:sz w:val="28"/>
          <w:szCs w:val="32"/>
        </w:rPr>
        <w:t>苹果</w:t>
      </w:r>
      <w:r w:rsidRPr="00A93FE7">
        <w:rPr>
          <w:rFonts w:ascii="宋体" w:hAnsi="宋体" w:cs="宋体"/>
          <w:kern w:val="0"/>
          <w:sz w:val="28"/>
          <w:szCs w:val="32"/>
        </w:rPr>
        <w:t>：</w:t>
      </w:r>
      <w:r w:rsidRPr="00A93FE7">
        <w:rPr>
          <w:rFonts w:ascii="宋体" w:hAnsi="宋体" w:cs="宋体" w:hint="eastAsia"/>
          <w:kern w:val="0"/>
          <w:sz w:val="28"/>
          <w:szCs w:val="32"/>
        </w:rPr>
        <w:t>车（船）板交割、仓库交割和</w:t>
      </w:r>
      <w:r w:rsidRPr="00A93FE7">
        <w:rPr>
          <w:rFonts w:ascii="宋体" w:hAnsi="宋体" w:cs="宋体"/>
          <w:kern w:val="0"/>
          <w:sz w:val="28"/>
          <w:szCs w:val="32"/>
        </w:rPr>
        <w:t>厂库交割</w:t>
      </w:r>
      <w:r w:rsidRPr="00A93FE7">
        <w:rPr>
          <w:rFonts w:ascii="宋体" w:hAnsi="宋体" w:cs="宋体" w:hint="eastAsia"/>
          <w:kern w:val="0"/>
          <w:sz w:val="28"/>
          <w:szCs w:val="32"/>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客户的期货交割须由会员办理，并以会员名义在交易所进行，交割结果由客户承担。</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委托境外经纪机构从事期货交易的客户的交割应当委托其境外经纪机构办理，境外经纪机构再委托会员办理，以会员名义在交易所进行。</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第六条</w:t>
      </w:r>
      <w:r w:rsidRPr="00A93FE7">
        <w:rPr>
          <w:rFonts w:ascii="宋体" w:eastAsia="黑体" w:hAnsi="宋体" w:cs="宋体" w:hint="eastAsia"/>
          <w:kern w:val="0"/>
          <w:sz w:val="28"/>
          <w:szCs w:val="28"/>
        </w:rPr>
        <w:t xml:space="preserve"> </w:t>
      </w:r>
      <w:r w:rsidRPr="00A93FE7">
        <w:rPr>
          <w:rFonts w:ascii="宋体" w:hAnsi="宋体" w:cs="宋体"/>
          <w:kern w:val="0"/>
          <w:sz w:val="28"/>
          <w:szCs w:val="28"/>
        </w:rPr>
        <w:t>不能交付或者接收增值税专用（普通）发票</w:t>
      </w:r>
      <w:r w:rsidRPr="00A93FE7">
        <w:rPr>
          <w:rFonts w:ascii="宋体" w:hAnsi="宋体" w:cs="宋体" w:hint="eastAsia"/>
          <w:kern w:val="0"/>
          <w:sz w:val="28"/>
          <w:szCs w:val="28"/>
        </w:rPr>
        <w:t>或交易所认可的其他单据</w:t>
      </w:r>
      <w:r w:rsidRPr="00A93FE7">
        <w:rPr>
          <w:rFonts w:ascii="宋体" w:hAnsi="宋体" w:cs="宋体"/>
          <w:kern w:val="0"/>
          <w:sz w:val="28"/>
          <w:szCs w:val="28"/>
        </w:rPr>
        <w:t>的客户不得交割；持仓量为非交割单位整数倍的相应持仓不得交割；不具备甲醇</w:t>
      </w:r>
      <w:r w:rsidRPr="00A93FE7">
        <w:rPr>
          <w:rFonts w:ascii="宋体" w:hAnsi="宋体" w:cs="宋体" w:hint="eastAsia"/>
          <w:kern w:val="0"/>
          <w:sz w:val="28"/>
          <w:szCs w:val="28"/>
        </w:rPr>
        <w:t>生产、储存、使用、经营或运输资质的客户不得参与甲醇交割；中转仓单不得用于交割月最后交易日下午闭市后的配对交割。</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菜粕交付增值税普通发票。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苹果、红枣</w:t>
      </w:r>
      <w:r w:rsidRPr="00A93FE7">
        <w:rPr>
          <w:rFonts w:ascii="宋体" w:hAnsi="宋体" w:cs="宋体"/>
          <w:kern w:val="0"/>
          <w:sz w:val="28"/>
          <w:szCs w:val="28"/>
        </w:rPr>
        <w:t>交付</w:t>
      </w:r>
      <w:r w:rsidRPr="00A93FE7">
        <w:rPr>
          <w:rFonts w:ascii="宋体" w:hAnsi="宋体" w:cs="宋体" w:hint="eastAsia"/>
          <w:kern w:val="0"/>
          <w:sz w:val="28"/>
          <w:szCs w:val="28"/>
        </w:rPr>
        <w:t>增值税</w:t>
      </w:r>
      <w:r w:rsidRPr="00A93FE7">
        <w:rPr>
          <w:rFonts w:ascii="宋体" w:hAnsi="宋体" w:cs="宋体"/>
          <w:kern w:val="0"/>
          <w:sz w:val="28"/>
          <w:szCs w:val="28"/>
        </w:rPr>
        <w:t>专用发票或农产品销售</w:t>
      </w:r>
      <w:r w:rsidRPr="00A93FE7">
        <w:rPr>
          <w:rFonts w:ascii="宋体" w:hAnsi="宋体" w:cs="宋体" w:hint="eastAsia"/>
          <w:kern w:val="0"/>
          <w:sz w:val="28"/>
          <w:szCs w:val="28"/>
        </w:rPr>
        <w:t>发票。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合约价值（按配对日交割结算价计算）</w:t>
      </w:r>
      <w:r w:rsidRPr="00A93FE7">
        <w:rPr>
          <w:rFonts w:ascii="宋体" w:hAnsi="宋体" w:cs="宋体"/>
          <w:kern w:val="0"/>
          <w:sz w:val="28"/>
          <w:szCs w:val="28"/>
        </w:rPr>
        <w:t>10%</w:t>
      </w:r>
      <w:r w:rsidRPr="00A93FE7">
        <w:rPr>
          <w:rFonts w:ascii="宋体" w:hAnsi="宋体" w:cs="宋体" w:hint="eastAsia"/>
          <w:kern w:val="0"/>
          <w:sz w:val="28"/>
          <w:szCs w:val="28"/>
        </w:rPr>
        <w:t>的违约金，违约金支付给对方，终止交割；买卖双方均属上述情况的，交易所按本条规定比例核算的金额对双方进行处罚，终止交割。</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最后交易日下午闭市后被配对交割的卖方，仅持有中转仓单或同时持有中转仓单和标准仓单，但持有的标准仓单数量不能满足交易所规定的交割要求的，视为违约。由交易所对卖方的违约持仓部分处以</w:t>
      </w:r>
      <w:r w:rsidRPr="00A93FE7">
        <w:rPr>
          <w:rFonts w:ascii="宋体" w:hAnsi="宋体" w:cs="宋体" w:hint="eastAsia"/>
          <w:kern w:val="0"/>
          <w:sz w:val="28"/>
          <w:szCs w:val="28"/>
        </w:rPr>
        <w:lastRenderedPageBreak/>
        <w:t>合约价值（按配对日交割结算价计算）</w:t>
      </w:r>
      <w:r w:rsidRPr="00A93FE7">
        <w:rPr>
          <w:rFonts w:ascii="宋体" w:hAnsi="宋体" w:cs="宋体"/>
          <w:kern w:val="0"/>
          <w:sz w:val="28"/>
          <w:szCs w:val="28"/>
        </w:rPr>
        <w:t>20%的违约金，违约金支付给</w:t>
      </w:r>
      <w:r w:rsidRPr="00A93FE7">
        <w:rPr>
          <w:rFonts w:ascii="宋体" w:hAnsi="宋体" w:cs="宋体" w:hint="eastAsia"/>
          <w:kern w:val="0"/>
          <w:sz w:val="28"/>
          <w:szCs w:val="28"/>
        </w:rPr>
        <w:t>买</w:t>
      </w:r>
      <w:r w:rsidRPr="00A93FE7">
        <w:rPr>
          <w:rFonts w:ascii="宋体" w:hAnsi="宋体" w:cs="宋体"/>
          <w:kern w:val="0"/>
          <w:sz w:val="28"/>
          <w:szCs w:val="28"/>
        </w:rPr>
        <w:t>方，终止交割</w:t>
      </w:r>
      <w:r w:rsidRPr="00A93FE7">
        <w:rPr>
          <w:rFonts w:ascii="宋体" w:hAnsi="宋体" w:cs="宋体" w:hint="eastAsia"/>
          <w:kern w:val="0"/>
          <w:sz w:val="28"/>
          <w:szCs w:val="28"/>
        </w:rPr>
        <w:t>。</w:t>
      </w:r>
    </w:p>
    <w:p w:rsidR="00A64F28" w:rsidRPr="00A93FE7" w:rsidRDefault="00A64F28" w:rsidP="00A64F28">
      <w:pPr>
        <w:widowControl/>
        <w:spacing w:line="360" w:lineRule="auto"/>
        <w:jc w:val="center"/>
        <w:outlineLvl w:val="1"/>
        <w:rPr>
          <w:rFonts w:ascii="宋体" w:eastAsia="黑体" w:hAnsi="宋体" w:cs="宋体"/>
          <w:kern w:val="0"/>
          <w:sz w:val="32"/>
          <w:szCs w:val="28"/>
        </w:rPr>
      </w:pPr>
      <w:r w:rsidRPr="00A93FE7">
        <w:rPr>
          <w:rFonts w:ascii="宋体" w:eastAsia="黑体" w:hAnsi="宋体" w:cs="宋体" w:hint="eastAsia"/>
          <w:kern w:val="0"/>
          <w:sz w:val="32"/>
          <w:szCs w:val="28"/>
        </w:rPr>
        <w:t>第二章</w:t>
      </w:r>
      <w:bookmarkStart w:id="0" w:name="_Toc392878583"/>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期货交割标准</w:t>
      </w:r>
      <w:bookmarkEnd w:id="0"/>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第一节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普通小麦</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交割单位：</w:t>
      </w:r>
      <w:r w:rsidRPr="00A93FE7">
        <w:rPr>
          <w:rFonts w:ascii="宋体" w:hAnsi="宋体" w:cs="宋体"/>
          <w:kern w:val="0"/>
          <w:sz w:val="28"/>
          <w:szCs w:val="28"/>
        </w:rPr>
        <w:t>50</w:t>
      </w:r>
      <w:r w:rsidRPr="00A93FE7">
        <w:rPr>
          <w:rFonts w:ascii="宋体" w:hAnsi="宋体" w:cs="宋体" w:hint="eastAsia"/>
          <w:kern w:val="0"/>
          <w:sz w:val="28"/>
          <w:szCs w:val="28"/>
        </w:rPr>
        <w:t>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普通小麦（以下简称普麦）交割适用国家标准、国家相关规定及本细则规定。</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基准交割品：符合《中华人民共和国国家标准 小麦》（</w:t>
      </w:r>
      <w:r w:rsidRPr="00A93FE7">
        <w:rPr>
          <w:rFonts w:ascii="宋体" w:hAnsi="宋体" w:cs="宋体"/>
          <w:kern w:val="0"/>
          <w:sz w:val="28"/>
          <w:szCs w:val="28"/>
        </w:rPr>
        <w:t>GB 1351-2008</w:t>
      </w:r>
      <w:r w:rsidRPr="00A93FE7">
        <w:rPr>
          <w:rFonts w:ascii="宋体" w:hAnsi="宋体" w:cs="宋体" w:hint="eastAsia"/>
          <w:kern w:val="0"/>
          <w:sz w:val="28"/>
          <w:szCs w:val="28"/>
        </w:rPr>
        <w:t>）的三等及以上小麦，且不完善粒中生芽粒≤</w:t>
      </w:r>
      <w:r w:rsidRPr="00A93FE7">
        <w:rPr>
          <w:rFonts w:ascii="宋体" w:hAnsi="宋体" w:cs="宋体"/>
          <w:kern w:val="0"/>
          <w:sz w:val="28"/>
          <w:szCs w:val="28"/>
        </w:rPr>
        <w:t>2.0%</w:t>
      </w:r>
      <w:r w:rsidRPr="00A93FE7">
        <w:rPr>
          <w:rFonts w:ascii="宋体" w:hAnsi="宋体" w:cs="宋体" w:hint="eastAsia"/>
          <w:kern w:val="0"/>
          <w:sz w:val="28"/>
          <w:szCs w:val="28"/>
        </w:rPr>
        <w:t>、霉变粒≤</w:t>
      </w:r>
      <w:r w:rsidRPr="00A93FE7">
        <w:rPr>
          <w:rFonts w:ascii="宋体" w:hAnsi="宋体" w:cs="宋体"/>
          <w:kern w:val="0"/>
          <w:sz w:val="28"/>
          <w:szCs w:val="28"/>
        </w:rPr>
        <w:t>2.0%</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替代品质量差异及升贴水：</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（一）入库时，水分≤</w:t>
      </w:r>
      <w:r w:rsidRPr="00A93FE7">
        <w:rPr>
          <w:rFonts w:ascii="宋体" w:hAnsi="宋体" w:cs="宋体"/>
          <w:kern w:val="0"/>
          <w:sz w:val="28"/>
          <w:szCs w:val="28"/>
        </w:rPr>
        <w:t>12.5%</w:t>
      </w:r>
      <w:r w:rsidRPr="00A93FE7">
        <w:rPr>
          <w:rFonts w:ascii="宋体" w:hAnsi="宋体" w:cs="宋体" w:hint="eastAsia"/>
          <w:kern w:val="0"/>
          <w:sz w:val="28"/>
          <w:szCs w:val="28"/>
        </w:rPr>
        <w:t>的，足量入库；</w:t>
      </w:r>
      <w:r w:rsidRPr="00A93FE7">
        <w:rPr>
          <w:rFonts w:ascii="宋体" w:hAnsi="宋体" w:cs="宋体"/>
          <w:kern w:val="0"/>
          <w:sz w:val="28"/>
          <w:szCs w:val="28"/>
        </w:rPr>
        <w:t>12.5</w:t>
      </w:r>
      <w:r w:rsidRPr="00A93FE7">
        <w:rPr>
          <w:rFonts w:ascii="宋体" w:hAnsi="宋体" w:cs="宋体" w:hint="eastAsia"/>
          <w:kern w:val="0"/>
          <w:sz w:val="28"/>
          <w:szCs w:val="28"/>
        </w:rPr>
        <w:t>％＜水分≤</w:t>
      </w:r>
      <w:r w:rsidRPr="00A93FE7">
        <w:rPr>
          <w:rFonts w:ascii="宋体" w:hAnsi="宋体" w:cs="宋体"/>
          <w:kern w:val="0"/>
          <w:sz w:val="28"/>
          <w:szCs w:val="28"/>
        </w:rPr>
        <w:t>13.5%</w:t>
      </w:r>
      <w:r w:rsidRPr="00A93FE7">
        <w:rPr>
          <w:rFonts w:ascii="宋体" w:hAnsi="宋体" w:cs="宋体" w:hint="eastAsia"/>
          <w:kern w:val="0"/>
          <w:sz w:val="28"/>
          <w:szCs w:val="28"/>
        </w:rPr>
        <w:t>的，以</w:t>
      </w:r>
      <w:r w:rsidRPr="00A93FE7">
        <w:rPr>
          <w:rFonts w:ascii="宋体" w:hAnsi="宋体" w:cs="宋体"/>
          <w:kern w:val="0"/>
          <w:sz w:val="28"/>
          <w:szCs w:val="28"/>
        </w:rPr>
        <w:t>12.5%</w:t>
      </w:r>
      <w:r w:rsidRPr="00A93FE7">
        <w:rPr>
          <w:rFonts w:ascii="宋体" w:hAnsi="宋体" w:cs="宋体" w:hint="eastAsia"/>
          <w:kern w:val="0"/>
          <w:sz w:val="28"/>
          <w:szCs w:val="28"/>
        </w:rPr>
        <w:t>为基准，水分每超</w:t>
      </w:r>
      <w:r w:rsidRPr="00A93FE7">
        <w:rPr>
          <w:rFonts w:ascii="宋体" w:hAnsi="宋体" w:cs="宋体"/>
          <w:kern w:val="0"/>
          <w:sz w:val="28"/>
          <w:szCs w:val="28"/>
        </w:rPr>
        <w:t>0.5%</w:t>
      </w:r>
      <w:r w:rsidRPr="00A93FE7">
        <w:rPr>
          <w:rFonts w:ascii="宋体" w:hAnsi="宋体" w:cs="宋体" w:hint="eastAsia"/>
          <w:kern w:val="0"/>
          <w:sz w:val="28"/>
          <w:szCs w:val="28"/>
        </w:rPr>
        <w:t>，扣量</w:t>
      </w:r>
      <w:r w:rsidRPr="00A93FE7">
        <w:rPr>
          <w:rFonts w:ascii="宋体" w:hAnsi="宋体" w:cs="宋体"/>
          <w:kern w:val="0"/>
          <w:sz w:val="28"/>
          <w:szCs w:val="28"/>
        </w:rPr>
        <w:t>1.0</w:t>
      </w:r>
      <w:r w:rsidRPr="00A93FE7">
        <w:rPr>
          <w:rFonts w:ascii="宋体" w:hAnsi="宋体" w:cs="宋体" w:hint="eastAsia"/>
          <w:kern w:val="0"/>
          <w:sz w:val="28"/>
          <w:szCs w:val="28"/>
        </w:rPr>
        <w:t>％；不足</w:t>
      </w:r>
      <w:r w:rsidRPr="00A93FE7">
        <w:rPr>
          <w:rFonts w:ascii="宋体" w:hAnsi="宋体" w:cs="宋体"/>
          <w:kern w:val="0"/>
          <w:sz w:val="28"/>
          <w:szCs w:val="28"/>
        </w:rPr>
        <w:t>0.5%</w:t>
      </w:r>
      <w:r w:rsidRPr="00A93FE7">
        <w:rPr>
          <w:rFonts w:ascii="宋体" w:hAnsi="宋体" w:cs="宋体" w:hint="eastAsia"/>
          <w:kern w:val="0"/>
          <w:sz w:val="28"/>
          <w:szCs w:val="28"/>
        </w:rPr>
        <w:t>的，不扣量。标准仓单出库时，水分≤</w:t>
      </w:r>
      <w:r w:rsidRPr="00A93FE7">
        <w:rPr>
          <w:rFonts w:ascii="宋体" w:hAnsi="宋体" w:cs="宋体"/>
          <w:kern w:val="0"/>
          <w:sz w:val="28"/>
          <w:szCs w:val="28"/>
        </w:rPr>
        <w:t>12.5%</w:t>
      </w:r>
      <w:r w:rsidRPr="00A93FE7">
        <w:rPr>
          <w:rFonts w:ascii="宋体" w:hAnsi="宋体" w:cs="宋体" w:hint="eastAsia"/>
          <w:kern w:val="0"/>
          <w:sz w:val="28"/>
          <w:szCs w:val="28"/>
        </w:rPr>
        <w:t>的，足量出库；</w:t>
      </w:r>
      <w:r w:rsidRPr="00A93FE7">
        <w:rPr>
          <w:rFonts w:ascii="宋体" w:hAnsi="宋体" w:cs="宋体"/>
          <w:kern w:val="0"/>
          <w:sz w:val="28"/>
          <w:szCs w:val="28"/>
        </w:rPr>
        <w:t>12.5</w:t>
      </w:r>
      <w:r w:rsidRPr="00A93FE7">
        <w:rPr>
          <w:rFonts w:ascii="宋体" w:hAnsi="宋体" w:cs="宋体" w:hint="eastAsia"/>
          <w:kern w:val="0"/>
          <w:sz w:val="28"/>
          <w:szCs w:val="28"/>
        </w:rPr>
        <w:t>％＜水分≤</w:t>
      </w:r>
      <w:r w:rsidRPr="00A93FE7">
        <w:rPr>
          <w:rFonts w:ascii="宋体" w:hAnsi="宋体" w:cs="宋体"/>
          <w:kern w:val="0"/>
          <w:sz w:val="28"/>
          <w:szCs w:val="28"/>
        </w:rPr>
        <w:t>13.5%</w:t>
      </w:r>
      <w:r w:rsidRPr="00A93FE7">
        <w:rPr>
          <w:rFonts w:ascii="宋体" w:hAnsi="宋体" w:cs="宋体" w:hint="eastAsia"/>
          <w:kern w:val="0"/>
          <w:sz w:val="28"/>
          <w:szCs w:val="28"/>
        </w:rPr>
        <w:t>的，水分每超</w:t>
      </w:r>
      <w:r w:rsidRPr="00A93FE7">
        <w:rPr>
          <w:rFonts w:ascii="宋体" w:hAnsi="宋体" w:cs="宋体"/>
          <w:kern w:val="0"/>
          <w:sz w:val="28"/>
          <w:szCs w:val="28"/>
        </w:rPr>
        <w:t>0.5%</w:t>
      </w:r>
      <w:r w:rsidRPr="00A93FE7">
        <w:rPr>
          <w:rFonts w:ascii="宋体" w:hAnsi="宋体" w:cs="宋体" w:hint="eastAsia"/>
          <w:kern w:val="0"/>
          <w:sz w:val="28"/>
          <w:szCs w:val="28"/>
        </w:rPr>
        <w:t>，补量</w:t>
      </w:r>
      <w:r w:rsidRPr="00A93FE7">
        <w:rPr>
          <w:rFonts w:ascii="宋体" w:hAnsi="宋体" w:cs="宋体"/>
          <w:kern w:val="0"/>
          <w:sz w:val="28"/>
          <w:szCs w:val="28"/>
        </w:rPr>
        <w:t>1.0</w:t>
      </w:r>
      <w:r w:rsidRPr="00A93FE7">
        <w:rPr>
          <w:rFonts w:ascii="宋体" w:hAnsi="宋体" w:cs="宋体" w:hint="eastAsia"/>
          <w:kern w:val="0"/>
          <w:sz w:val="28"/>
          <w:szCs w:val="28"/>
        </w:rPr>
        <w:t>％；不足</w:t>
      </w:r>
      <w:r w:rsidRPr="00A93FE7">
        <w:rPr>
          <w:rFonts w:ascii="宋体" w:hAnsi="宋体" w:cs="宋体"/>
          <w:kern w:val="0"/>
          <w:sz w:val="28"/>
          <w:szCs w:val="28"/>
        </w:rPr>
        <w:t>0.5%</w:t>
      </w:r>
      <w:r w:rsidRPr="00A93FE7">
        <w:rPr>
          <w:rFonts w:ascii="宋体" w:hAnsi="宋体" w:cs="宋体" w:hint="eastAsia"/>
          <w:kern w:val="0"/>
          <w:sz w:val="28"/>
          <w:szCs w:val="28"/>
        </w:rPr>
        <w:t>的，不补量。车船板交货时，水分≤</w:t>
      </w:r>
      <w:r w:rsidRPr="00A93FE7">
        <w:rPr>
          <w:rFonts w:ascii="宋体" w:hAnsi="宋体" w:cs="宋体"/>
          <w:kern w:val="0"/>
          <w:sz w:val="28"/>
          <w:szCs w:val="28"/>
        </w:rPr>
        <w:t>12.5%</w:t>
      </w:r>
      <w:r w:rsidRPr="00A93FE7">
        <w:rPr>
          <w:rFonts w:ascii="宋体" w:hAnsi="宋体" w:cs="宋体" w:hint="eastAsia"/>
          <w:kern w:val="0"/>
          <w:sz w:val="28"/>
          <w:szCs w:val="28"/>
        </w:rPr>
        <w:t>的足量交货；</w:t>
      </w:r>
      <w:r w:rsidRPr="00A93FE7">
        <w:rPr>
          <w:rFonts w:ascii="宋体" w:hAnsi="宋体" w:cs="宋体"/>
          <w:kern w:val="0"/>
          <w:sz w:val="28"/>
          <w:szCs w:val="28"/>
        </w:rPr>
        <w:t>12.5</w:t>
      </w:r>
      <w:r w:rsidRPr="00A93FE7">
        <w:rPr>
          <w:rFonts w:ascii="宋体" w:hAnsi="宋体" w:cs="宋体" w:hint="eastAsia"/>
          <w:kern w:val="0"/>
          <w:sz w:val="28"/>
          <w:szCs w:val="28"/>
        </w:rPr>
        <w:t>％＜水分≤</w:t>
      </w:r>
      <w:r w:rsidRPr="00A93FE7">
        <w:rPr>
          <w:rFonts w:ascii="宋体" w:hAnsi="宋体" w:cs="宋体"/>
          <w:kern w:val="0"/>
          <w:sz w:val="28"/>
          <w:szCs w:val="28"/>
        </w:rPr>
        <w:t>13.5%</w:t>
      </w:r>
      <w:r w:rsidRPr="00A93FE7">
        <w:rPr>
          <w:rFonts w:ascii="宋体" w:hAnsi="宋体" w:cs="宋体" w:hint="eastAsia"/>
          <w:kern w:val="0"/>
          <w:sz w:val="28"/>
          <w:szCs w:val="28"/>
        </w:rPr>
        <w:t>的，水分每超</w:t>
      </w:r>
      <w:r w:rsidRPr="00A93FE7">
        <w:rPr>
          <w:rFonts w:ascii="宋体" w:hAnsi="宋体" w:cs="宋体"/>
          <w:kern w:val="0"/>
          <w:sz w:val="28"/>
          <w:szCs w:val="28"/>
        </w:rPr>
        <w:t>0.5%</w:t>
      </w:r>
      <w:r w:rsidRPr="00A93FE7">
        <w:rPr>
          <w:rFonts w:ascii="宋体" w:hAnsi="宋体" w:cs="宋体" w:hint="eastAsia"/>
          <w:kern w:val="0"/>
          <w:sz w:val="28"/>
          <w:szCs w:val="28"/>
        </w:rPr>
        <w:t>，补量</w:t>
      </w:r>
      <w:r w:rsidRPr="00A93FE7">
        <w:rPr>
          <w:rFonts w:ascii="宋体" w:hAnsi="宋体" w:cs="宋体"/>
          <w:kern w:val="0"/>
          <w:sz w:val="28"/>
          <w:szCs w:val="28"/>
        </w:rPr>
        <w:t>1.0</w:t>
      </w:r>
      <w:r w:rsidRPr="00A93FE7">
        <w:rPr>
          <w:rFonts w:ascii="宋体" w:hAnsi="宋体" w:cs="宋体" w:hint="eastAsia"/>
          <w:kern w:val="0"/>
          <w:sz w:val="28"/>
          <w:szCs w:val="28"/>
        </w:rPr>
        <w:t>％；不足</w:t>
      </w:r>
      <w:r w:rsidRPr="00A93FE7">
        <w:rPr>
          <w:rFonts w:ascii="宋体" w:hAnsi="宋体" w:cs="宋体"/>
          <w:kern w:val="0"/>
          <w:sz w:val="28"/>
          <w:szCs w:val="28"/>
        </w:rPr>
        <w:t>0.5%</w:t>
      </w:r>
      <w:r w:rsidRPr="00A93FE7">
        <w:rPr>
          <w:rFonts w:ascii="宋体" w:hAnsi="宋体" w:cs="宋体" w:hint="eastAsia"/>
          <w:kern w:val="0"/>
          <w:sz w:val="28"/>
          <w:szCs w:val="28"/>
        </w:rPr>
        <w:t>的，不补量。</w:t>
      </w:r>
    </w:p>
    <w:p w:rsidR="00A64F28" w:rsidRPr="00A93FE7" w:rsidRDefault="00A64F28" w:rsidP="00A64F28">
      <w:pPr>
        <w:widowControl/>
        <w:spacing w:line="360" w:lineRule="auto"/>
        <w:ind w:firstLineChars="200" w:firstLine="560"/>
        <w:outlineLvl w:val="3"/>
        <w:rPr>
          <w:rFonts w:ascii="宋体" w:eastAsia="仿宋_GB2312" w:hAnsi="宋体" w:cs="宋体"/>
          <w:kern w:val="0"/>
          <w:sz w:val="28"/>
          <w:szCs w:val="28"/>
        </w:rPr>
      </w:pPr>
      <w:r w:rsidRPr="00A93FE7">
        <w:rPr>
          <w:rFonts w:ascii="宋体" w:hAnsi="宋体" w:cs="宋体" w:hint="eastAsia"/>
          <w:kern w:val="0"/>
          <w:sz w:val="28"/>
          <w:szCs w:val="28"/>
        </w:rPr>
        <w:t>（二）</w:t>
      </w:r>
      <w:r w:rsidRPr="00A93FE7">
        <w:rPr>
          <w:rFonts w:ascii="宋体" w:hAnsi="宋体" w:cs="宋体"/>
          <w:kern w:val="0"/>
          <w:sz w:val="28"/>
          <w:szCs w:val="28"/>
        </w:rPr>
        <w:t>1.0%</w:t>
      </w:r>
      <w:r w:rsidRPr="00A93FE7">
        <w:rPr>
          <w:rFonts w:ascii="宋体" w:hAnsi="宋体" w:cs="宋体" w:hint="eastAsia"/>
          <w:kern w:val="0"/>
          <w:sz w:val="28"/>
          <w:szCs w:val="28"/>
        </w:rPr>
        <w:t>＜杂质≤</w:t>
      </w:r>
      <w:r w:rsidRPr="00A93FE7">
        <w:rPr>
          <w:rFonts w:ascii="宋体" w:hAnsi="宋体" w:cs="宋体"/>
          <w:kern w:val="0"/>
          <w:sz w:val="28"/>
          <w:szCs w:val="28"/>
        </w:rPr>
        <w:t>1.5%</w:t>
      </w:r>
      <w:r w:rsidRPr="00A93FE7">
        <w:rPr>
          <w:rFonts w:ascii="宋体" w:hAnsi="宋体" w:cs="宋体" w:hint="eastAsia"/>
          <w:kern w:val="0"/>
          <w:sz w:val="28"/>
          <w:szCs w:val="28"/>
        </w:rPr>
        <w:t>的，以</w:t>
      </w:r>
      <w:r w:rsidRPr="00A93FE7">
        <w:rPr>
          <w:rFonts w:ascii="宋体" w:hAnsi="宋体" w:cs="宋体"/>
          <w:kern w:val="0"/>
          <w:sz w:val="28"/>
          <w:szCs w:val="28"/>
        </w:rPr>
        <w:t>1.0%</w:t>
      </w:r>
      <w:r w:rsidRPr="00A93FE7">
        <w:rPr>
          <w:rFonts w:ascii="宋体" w:hAnsi="宋体" w:cs="宋体" w:hint="eastAsia"/>
          <w:kern w:val="0"/>
          <w:sz w:val="28"/>
          <w:szCs w:val="28"/>
        </w:rPr>
        <w:t>为基准，杂质每超</w:t>
      </w:r>
      <w:r w:rsidRPr="00A93FE7">
        <w:rPr>
          <w:rFonts w:ascii="宋体" w:hAnsi="宋体" w:cs="宋体"/>
          <w:kern w:val="0"/>
          <w:sz w:val="28"/>
          <w:szCs w:val="28"/>
        </w:rPr>
        <w:t>0.5%</w:t>
      </w:r>
      <w:r w:rsidRPr="00A93FE7">
        <w:rPr>
          <w:rFonts w:ascii="宋体" w:hAnsi="宋体" w:cs="宋体" w:hint="eastAsia"/>
          <w:kern w:val="0"/>
          <w:sz w:val="28"/>
          <w:szCs w:val="28"/>
        </w:rPr>
        <w:t>，入库扣量（出库补量）</w:t>
      </w:r>
      <w:r w:rsidRPr="00A93FE7">
        <w:rPr>
          <w:rFonts w:ascii="宋体" w:hAnsi="宋体" w:cs="宋体"/>
          <w:kern w:val="0"/>
          <w:sz w:val="28"/>
          <w:szCs w:val="28"/>
        </w:rPr>
        <w:t>1</w:t>
      </w:r>
      <w:r w:rsidRPr="00A93FE7">
        <w:rPr>
          <w:rFonts w:ascii="宋体" w:hAnsi="宋体" w:cs="宋体" w:hint="eastAsia"/>
          <w:kern w:val="0"/>
          <w:sz w:val="28"/>
          <w:szCs w:val="28"/>
        </w:rPr>
        <w:t>％；不足</w:t>
      </w:r>
      <w:r w:rsidRPr="00A93FE7">
        <w:rPr>
          <w:rFonts w:ascii="宋体" w:hAnsi="宋体" w:cs="宋体"/>
          <w:kern w:val="0"/>
          <w:sz w:val="28"/>
          <w:szCs w:val="28"/>
        </w:rPr>
        <w:t>0.5%</w:t>
      </w:r>
      <w:r w:rsidRPr="00A93FE7">
        <w:rPr>
          <w:rFonts w:ascii="宋体" w:hAnsi="宋体" w:cs="宋体" w:hint="eastAsia"/>
          <w:kern w:val="0"/>
          <w:sz w:val="28"/>
          <w:szCs w:val="28"/>
        </w:rPr>
        <w:t>的，入库不扣量（出库不补量）。车船板交货时按出库处理。</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w:t>
      </w:r>
      <w:r w:rsidRPr="00A93FE7">
        <w:rPr>
          <w:rFonts w:ascii="宋体" w:hAnsi="宋体" w:cs="宋体"/>
          <w:kern w:val="0"/>
          <w:sz w:val="28"/>
          <w:szCs w:val="28"/>
        </w:rPr>
        <w:t>8.0%</w:t>
      </w:r>
      <w:r w:rsidRPr="00A93FE7">
        <w:rPr>
          <w:rFonts w:ascii="宋体" w:hAnsi="宋体" w:cs="宋体" w:hint="eastAsia"/>
          <w:kern w:val="0"/>
          <w:sz w:val="28"/>
          <w:szCs w:val="28"/>
        </w:rPr>
        <w:t>＜不完善粒≤</w:t>
      </w:r>
      <w:r w:rsidRPr="00A93FE7">
        <w:rPr>
          <w:rFonts w:ascii="宋体" w:hAnsi="宋体" w:cs="宋体"/>
          <w:kern w:val="0"/>
          <w:sz w:val="28"/>
          <w:szCs w:val="28"/>
        </w:rPr>
        <w:t>12.0%</w:t>
      </w:r>
      <w:r w:rsidRPr="00A93FE7">
        <w:rPr>
          <w:rFonts w:ascii="宋体" w:hAnsi="宋体" w:cs="宋体" w:hint="eastAsia"/>
          <w:kern w:val="0"/>
          <w:sz w:val="28"/>
          <w:szCs w:val="28"/>
        </w:rPr>
        <w:t>的，以</w:t>
      </w:r>
      <w:r w:rsidRPr="00A93FE7">
        <w:rPr>
          <w:rFonts w:ascii="宋体" w:hAnsi="宋体" w:cs="宋体"/>
          <w:kern w:val="0"/>
          <w:sz w:val="28"/>
          <w:szCs w:val="28"/>
        </w:rPr>
        <w:t>8.0%</w:t>
      </w:r>
      <w:r w:rsidRPr="00A93FE7">
        <w:rPr>
          <w:rFonts w:ascii="宋体" w:hAnsi="宋体" w:cs="宋体" w:hint="eastAsia"/>
          <w:kern w:val="0"/>
          <w:sz w:val="28"/>
          <w:szCs w:val="28"/>
        </w:rPr>
        <w:t>为基准，不完善粒每超</w:t>
      </w:r>
      <w:r w:rsidRPr="00A93FE7">
        <w:rPr>
          <w:rFonts w:ascii="宋体" w:hAnsi="宋体" w:cs="宋体"/>
          <w:kern w:val="0"/>
          <w:sz w:val="28"/>
          <w:szCs w:val="28"/>
        </w:rPr>
        <w:t>1.0%</w:t>
      </w:r>
      <w:r w:rsidRPr="00A93FE7">
        <w:rPr>
          <w:rFonts w:ascii="宋体" w:hAnsi="宋体" w:cs="宋体" w:hint="eastAsia"/>
          <w:kern w:val="0"/>
          <w:sz w:val="28"/>
          <w:szCs w:val="28"/>
        </w:rPr>
        <w:t>，入库扣量（出库补量）</w:t>
      </w:r>
      <w:r w:rsidRPr="00A93FE7">
        <w:rPr>
          <w:rFonts w:ascii="宋体" w:hAnsi="宋体" w:cs="宋体"/>
          <w:kern w:val="0"/>
          <w:sz w:val="28"/>
          <w:szCs w:val="28"/>
        </w:rPr>
        <w:t>1.0</w:t>
      </w:r>
      <w:r w:rsidRPr="00A93FE7">
        <w:rPr>
          <w:rFonts w:ascii="宋体" w:hAnsi="宋体" w:cs="宋体" w:hint="eastAsia"/>
          <w:kern w:val="0"/>
          <w:sz w:val="28"/>
          <w:szCs w:val="28"/>
        </w:rPr>
        <w:t>％。车船板交货时按出库处理。</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普麦接收、储存、发运采用散粮方式。</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第二节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优质强筋小麦</w:t>
      </w:r>
    </w:p>
    <w:p w:rsidR="00A64F28" w:rsidRPr="00A93FE7" w:rsidRDefault="00A64F28" w:rsidP="00A64F28">
      <w:pPr>
        <w:widowControl/>
        <w:spacing w:line="360" w:lineRule="auto"/>
        <w:ind w:firstLineChars="200" w:firstLine="560"/>
        <w:outlineLvl w:val="3"/>
        <w:rPr>
          <w:rFonts w:ascii="宋体" w:hAnsi="宋体" w:cs="宋体"/>
          <w:b/>
          <w:kern w:val="0"/>
          <w:sz w:val="28"/>
          <w:szCs w:val="28"/>
        </w:rPr>
      </w:pPr>
      <w:r w:rsidRPr="00A93FE7">
        <w:rPr>
          <w:rFonts w:ascii="宋体" w:eastAsia="黑体" w:hAnsi="宋体" w:cs="宋体" w:hint="eastAsia"/>
          <w:kern w:val="0"/>
          <w:sz w:val="28"/>
          <w:szCs w:val="28"/>
        </w:rPr>
        <w:t>第十条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交割单位：</w:t>
      </w:r>
      <w:r w:rsidRPr="00A93FE7">
        <w:rPr>
          <w:rFonts w:ascii="宋体" w:hAnsi="宋体" w:cs="宋体"/>
          <w:kern w:val="0"/>
          <w:sz w:val="28"/>
          <w:szCs w:val="28"/>
        </w:rPr>
        <w:t>20</w:t>
      </w:r>
      <w:r w:rsidRPr="00A93FE7">
        <w:rPr>
          <w:rFonts w:ascii="宋体" w:hAnsi="宋体" w:cs="宋体" w:hint="eastAsia"/>
          <w:kern w:val="0"/>
          <w:sz w:val="28"/>
          <w:szCs w:val="28"/>
        </w:rPr>
        <w:t>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优质强筋小麦（以下简称强麦）交割适用国家标准、国家相关规定及本细则规定：</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基准交割品：符合《中华人民共和国国家标准 小麦》（</w:t>
      </w:r>
      <w:r w:rsidRPr="00A93FE7">
        <w:rPr>
          <w:rFonts w:ascii="宋体" w:hAnsi="宋体" w:cs="宋体"/>
          <w:kern w:val="0"/>
          <w:sz w:val="28"/>
          <w:szCs w:val="28"/>
        </w:rPr>
        <w:t>GB 1351-2008</w:t>
      </w:r>
      <w:r w:rsidRPr="00A93FE7">
        <w:rPr>
          <w:rFonts w:ascii="宋体" w:hAnsi="宋体" w:cs="宋体" w:hint="eastAsia"/>
          <w:kern w:val="0"/>
          <w:sz w:val="28"/>
          <w:szCs w:val="28"/>
        </w:rPr>
        <w:t>）的三等及以上小麦，容重≥</w:t>
      </w:r>
      <w:r w:rsidRPr="00A93FE7">
        <w:rPr>
          <w:rFonts w:ascii="宋体" w:hAnsi="宋体" w:cs="宋体"/>
          <w:kern w:val="0"/>
          <w:sz w:val="28"/>
          <w:szCs w:val="28"/>
        </w:rPr>
        <w:t>770g/L，不完善粒中霉变粒≤2.0%</w:t>
      </w:r>
      <w:r w:rsidRPr="00A93FE7">
        <w:rPr>
          <w:rFonts w:ascii="宋体" w:hAnsi="宋体" w:cs="宋体" w:hint="eastAsia"/>
          <w:kern w:val="0"/>
          <w:sz w:val="28"/>
          <w:szCs w:val="28"/>
        </w:rPr>
        <w:t>，</w:t>
      </w:r>
      <w:r w:rsidRPr="00A93FE7">
        <w:rPr>
          <w:rFonts w:ascii="宋体" w:hAnsi="宋体" w:cs="宋体"/>
          <w:kern w:val="0"/>
          <w:sz w:val="28"/>
          <w:szCs w:val="28"/>
        </w:rPr>
        <w:t>300s</w:t>
      </w:r>
      <w:r w:rsidRPr="00A93FE7">
        <w:rPr>
          <w:rFonts w:ascii="宋体" w:hAnsi="宋体" w:cs="宋体" w:hint="eastAsia"/>
          <w:kern w:val="0"/>
          <w:sz w:val="28"/>
          <w:szCs w:val="28"/>
        </w:rPr>
        <w:t>≤降落数值≤</w:t>
      </w:r>
      <w:r w:rsidRPr="00A93FE7">
        <w:rPr>
          <w:rFonts w:ascii="宋体" w:hAnsi="宋体" w:cs="宋体"/>
          <w:kern w:val="0"/>
          <w:sz w:val="28"/>
          <w:szCs w:val="28"/>
        </w:rPr>
        <w:t>550s</w:t>
      </w:r>
      <w:r w:rsidRPr="00A93FE7">
        <w:rPr>
          <w:rFonts w:ascii="宋体" w:hAnsi="宋体" w:cs="宋体" w:hint="eastAsia"/>
          <w:kern w:val="0"/>
          <w:sz w:val="28"/>
          <w:szCs w:val="28"/>
        </w:rPr>
        <w:t>；内在品质指标稳定时间≥</w:t>
      </w:r>
      <w:r w:rsidRPr="00A93FE7">
        <w:rPr>
          <w:rFonts w:ascii="宋体" w:hAnsi="宋体" w:cs="宋体"/>
          <w:kern w:val="0"/>
          <w:sz w:val="28"/>
          <w:szCs w:val="28"/>
        </w:rPr>
        <w:t>8</w:t>
      </w:r>
      <w:r w:rsidRPr="00A93FE7">
        <w:rPr>
          <w:rFonts w:ascii="宋体" w:hAnsi="宋体" w:cs="宋体" w:hint="eastAsia"/>
          <w:kern w:val="0"/>
          <w:sz w:val="28"/>
          <w:szCs w:val="28"/>
        </w:rPr>
        <w:t>分钟、湿面筋≥</w:t>
      </w:r>
      <w:r w:rsidRPr="00A93FE7">
        <w:rPr>
          <w:rFonts w:ascii="宋体" w:hAnsi="宋体" w:cs="宋体"/>
          <w:kern w:val="0"/>
          <w:sz w:val="28"/>
          <w:szCs w:val="28"/>
        </w:rPr>
        <w:t>30%</w:t>
      </w:r>
      <w:r w:rsidRPr="00A93FE7">
        <w:rPr>
          <w:rFonts w:ascii="宋体" w:hAnsi="宋体" w:cs="宋体" w:hint="eastAsia"/>
          <w:kern w:val="0"/>
          <w:sz w:val="28"/>
          <w:szCs w:val="28"/>
        </w:rPr>
        <w:t>、拉伸面积（</w:t>
      </w:r>
      <w:r w:rsidRPr="00A93FE7">
        <w:rPr>
          <w:rFonts w:ascii="宋体" w:hAnsi="宋体" w:cs="宋体"/>
          <w:kern w:val="0"/>
          <w:sz w:val="28"/>
          <w:szCs w:val="28"/>
        </w:rPr>
        <w:t>135min</w:t>
      </w:r>
      <w:r w:rsidRPr="00A93FE7">
        <w:rPr>
          <w:rFonts w:ascii="宋体" w:hAnsi="宋体" w:cs="宋体" w:hint="eastAsia"/>
          <w:kern w:val="0"/>
          <w:sz w:val="28"/>
          <w:szCs w:val="28"/>
        </w:rPr>
        <w:t>）≥</w:t>
      </w:r>
      <w:smartTag w:uri="urn:schemas-microsoft-com:office:smarttags" w:element="chmetcnv">
        <w:smartTagPr>
          <w:attr w:name="TCSC" w:val="0"/>
          <w:attr w:name="NumberType" w:val="1"/>
          <w:attr w:name="Negative" w:val="False"/>
          <w:attr w:name="HasSpace" w:val="False"/>
          <w:attr w:name="SourceValue" w:val="90"/>
          <w:attr w:name="UnitName" w:val="cm"/>
        </w:smartTagPr>
        <w:r w:rsidRPr="00A93FE7">
          <w:rPr>
            <w:rFonts w:ascii="宋体" w:hAnsi="宋体" w:cs="宋体"/>
            <w:kern w:val="0"/>
            <w:sz w:val="28"/>
            <w:szCs w:val="28"/>
          </w:rPr>
          <w:t>90cm</w:t>
        </w:r>
      </w:smartTag>
      <w:r w:rsidRPr="00A93FE7">
        <w:rPr>
          <w:rFonts w:ascii="宋体" w:hAnsi="宋体" w:cs="宋体"/>
          <w:kern w:val="0"/>
          <w:sz w:val="28"/>
          <w:szCs w:val="28"/>
          <w:vertAlign w:val="superscript"/>
        </w:rPr>
        <w:t>2</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替代品质量差异及升贴水：</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（一）内在品质指标稳定时间≥</w:t>
      </w:r>
      <w:r w:rsidRPr="00A93FE7">
        <w:rPr>
          <w:rFonts w:ascii="宋体" w:hAnsi="宋体" w:cs="宋体"/>
          <w:kern w:val="0"/>
          <w:sz w:val="28"/>
          <w:szCs w:val="28"/>
        </w:rPr>
        <w:t>6</w:t>
      </w:r>
      <w:r w:rsidRPr="00A93FE7">
        <w:rPr>
          <w:rFonts w:ascii="宋体" w:hAnsi="宋体" w:cs="宋体" w:hint="eastAsia"/>
          <w:kern w:val="0"/>
          <w:sz w:val="28"/>
          <w:szCs w:val="28"/>
        </w:rPr>
        <w:t>分钟、湿面筋≥</w:t>
      </w:r>
      <w:r w:rsidRPr="00A93FE7">
        <w:rPr>
          <w:rFonts w:ascii="宋体" w:hAnsi="宋体" w:cs="宋体"/>
          <w:kern w:val="0"/>
          <w:sz w:val="28"/>
          <w:szCs w:val="28"/>
        </w:rPr>
        <w:t>28%</w:t>
      </w:r>
      <w:r w:rsidRPr="00A93FE7">
        <w:rPr>
          <w:rFonts w:ascii="宋体" w:hAnsi="宋体" w:cs="宋体" w:hint="eastAsia"/>
          <w:kern w:val="0"/>
          <w:sz w:val="28"/>
          <w:szCs w:val="28"/>
        </w:rPr>
        <w:t>、拉伸面积（</w:t>
      </w:r>
      <w:r w:rsidRPr="00A93FE7">
        <w:rPr>
          <w:rFonts w:ascii="宋体" w:hAnsi="宋体" w:cs="宋体"/>
          <w:kern w:val="0"/>
          <w:sz w:val="28"/>
          <w:szCs w:val="28"/>
        </w:rPr>
        <w:t>135min</w:t>
      </w:r>
      <w:r w:rsidRPr="00A93FE7">
        <w:rPr>
          <w:rFonts w:ascii="宋体" w:hAnsi="宋体" w:cs="宋体" w:hint="eastAsia"/>
          <w:kern w:val="0"/>
          <w:sz w:val="28"/>
          <w:szCs w:val="28"/>
        </w:rPr>
        <w:t>）≥</w:t>
      </w:r>
      <w:smartTag w:uri="urn:schemas-microsoft-com:office:smarttags" w:element="chmetcnv">
        <w:smartTagPr>
          <w:attr w:name="UnitName" w:val="cm"/>
          <w:attr w:name="SourceValue" w:val="75"/>
          <w:attr w:name="HasSpace" w:val="False"/>
          <w:attr w:name="Negative" w:val="False"/>
          <w:attr w:name="NumberType" w:val="1"/>
          <w:attr w:name="TCSC" w:val="0"/>
        </w:smartTagPr>
        <w:r w:rsidRPr="00A93FE7">
          <w:rPr>
            <w:rFonts w:ascii="宋体" w:hAnsi="宋体" w:cs="宋体"/>
            <w:kern w:val="0"/>
            <w:sz w:val="28"/>
            <w:szCs w:val="28"/>
          </w:rPr>
          <w:t>75cm</w:t>
        </w:r>
      </w:smartTag>
      <w:r w:rsidRPr="00A93FE7">
        <w:rPr>
          <w:rFonts w:ascii="宋体" w:hAnsi="宋体" w:cs="宋体"/>
          <w:kern w:val="0"/>
          <w:sz w:val="28"/>
          <w:szCs w:val="28"/>
          <w:vertAlign w:val="superscript"/>
        </w:rPr>
        <w:t>2</w:t>
      </w:r>
      <w:r w:rsidRPr="00A93FE7">
        <w:rPr>
          <w:rFonts w:ascii="宋体" w:hAnsi="宋体" w:cs="宋体" w:hint="eastAsia"/>
          <w:kern w:val="0"/>
          <w:sz w:val="28"/>
          <w:szCs w:val="28"/>
        </w:rPr>
        <w:t>、容重≥</w:t>
      </w:r>
      <w:r w:rsidRPr="00A93FE7">
        <w:rPr>
          <w:rFonts w:ascii="宋体" w:hAnsi="宋体" w:cs="宋体"/>
          <w:kern w:val="0"/>
          <w:sz w:val="28"/>
          <w:szCs w:val="28"/>
        </w:rPr>
        <w:t>750g/L，但不满足基准交割品及以上等级要求的，贴水260元/</w:t>
      </w:r>
      <w:r w:rsidRPr="00A93FE7">
        <w:rPr>
          <w:rFonts w:ascii="宋体" w:hAnsi="宋体" w:cs="宋体" w:hint="eastAsia"/>
          <w:kern w:val="0"/>
          <w:sz w:val="28"/>
          <w:szCs w:val="28"/>
        </w:rPr>
        <w:t>吨；稳定时间≥</w:t>
      </w:r>
      <w:r w:rsidRPr="00A93FE7">
        <w:rPr>
          <w:rFonts w:ascii="宋体" w:hAnsi="宋体" w:cs="宋体"/>
          <w:kern w:val="0"/>
          <w:sz w:val="28"/>
          <w:szCs w:val="28"/>
        </w:rPr>
        <w:t>12</w:t>
      </w:r>
      <w:r w:rsidRPr="00A93FE7">
        <w:rPr>
          <w:rFonts w:ascii="宋体" w:hAnsi="宋体" w:cs="宋体" w:hint="eastAsia"/>
          <w:kern w:val="0"/>
          <w:sz w:val="28"/>
          <w:szCs w:val="28"/>
        </w:rPr>
        <w:t>分钟、湿面筋≥</w:t>
      </w:r>
      <w:r w:rsidRPr="00A93FE7">
        <w:rPr>
          <w:rFonts w:ascii="宋体" w:hAnsi="宋体" w:cs="宋体"/>
          <w:kern w:val="0"/>
          <w:sz w:val="28"/>
          <w:szCs w:val="28"/>
        </w:rPr>
        <w:t>30%</w:t>
      </w:r>
      <w:r w:rsidRPr="00A93FE7">
        <w:rPr>
          <w:rFonts w:ascii="宋体" w:hAnsi="宋体" w:cs="宋体" w:hint="eastAsia"/>
          <w:kern w:val="0"/>
          <w:sz w:val="28"/>
          <w:szCs w:val="28"/>
        </w:rPr>
        <w:t>、拉伸面积（</w:t>
      </w:r>
      <w:r w:rsidRPr="00A93FE7">
        <w:rPr>
          <w:rFonts w:ascii="宋体" w:hAnsi="宋体" w:cs="宋体"/>
          <w:kern w:val="0"/>
          <w:sz w:val="28"/>
          <w:szCs w:val="28"/>
        </w:rPr>
        <w:t>135min</w:t>
      </w:r>
      <w:r w:rsidRPr="00A93FE7">
        <w:rPr>
          <w:rFonts w:ascii="宋体" w:hAnsi="宋体" w:cs="宋体" w:hint="eastAsia"/>
          <w:kern w:val="0"/>
          <w:sz w:val="28"/>
          <w:szCs w:val="28"/>
        </w:rPr>
        <w:t>）≥</w:t>
      </w:r>
      <w:r w:rsidRPr="00A93FE7">
        <w:rPr>
          <w:rFonts w:ascii="宋体" w:hAnsi="宋体" w:cs="宋体"/>
          <w:kern w:val="0"/>
          <w:sz w:val="28"/>
          <w:szCs w:val="28"/>
        </w:rPr>
        <w:t>100cm</w:t>
      </w:r>
      <w:r w:rsidRPr="00A93FE7">
        <w:rPr>
          <w:rFonts w:ascii="宋体" w:hAnsi="宋体" w:cs="宋体"/>
          <w:kern w:val="0"/>
          <w:sz w:val="28"/>
          <w:szCs w:val="28"/>
          <w:vertAlign w:val="superscript"/>
        </w:rPr>
        <w:t>2</w:t>
      </w:r>
      <w:r w:rsidRPr="00A93FE7">
        <w:rPr>
          <w:rFonts w:ascii="宋体" w:hAnsi="宋体" w:cs="宋体" w:hint="eastAsia"/>
          <w:kern w:val="0"/>
          <w:sz w:val="28"/>
          <w:szCs w:val="28"/>
        </w:rPr>
        <w:t>的，升水</w:t>
      </w:r>
      <w:r w:rsidRPr="00A93FE7">
        <w:rPr>
          <w:rFonts w:ascii="宋体" w:hAnsi="宋体" w:cs="宋体"/>
          <w:kern w:val="0"/>
          <w:sz w:val="28"/>
          <w:szCs w:val="28"/>
        </w:rPr>
        <w:t>80</w:t>
      </w:r>
      <w:r w:rsidRPr="00A93FE7">
        <w:rPr>
          <w:rFonts w:ascii="宋体" w:hAnsi="宋体" w:cs="宋体" w:hint="eastAsia"/>
          <w:kern w:val="0"/>
          <w:sz w:val="28"/>
          <w:szCs w:val="28"/>
        </w:rPr>
        <w:t>元</w:t>
      </w:r>
      <w:r w:rsidRPr="00A93FE7">
        <w:rPr>
          <w:rFonts w:ascii="宋体" w:hAnsi="宋体" w:cs="宋体"/>
          <w:kern w:val="0"/>
          <w:sz w:val="28"/>
          <w:szCs w:val="28"/>
        </w:rPr>
        <w:t>/</w:t>
      </w:r>
      <w:r w:rsidRPr="00A93FE7">
        <w:rPr>
          <w:rFonts w:ascii="宋体" w:hAnsi="宋体" w:cs="宋体" w:hint="eastAsia"/>
          <w:kern w:val="0"/>
          <w:sz w:val="28"/>
          <w:szCs w:val="28"/>
        </w:rPr>
        <w:t>吨；稳定时间≥</w:t>
      </w:r>
      <w:r w:rsidRPr="00A93FE7">
        <w:rPr>
          <w:rFonts w:ascii="宋体" w:hAnsi="宋体" w:cs="宋体"/>
          <w:kern w:val="0"/>
          <w:sz w:val="28"/>
          <w:szCs w:val="28"/>
        </w:rPr>
        <w:t>16分钟、湿面筋≥30%、拉伸面积（135min）≥120cm</w:t>
      </w:r>
      <w:r w:rsidRPr="00A93FE7">
        <w:rPr>
          <w:rFonts w:ascii="宋体" w:hAnsi="宋体" w:cs="宋体"/>
          <w:kern w:val="0"/>
          <w:sz w:val="28"/>
          <w:szCs w:val="28"/>
          <w:vertAlign w:val="superscript"/>
        </w:rPr>
        <w:t>2</w:t>
      </w:r>
      <w:r w:rsidRPr="00A93FE7">
        <w:rPr>
          <w:rFonts w:ascii="宋体" w:hAnsi="宋体" w:cs="宋体" w:hint="eastAsia"/>
          <w:kern w:val="0"/>
          <w:sz w:val="28"/>
          <w:szCs w:val="28"/>
        </w:rPr>
        <w:t>的，升水</w:t>
      </w:r>
      <w:r w:rsidRPr="00A93FE7">
        <w:rPr>
          <w:rFonts w:ascii="宋体" w:hAnsi="宋体" w:cs="宋体"/>
          <w:kern w:val="0"/>
          <w:sz w:val="28"/>
          <w:szCs w:val="28"/>
        </w:rPr>
        <w:t>120元/吨。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（二）强麦入库时，水分≤</w:t>
      </w:r>
      <w:r w:rsidRPr="00A93FE7">
        <w:rPr>
          <w:rFonts w:ascii="宋体" w:hAnsi="宋体" w:cs="宋体"/>
          <w:kern w:val="0"/>
          <w:sz w:val="28"/>
          <w:szCs w:val="28"/>
        </w:rPr>
        <w:t>12.5%</w:t>
      </w:r>
      <w:r w:rsidRPr="00A93FE7">
        <w:rPr>
          <w:rFonts w:ascii="宋体" w:hAnsi="宋体" w:cs="宋体" w:hint="eastAsia"/>
          <w:kern w:val="0"/>
          <w:sz w:val="28"/>
          <w:szCs w:val="28"/>
        </w:rPr>
        <w:t>的，足量入库；</w:t>
      </w:r>
      <w:r w:rsidRPr="00A93FE7">
        <w:rPr>
          <w:rFonts w:ascii="宋体" w:hAnsi="宋体" w:cs="宋体"/>
          <w:kern w:val="0"/>
          <w:sz w:val="28"/>
          <w:szCs w:val="28"/>
        </w:rPr>
        <w:t>12.5</w:t>
      </w:r>
      <w:r w:rsidRPr="00A93FE7">
        <w:rPr>
          <w:rFonts w:ascii="宋体" w:hAnsi="宋体" w:cs="宋体" w:hint="eastAsia"/>
          <w:kern w:val="0"/>
          <w:sz w:val="28"/>
          <w:szCs w:val="28"/>
        </w:rPr>
        <w:t>％＜水分≤</w:t>
      </w:r>
      <w:r w:rsidRPr="00A93FE7">
        <w:rPr>
          <w:rFonts w:ascii="宋体" w:hAnsi="宋体" w:cs="宋体"/>
          <w:kern w:val="0"/>
          <w:sz w:val="28"/>
          <w:szCs w:val="28"/>
        </w:rPr>
        <w:t>13.5%</w:t>
      </w:r>
      <w:r w:rsidRPr="00A93FE7">
        <w:rPr>
          <w:rFonts w:ascii="宋体" w:hAnsi="宋体" w:cs="宋体" w:hint="eastAsia"/>
          <w:kern w:val="0"/>
          <w:sz w:val="28"/>
          <w:szCs w:val="28"/>
        </w:rPr>
        <w:t>的，以</w:t>
      </w:r>
      <w:r w:rsidRPr="00A93FE7">
        <w:rPr>
          <w:rFonts w:ascii="宋体" w:hAnsi="宋体" w:cs="宋体"/>
          <w:kern w:val="0"/>
          <w:sz w:val="28"/>
          <w:szCs w:val="28"/>
        </w:rPr>
        <w:t>12.5%</w:t>
      </w:r>
      <w:r w:rsidRPr="00A93FE7">
        <w:rPr>
          <w:rFonts w:ascii="宋体" w:hAnsi="宋体" w:cs="宋体" w:hint="eastAsia"/>
          <w:kern w:val="0"/>
          <w:sz w:val="28"/>
          <w:szCs w:val="28"/>
        </w:rPr>
        <w:t>为基准，水分每超</w:t>
      </w:r>
      <w:r w:rsidRPr="00A93FE7">
        <w:rPr>
          <w:rFonts w:ascii="宋体" w:hAnsi="宋体" w:cs="宋体"/>
          <w:kern w:val="0"/>
          <w:sz w:val="28"/>
          <w:szCs w:val="28"/>
        </w:rPr>
        <w:t>0.5%</w:t>
      </w:r>
      <w:r w:rsidRPr="00A93FE7">
        <w:rPr>
          <w:rFonts w:ascii="宋体" w:hAnsi="宋体" w:cs="宋体" w:hint="eastAsia"/>
          <w:kern w:val="0"/>
          <w:sz w:val="28"/>
          <w:szCs w:val="28"/>
        </w:rPr>
        <w:t>，扣量</w:t>
      </w:r>
      <w:r w:rsidRPr="00A93FE7">
        <w:rPr>
          <w:rFonts w:ascii="宋体" w:hAnsi="宋体" w:cs="宋体"/>
          <w:kern w:val="0"/>
          <w:sz w:val="28"/>
          <w:szCs w:val="28"/>
        </w:rPr>
        <w:t>1.0</w:t>
      </w:r>
      <w:r w:rsidRPr="00A93FE7">
        <w:rPr>
          <w:rFonts w:ascii="宋体" w:hAnsi="宋体" w:cs="宋体" w:hint="eastAsia"/>
          <w:kern w:val="0"/>
          <w:sz w:val="28"/>
          <w:szCs w:val="28"/>
        </w:rPr>
        <w:t>％；不足</w:t>
      </w:r>
      <w:r w:rsidRPr="00A93FE7">
        <w:rPr>
          <w:rFonts w:ascii="宋体" w:hAnsi="宋体" w:cs="宋体"/>
          <w:kern w:val="0"/>
          <w:sz w:val="28"/>
          <w:szCs w:val="28"/>
        </w:rPr>
        <w:t>0.5%</w:t>
      </w:r>
      <w:r w:rsidRPr="00A93FE7">
        <w:rPr>
          <w:rFonts w:ascii="宋体" w:hAnsi="宋体" w:cs="宋体" w:hint="eastAsia"/>
          <w:kern w:val="0"/>
          <w:sz w:val="28"/>
          <w:szCs w:val="28"/>
        </w:rPr>
        <w:t>的，不扣量。出库时，水分≤</w:t>
      </w:r>
      <w:r w:rsidRPr="00A93FE7">
        <w:rPr>
          <w:rFonts w:ascii="宋体" w:hAnsi="宋体" w:cs="宋体"/>
          <w:kern w:val="0"/>
          <w:sz w:val="28"/>
          <w:szCs w:val="28"/>
        </w:rPr>
        <w:t>12.5%</w:t>
      </w:r>
      <w:r w:rsidRPr="00A93FE7">
        <w:rPr>
          <w:rFonts w:ascii="宋体" w:hAnsi="宋体" w:cs="宋体" w:hint="eastAsia"/>
          <w:kern w:val="0"/>
          <w:sz w:val="28"/>
          <w:szCs w:val="28"/>
        </w:rPr>
        <w:t>的，足量出库；</w:t>
      </w:r>
      <w:r w:rsidRPr="00A93FE7">
        <w:rPr>
          <w:rFonts w:ascii="宋体" w:hAnsi="宋体" w:cs="宋体"/>
          <w:kern w:val="0"/>
          <w:sz w:val="28"/>
          <w:szCs w:val="28"/>
        </w:rPr>
        <w:t>12.5</w:t>
      </w:r>
      <w:r w:rsidRPr="00A93FE7">
        <w:rPr>
          <w:rFonts w:ascii="宋体" w:hAnsi="宋体" w:cs="宋体" w:hint="eastAsia"/>
          <w:kern w:val="0"/>
          <w:sz w:val="28"/>
          <w:szCs w:val="28"/>
        </w:rPr>
        <w:t>％＜水分≤</w:t>
      </w:r>
      <w:r w:rsidRPr="00A93FE7">
        <w:rPr>
          <w:rFonts w:ascii="宋体" w:hAnsi="宋体" w:cs="宋体"/>
          <w:kern w:val="0"/>
          <w:sz w:val="28"/>
          <w:szCs w:val="28"/>
        </w:rPr>
        <w:t>13.5%</w:t>
      </w:r>
      <w:r w:rsidRPr="00A93FE7">
        <w:rPr>
          <w:rFonts w:ascii="宋体" w:hAnsi="宋体" w:cs="宋体" w:hint="eastAsia"/>
          <w:kern w:val="0"/>
          <w:sz w:val="28"/>
          <w:szCs w:val="28"/>
        </w:rPr>
        <w:t>的，水分每超</w:t>
      </w:r>
      <w:r w:rsidRPr="00A93FE7">
        <w:rPr>
          <w:rFonts w:ascii="宋体" w:hAnsi="宋体" w:cs="宋体"/>
          <w:kern w:val="0"/>
          <w:sz w:val="28"/>
          <w:szCs w:val="28"/>
        </w:rPr>
        <w:t>0.5%</w:t>
      </w:r>
      <w:r w:rsidRPr="00A93FE7">
        <w:rPr>
          <w:rFonts w:ascii="宋体" w:hAnsi="宋体" w:cs="宋体" w:hint="eastAsia"/>
          <w:kern w:val="0"/>
          <w:sz w:val="28"/>
          <w:szCs w:val="28"/>
        </w:rPr>
        <w:t>，补量</w:t>
      </w:r>
      <w:r w:rsidRPr="00A93FE7">
        <w:rPr>
          <w:rFonts w:ascii="宋体" w:hAnsi="宋体" w:cs="宋体"/>
          <w:kern w:val="0"/>
          <w:sz w:val="28"/>
          <w:szCs w:val="28"/>
        </w:rPr>
        <w:t>1.0</w:t>
      </w:r>
      <w:r w:rsidRPr="00A93FE7">
        <w:rPr>
          <w:rFonts w:ascii="宋体" w:hAnsi="宋体" w:cs="宋体" w:hint="eastAsia"/>
          <w:kern w:val="0"/>
          <w:sz w:val="28"/>
          <w:szCs w:val="28"/>
        </w:rPr>
        <w:t>％；不足</w:t>
      </w:r>
      <w:r w:rsidRPr="00A93FE7">
        <w:rPr>
          <w:rFonts w:ascii="宋体" w:hAnsi="宋体" w:cs="宋体"/>
          <w:kern w:val="0"/>
          <w:sz w:val="28"/>
          <w:szCs w:val="28"/>
        </w:rPr>
        <w:t>0.5%</w:t>
      </w:r>
      <w:r w:rsidRPr="00A93FE7">
        <w:rPr>
          <w:rFonts w:ascii="宋体" w:hAnsi="宋体" w:cs="宋体" w:hint="eastAsia"/>
          <w:kern w:val="0"/>
          <w:sz w:val="28"/>
          <w:szCs w:val="28"/>
        </w:rPr>
        <w:t>的，不补量。</w:t>
      </w:r>
    </w:p>
    <w:p w:rsidR="00A64F28" w:rsidRPr="00A93FE7" w:rsidRDefault="00A64F28" w:rsidP="00A64F28">
      <w:pPr>
        <w:widowControl/>
        <w:spacing w:line="360" w:lineRule="auto"/>
        <w:ind w:firstLineChars="200" w:firstLine="560"/>
        <w:outlineLvl w:val="3"/>
        <w:rPr>
          <w:rFonts w:ascii="宋体" w:eastAsia="仿宋_GB2312" w:hAnsi="宋体" w:cs="宋体"/>
          <w:kern w:val="0"/>
          <w:sz w:val="28"/>
          <w:szCs w:val="28"/>
        </w:rPr>
      </w:pPr>
      <w:r w:rsidRPr="00A93FE7">
        <w:rPr>
          <w:rFonts w:ascii="宋体" w:hAnsi="宋体" w:cs="宋体" w:hint="eastAsia"/>
          <w:kern w:val="0"/>
          <w:sz w:val="28"/>
          <w:szCs w:val="28"/>
        </w:rPr>
        <w:t>（三）当贴水的替代品交割时，</w:t>
      </w:r>
      <w:r w:rsidRPr="00A93FE7">
        <w:rPr>
          <w:rFonts w:ascii="宋体" w:hAnsi="宋体" w:cs="宋体"/>
          <w:kern w:val="0"/>
          <w:sz w:val="28"/>
          <w:szCs w:val="28"/>
        </w:rPr>
        <w:t>1.0%</w:t>
      </w:r>
      <w:r w:rsidRPr="00A93FE7">
        <w:rPr>
          <w:rFonts w:ascii="宋体" w:hAnsi="宋体" w:cs="宋体" w:hint="eastAsia"/>
          <w:kern w:val="0"/>
          <w:sz w:val="28"/>
          <w:szCs w:val="28"/>
        </w:rPr>
        <w:t>＜杂质≤</w:t>
      </w:r>
      <w:r w:rsidRPr="00A93FE7">
        <w:rPr>
          <w:rFonts w:ascii="宋体" w:hAnsi="宋体" w:cs="宋体"/>
          <w:kern w:val="0"/>
          <w:sz w:val="28"/>
          <w:szCs w:val="28"/>
        </w:rPr>
        <w:t>1.5%</w:t>
      </w:r>
      <w:r w:rsidRPr="00A93FE7">
        <w:rPr>
          <w:rFonts w:ascii="宋体" w:hAnsi="宋体" w:cs="宋体" w:hint="eastAsia"/>
          <w:kern w:val="0"/>
          <w:sz w:val="28"/>
          <w:szCs w:val="28"/>
        </w:rPr>
        <w:t>的，以</w:t>
      </w:r>
      <w:r w:rsidRPr="00A93FE7">
        <w:rPr>
          <w:rFonts w:ascii="宋体" w:hAnsi="宋体" w:cs="宋体"/>
          <w:kern w:val="0"/>
          <w:sz w:val="28"/>
          <w:szCs w:val="28"/>
        </w:rPr>
        <w:t>1.0%</w:t>
      </w:r>
      <w:r w:rsidRPr="00A93FE7">
        <w:rPr>
          <w:rFonts w:ascii="宋体" w:hAnsi="宋体" w:cs="宋体" w:hint="eastAsia"/>
          <w:kern w:val="0"/>
          <w:sz w:val="28"/>
          <w:szCs w:val="28"/>
        </w:rPr>
        <w:t>为基准，杂质每超</w:t>
      </w:r>
      <w:r w:rsidRPr="00A93FE7">
        <w:rPr>
          <w:rFonts w:ascii="宋体" w:hAnsi="宋体" w:cs="宋体"/>
          <w:kern w:val="0"/>
          <w:sz w:val="28"/>
          <w:szCs w:val="28"/>
        </w:rPr>
        <w:t>0.5%</w:t>
      </w:r>
      <w:r w:rsidRPr="00A93FE7">
        <w:rPr>
          <w:rFonts w:ascii="宋体" w:hAnsi="宋体" w:cs="宋体" w:hint="eastAsia"/>
          <w:kern w:val="0"/>
          <w:sz w:val="28"/>
          <w:szCs w:val="28"/>
        </w:rPr>
        <w:t>，入库扣量（出库补量）</w:t>
      </w:r>
      <w:r w:rsidRPr="00A93FE7">
        <w:rPr>
          <w:rFonts w:ascii="宋体" w:hAnsi="宋体" w:cs="宋体"/>
          <w:kern w:val="0"/>
          <w:sz w:val="28"/>
          <w:szCs w:val="28"/>
        </w:rPr>
        <w:t>1.0</w:t>
      </w:r>
      <w:r w:rsidRPr="00A93FE7">
        <w:rPr>
          <w:rFonts w:ascii="宋体" w:hAnsi="宋体" w:cs="宋体" w:hint="eastAsia"/>
          <w:kern w:val="0"/>
          <w:sz w:val="28"/>
          <w:szCs w:val="28"/>
        </w:rPr>
        <w:t>％；不足</w:t>
      </w:r>
      <w:r w:rsidRPr="00A93FE7">
        <w:rPr>
          <w:rFonts w:ascii="宋体" w:hAnsi="宋体" w:cs="宋体"/>
          <w:kern w:val="0"/>
          <w:sz w:val="28"/>
          <w:szCs w:val="28"/>
        </w:rPr>
        <w:t>0.5%</w:t>
      </w:r>
      <w:r w:rsidRPr="00A93FE7">
        <w:rPr>
          <w:rFonts w:ascii="宋体" w:hAnsi="宋体" w:cs="宋体" w:hint="eastAsia"/>
          <w:kern w:val="0"/>
          <w:sz w:val="28"/>
          <w:szCs w:val="28"/>
        </w:rPr>
        <w:t>的，入库不扣量（出库不补量）。</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（四）当贴水的替代品交割时，</w:t>
      </w:r>
      <w:r w:rsidRPr="00A93FE7">
        <w:rPr>
          <w:rFonts w:ascii="宋体" w:hAnsi="宋体" w:cs="宋体"/>
          <w:kern w:val="0"/>
          <w:sz w:val="28"/>
          <w:szCs w:val="28"/>
        </w:rPr>
        <w:t>8.0%</w:t>
      </w:r>
      <w:r w:rsidRPr="00A93FE7">
        <w:rPr>
          <w:rFonts w:ascii="宋体" w:hAnsi="宋体" w:cs="宋体" w:hint="eastAsia"/>
          <w:kern w:val="0"/>
          <w:sz w:val="28"/>
          <w:szCs w:val="28"/>
        </w:rPr>
        <w:t>＜不完善粒≤</w:t>
      </w:r>
      <w:r w:rsidRPr="00A93FE7">
        <w:rPr>
          <w:rFonts w:ascii="宋体" w:hAnsi="宋体" w:cs="宋体"/>
          <w:kern w:val="0"/>
          <w:sz w:val="28"/>
          <w:szCs w:val="28"/>
        </w:rPr>
        <w:t>12.0%</w:t>
      </w:r>
      <w:r w:rsidRPr="00A93FE7">
        <w:rPr>
          <w:rFonts w:ascii="宋体" w:hAnsi="宋体" w:cs="宋体" w:hint="eastAsia"/>
          <w:kern w:val="0"/>
          <w:sz w:val="28"/>
          <w:szCs w:val="28"/>
        </w:rPr>
        <w:t>的，以</w:t>
      </w:r>
      <w:r w:rsidRPr="00A93FE7">
        <w:rPr>
          <w:rFonts w:ascii="宋体" w:hAnsi="宋体" w:cs="宋体"/>
          <w:kern w:val="0"/>
          <w:sz w:val="28"/>
          <w:szCs w:val="28"/>
        </w:rPr>
        <w:t>8.0%</w:t>
      </w:r>
      <w:r w:rsidRPr="00A93FE7">
        <w:rPr>
          <w:rFonts w:ascii="宋体" w:hAnsi="宋体" w:cs="宋体" w:hint="eastAsia"/>
          <w:kern w:val="0"/>
          <w:sz w:val="28"/>
          <w:szCs w:val="28"/>
        </w:rPr>
        <w:t>为基准，不完善粒每超</w:t>
      </w:r>
      <w:r w:rsidRPr="00A93FE7">
        <w:rPr>
          <w:rFonts w:ascii="宋体" w:hAnsi="宋体" w:cs="宋体"/>
          <w:kern w:val="0"/>
          <w:sz w:val="28"/>
          <w:szCs w:val="28"/>
        </w:rPr>
        <w:t>1.0%</w:t>
      </w:r>
      <w:r w:rsidRPr="00A93FE7">
        <w:rPr>
          <w:rFonts w:ascii="宋体" w:hAnsi="宋体" w:cs="宋体" w:hint="eastAsia"/>
          <w:kern w:val="0"/>
          <w:sz w:val="28"/>
          <w:szCs w:val="28"/>
        </w:rPr>
        <w:t>，入库扣量（出库补量）</w:t>
      </w:r>
      <w:r w:rsidRPr="00A93FE7">
        <w:rPr>
          <w:rFonts w:ascii="宋体" w:hAnsi="宋体" w:cs="宋体"/>
          <w:kern w:val="0"/>
          <w:sz w:val="28"/>
          <w:szCs w:val="28"/>
        </w:rPr>
        <w:t>1.0</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强麦接收、发运采用散粮方式；储存采用麻袋包储与散粮存储相结合的方式。</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第三节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棉花</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棉花合约按序号排列，分为一号棉和交易所公告的其他序号棉花。</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一号棉交割单位：</w:t>
      </w:r>
      <w:r w:rsidRPr="00A93FE7">
        <w:rPr>
          <w:rFonts w:ascii="宋体" w:hAnsi="宋体" w:cs="宋体"/>
          <w:kern w:val="0"/>
          <w:sz w:val="28"/>
          <w:szCs w:val="28"/>
        </w:rPr>
        <w:t>185</w:t>
      </w:r>
      <w:r w:rsidRPr="00A93FE7">
        <w:rPr>
          <w:rFonts w:ascii="宋体" w:hAnsi="宋体" w:cs="宋体" w:hint="eastAsia"/>
          <w:kern w:val="0"/>
          <w:sz w:val="28"/>
          <w:szCs w:val="28"/>
        </w:rPr>
        <w:t>包±</w:t>
      </w:r>
      <w:r w:rsidRPr="00A93FE7">
        <w:rPr>
          <w:rFonts w:ascii="宋体" w:hAnsi="宋体" w:cs="宋体"/>
          <w:kern w:val="0"/>
          <w:sz w:val="28"/>
          <w:szCs w:val="28"/>
        </w:rPr>
        <w:t>5</w:t>
      </w:r>
      <w:r w:rsidRPr="00A93FE7">
        <w:rPr>
          <w:rFonts w:ascii="宋体" w:hAnsi="宋体" w:cs="宋体" w:hint="eastAsia"/>
          <w:kern w:val="0"/>
          <w:sz w:val="28"/>
          <w:szCs w:val="28"/>
        </w:rPr>
        <w:t>包（</w:t>
      </w:r>
      <w:r w:rsidRPr="00A93FE7">
        <w:rPr>
          <w:rFonts w:ascii="宋体" w:hAnsi="宋体" w:cs="宋体"/>
          <w:kern w:val="0"/>
          <w:sz w:val="28"/>
          <w:szCs w:val="28"/>
        </w:rPr>
        <w:t>227</w:t>
      </w:r>
      <w:r w:rsidRPr="00A93FE7">
        <w:rPr>
          <w:rFonts w:ascii="宋体" w:hAnsi="宋体" w:cs="宋体" w:hint="eastAsia"/>
          <w:kern w:val="0"/>
          <w:sz w:val="28"/>
          <w:szCs w:val="28"/>
        </w:rPr>
        <w:t>±</w:t>
      </w:r>
      <w:r w:rsidRPr="00A93FE7">
        <w:rPr>
          <w:rFonts w:ascii="宋体" w:hAnsi="宋体" w:cs="宋体"/>
          <w:kern w:val="0"/>
          <w:sz w:val="28"/>
          <w:szCs w:val="28"/>
        </w:rPr>
        <w:t>10</w:t>
      </w:r>
      <w:r w:rsidRPr="00A93FE7">
        <w:rPr>
          <w:rFonts w:ascii="宋体" w:hAnsi="宋体" w:cs="宋体" w:hint="eastAsia"/>
          <w:kern w:val="0"/>
          <w:sz w:val="28"/>
          <w:szCs w:val="28"/>
        </w:rPr>
        <w:t>公斤</w:t>
      </w:r>
      <w:r w:rsidRPr="00A93FE7">
        <w:rPr>
          <w:rFonts w:ascii="宋体" w:hAnsi="宋体" w:cs="宋体"/>
          <w:kern w:val="0"/>
          <w:sz w:val="28"/>
          <w:szCs w:val="28"/>
        </w:rPr>
        <w:t>/</w:t>
      </w:r>
      <w:r w:rsidRPr="00A93FE7">
        <w:rPr>
          <w:rFonts w:ascii="宋体" w:hAnsi="宋体" w:cs="宋体" w:hint="eastAsia"/>
          <w:kern w:val="0"/>
          <w:sz w:val="28"/>
          <w:szCs w:val="28"/>
        </w:rPr>
        <w:t>包），对应</w:t>
      </w:r>
      <w:r w:rsidRPr="00A93FE7">
        <w:rPr>
          <w:rFonts w:ascii="宋体" w:hAnsi="宋体" w:cs="宋体"/>
          <w:kern w:val="0"/>
          <w:sz w:val="28"/>
          <w:szCs w:val="28"/>
        </w:rPr>
        <w:t>8</w:t>
      </w:r>
      <w:r w:rsidRPr="00A93FE7">
        <w:rPr>
          <w:rFonts w:ascii="宋体" w:hAnsi="宋体" w:cs="宋体" w:hint="eastAsia"/>
          <w:kern w:val="0"/>
          <w:sz w:val="28"/>
          <w:szCs w:val="28"/>
        </w:rPr>
        <w:t>手期货合约。</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一号棉交割适用国家标准。</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基准交割品：符合</w:t>
      </w:r>
      <w:r w:rsidRPr="00A93FE7">
        <w:rPr>
          <w:rFonts w:ascii="宋体" w:hAnsi="宋体" w:cs="宋体"/>
          <w:kern w:val="0"/>
          <w:sz w:val="28"/>
          <w:szCs w:val="28"/>
        </w:rPr>
        <w:t>GB1103.1-2012</w:t>
      </w:r>
      <w:r w:rsidRPr="00A93FE7">
        <w:rPr>
          <w:rFonts w:ascii="宋体" w:hAnsi="宋体" w:cs="宋体" w:hint="eastAsia"/>
          <w:kern w:val="0"/>
          <w:sz w:val="28"/>
          <w:szCs w:val="28"/>
        </w:rPr>
        <w:t>《棉花第</w:t>
      </w:r>
      <w:r w:rsidRPr="00A93FE7">
        <w:rPr>
          <w:rFonts w:ascii="宋体" w:hAnsi="宋体" w:cs="宋体"/>
          <w:kern w:val="0"/>
          <w:sz w:val="28"/>
          <w:szCs w:val="28"/>
        </w:rPr>
        <w:t>1</w:t>
      </w:r>
      <w:r w:rsidRPr="00A93FE7">
        <w:rPr>
          <w:rFonts w:ascii="宋体" w:hAnsi="宋体" w:cs="宋体" w:hint="eastAsia"/>
          <w:kern w:val="0"/>
          <w:sz w:val="28"/>
          <w:szCs w:val="28"/>
        </w:rPr>
        <w:t>部分：锯齿加工细绒棉》规定的</w:t>
      </w:r>
      <w:r w:rsidRPr="00A93FE7">
        <w:rPr>
          <w:rFonts w:ascii="宋体" w:hAnsi="宋体" w:cs="宋体"/>
          <w:kern w:val="0"/>
          <w:sz w:val="28"/>
          <w:szCs w:val="28"/>
        </w:rPr>
        <w:t>3128B</w:t>
      </w:r>
      <w:r w:rsidRPr="00A93FE7">
        <w:rPr>
          <w:rFonts w:ascii="宋体" w:hAnsi="宋体" w:cs="宋体" w:hint="eastAsia"/>
          <w:kern w:val="0"/>
          <w:sz w:val="28"/>
          <w:szCs w:val="28"/>
        </w:rPr>
        <w:t>级，且长度整齐度为</w:t>
      </w:r>
      <w:r w:rsidRPr="00A93FE7">
        <w:rPr>
          <w:rFonts w:ascii="宋体" w:hAnsi="宋体" w:cs="宋体"/>
          <w:kern w:val="0"/>
          <w:sz w:val="28"/>
          <w:szCs w:val="28"/>
        </w:rPr>
        <w:t>U3</w:t>
      </w:r>
      <w:r w:rsidRPr="00A93FE7">
        <w:rPr>
          <w:rFonts w:ascii="宋体" w:hAnsi="宋体" w:cs="宋体" w:hint="eastAsia"/>
          <w:kern w:val="0"/>
          <w:sz w:val="28"/>
          <w:szCs w:val="28"/>
        </w:rPr>
        <w:t>档，断裂比强度为</w:t>
      </w:r>
      <w:r w:rsidRPr="00A93FE7">
        <w:rPr>
          <w:rFonts w:ascii="宋体" w:hAnsi="宋体" w:cs="宋体"/>
          <w:kern w:val="0"/>
          <w:sz w:val="28"/>
          <w:szCs w:val="28"/>
        </w:rPr>
        <w:t>S3</w:t>
      </w:r>
      <w:r w:rsidRPr="00A93FE7">
        <w:rPr>
          <w:rFonts w:ascii="宋体" w:hAnsi="宋体" w:cs="宋体" w:hint="eastAsia"/>
          <w:kern w:val="0"/>
          <w:sz w:val="28"/>
          <w:szCs w:val="28"/>
        </w:rPr>
        <w:t>档，轧工质量为</w:t>
      </w:r>
      <w:r w:rsidRPr="00A93FE7">
        <w:rPr>
          <w:rFonts w:ascii="宋体" w:hAnsi="宋体" w:cs="宋体"/>
          <w:kern w:val="0"/>
          <w:sz w:val="28"/>
          <w:szCs w:val="28"/>
        </w:rPr>
        <w:t>P2</w:t>
      </w:r>
      <w:r w:rsidRPr="00A93FE7">
        <w:rPr>
          <w:rFonts w:ascii="宋体" w:hAnsi="宋体" w:cs="宋体" w:hint="eastAsia"/>
          <w:kern w:val="0"/>
          <w:sz w:val="28"/>
          <w:szCs w:val="28"/>
        </w:rPr>
        <w:t>档的国产棉花。</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替代品及升贴水：符合</w:t>
      </w:r>
      <w:r w:rsidRPr="00A93FE7">
        <w:rPr>
          <w:rFonts w:ascii="宋体" w:hAnsi="宋体" w:cs="宋体"/>
          <w:kern w:val="0"/>
          <w:sz w:val="28"/>
          <w:szCs w:val="28"/>
        </w:rPr>
        <w:t>GB1103.1-2012</w:t>
      </w:r>
      <w:r w:rsidRPr="00A93FE7">
        <w:rPr>
          <w:rFonts w:ascii="宋体" w:hAnsi="宋体" w:cs="宋体" w:hint="eastAsia"/>
          <w:kern w:val="0"/>
          <w:sz w:val="28"/>
          <w:szCs w:val="28"/>
        </w:rPr>
        <w:t>《棉花第</w:t>
      </w:r>
      <w:r w:rsidRPr="00A93FE7">
        <w:rPr>
          <w:rFonts w:ascii="宋体" w:hAnsi="宋体" w:cs="宋体"/>
          <w:kern w:val="0"/>
          <w:sz w:val="28"/>
          <w:szCs w:val="28"/>
        </w:rPr>
        <w:t>1</w:t>
      </w:r>
      <w:r w:rsidRPr="00A93FE7">
        <w:rPr>
          <w:rFonts w:ascii="宋体" w:hAnsi="宋体" w:cs="宋体" w:hint="eastAsia"/>
          <w:kern w:val="0"/>
          <w:sz w:val="28"/>
          <w:szCs w:val="28"/>
        </w:rPr>
        <w:t>部分：锯齿加工细绒棉》规定的，颜色级为</w:t>
      </w:r>
      <w:r w:rsidRPr="00A93FE7">
        <w:rPr>
          <w:rFonts w:ascii="宋体" w:hAnsi="宋体" w:cs="宋体"/>
          <w:kern w:val="0"/>
          <w:sz w:val="28"/>
          <w:szCs w:val="28"/>
        </w:rPr>
        <w:t>11</w:t>
      </w:r>
      <w:r w:rsidRPr="00A93FE7">
        <w:rPr>
          <w:rFonts w:ascii="宋体" w:hAnsi="宋体" w:cs="宋体" w:hint="eastAsia"/>
          <w:kern w:val="0"/>
          <w:sz w:val="28"/>
          <w:szCs w:val="28"/>
        </w:rPr>
        <w:t>、</w:t>
      </w:r>
      <w:r w:rsidRPr="00A93FE7">
        <w:rPr>
          <w:rFonts w:ascii="宋体" w:hAnsi="宋体" w:cs="宋体"/>
          <w:kern w:val="0"/>
          <w:sz w:val="28"/>
          <w:szCs w:val="28"/>
        </w:rPr>
        <w:t>21</w:t>
      </w:r>
      <w:r w:rsidRPr="00A93FE7">
        <w:rPr>
          <w:rFonts w:ascii="宋体" w:hAnsi="宋体" w:cs="宋体" w:hint="eastAsia"/>
          <w:kern w:val="0"/>
          <w:sz w:val="28"/>
          <w:szCs w:val="28"/>
        </w:rPr>
        <w:t>、</w:t>
      </w:r>
      <w:r w:rsidRPr="00A93FE7">
        <w:rPr>
          <w:rFonts w:ascii="宋体" w:hAnsi="宋体" w:cs="宋体"/>
          <w:kern w:val="0"/>
          <w:sz w:val="28"/>
          <w:szCs w:val="28"/>
        </w:rPr>
        <w:t>41</w:t>
      </w:r>
      <w:r w:rsidRPr="00A93FE7">
        <w:rPr>
          <w:rFonts w:ascii="宋体" w:hAnsi="宋体" w:cs="宋体" w:hint="eastAsia"/>
          <w:kern w:val="0"/>
          <w:sz w:val="28"/>
          <w:szCs w:val="28"/>
        </w:rPr>
        <w:t>、</w:t>
      </w:r>
      <w:r w:rsidRPr="00A93FE7">
        <w:rPr>
          <w:rFonts w:ascii="宋体" w:hAnsi="宋体" w:cs="宋体"/>
          <w:kern w:val="0"/>
          <w:sz w:val="28"/>
          <w:szCs w:val="28"/>
        </w:rPr>
        <w:t>12</w:t>
      </w:r>
      <w:r w:rsidRPr="00A93FE7">
        <w:rPr>
          <w:rFonts w:ascii="宋体" w:hAnsi="宋体" w:cs="宋体" w:hint="eastAsia"/>
          <w:kern w:val="0"/>
          <w:sz w:val="28"/>
          <w:szCs w:val="28"/>
        </w:rPr>
        <w:t>、</w:t>
      </w:r>
      <w:r w:rsidRPr="00A93FE7">
        <w:rPr>
          <w:rFonts w:ascii="宋体" w:hAnsi="宋体" w:cs="宋体"/>
          <w:kern w:val="0"/>
          <w:sz w:val="28"/>
          <w:szCs w:val="28"/>
        </w:rPr>
        <w:t>22</w:t>
      </w:r>
      <w:r w:rsidRPr="00A93FE7">
        <w:rPr>
          <w:rFonts w:ascii="宋体" w:hAnsi="宋体" w:cs="宋体" w:hint="eastAsia"/>
          <w:kern w:val="0"/>
          <w:sz w:val="28"/>
          <w:szCs w:val="28"/>
        </w:rPr>
        <w:t>级，平均长度级为</w:t>
      </w:r>
      <w:smartTag w:uri="urn:schemas-microsoft-com:office:smarttags" w:element="chmetcnv">
        <w:smartTagPr>
          <w:attr w:name="TCSC" w:val="0"/>
          <w:attr w:name="NumberType" w:val="1"/>
          <w:attr w:name="Negative" w:val="False"/>
          <w:attr w:name="HasSpace" w:val="False"/>
          <w:attr w:name="SourceValue" w:val="27"/>
          <w:attr w:name="UnitName" w:val="mm"/>
        </w:smartTagPr>
        <w:r w:rsidRPr="00A93FE7">
          <w:rPr>
            <w:rFonts w:ascii="宋体" w:hAnsi="宋体" w:cs="宋体"/>
            <w:kern w:val="0"/>
            <w:sz w:val="28"/>
            <w:szCs w:val="28"/>
          </w:rPr>
          <w:t>27mm</w:t>
        </w:r>
      </w:smartTag>
      <w:r w:rsidRPr="00A93FE7">
        <w:rPr>
          <w:rFonts w:ascii="宋体" w:hAnsi="宋体" w:cs="宋体" w:hint="eastAsia"/>
          <w:kern w:val="0"/>
          <w:sz w:val="28"/>
          <w:szCs w:val="28"/>
        </w:rPr>
        <w:t>、</w:t>
      </w:r>
      <w:smartTag w:uri="urn:schemas-microsoft-com:office:smarttags" w:element="chmetcnv">
        <w:smartTagPr>
          <w:attr w:name="TCSC" w:val="0"/>
          <w:attr w:name="NumberType" w:val="1"/>
          <w:attr w:name="Negative" w:val="False"/>
          <w:attr w:name="HasSpace" w:val="False"/>
          <w:attr w:name="SourceValue" w:val="29"/>
          <w:attr w:name="UnitName" w:val="mm"/>
        </w:smartTagPr>
        <w:r w:rsidRPr="00A93FE7">
          <w:rPr>
            <w:rFonts w:ascii="宋体" w:hAnsi="宋体" w:cs="宋体"/>
            <w:kern w:val="0"/>
            <w:sz w:val="28"/>
            <w:szCs w:val="28"/>
          </w:rPr>
          <w:t>29mm</w:t>
        </w:r>
      </w:smartTag>
      <w:r w:rsidRPr="00A93FE7">
        <w:rPr>
          <w:rFonts w:ascii="宋体" w:hAnsi="宋体" w:cs="宋体" w:hint="eastAsia"/>
          <w:kern w:val="0"/>
          <w:sz w:val="28"/>
          <w:szCs w:val="28"/>
        </w:rPr>
        <w:t>及以上，长度整齐度为</w:t>
      </w:r>
      <w:r w:rsidRPr="00A93FE7">
        <w:rPr>
          <w:rFonts w:ascii="宋体" w:hAnsi="宋体" w:cs="宋体"/>
          <w:kern w:val="0"/>
          <w:sz w:val="28"/>
          <w:szCs w:val="28"/>
        </w:rPr>
        <w:t>U1</w:t>
      </w:r>
      <w:r w:rsidRPr="00A93FE7">
        <w:rPr>
          <w:rFonts w:ascii="宋体" w:hAnsi="宋体" w:cs="宋体" w:hint="eastAsia"/>
          <w:kern w:val="0"/>
          <w:sz w:val="28"/>
          <w:szCs w:val="28"/>
        </w:rPr>
        <w:t>、</w:t>
      </w:r>
      <w:r w:rsidRPr="00A93FE7">
        <w:rPr>
          <w:rFonts w:ascii="宋体" w:hAnsi="宋体" w:cs="宋体"/>
          <w:kern w:val="0"/>
          <w:sz w:val="28"/>
          <w:szCs w:val="28"/>
        </w:rPr>
        <w:t>U2</w:t>
      </w:r>
      <w:r w:rsidRPr="00A93FE7">
        <w:rPr>
          <w:rFonts w:ascii="宋体" w:hAnsi="宋体" w:cs="宋体" w:hint="eastAsia"/>
          <w:kern w:val="0"/>
          <w:sz w:val="28"/>
          <w:szCs w:val="28"/>
        </w:rPr>
        <w:t>、</w:t>
      </w:r>
      <w:r w:rsidRPr="00A93FE7">
        <w:rPr>
          <w:rFonts w:ascii="宋体" w:hAnsi="宋体" w:cs="宋体"/>
          <w:kern w:val="0"/>
          <w:sz w:val="28"/>
          <w:szCs w:val="28"/>
        </w:rPr>
        <w:t>U4</w:t>
      </w:r>
      <w:r w:rsidRPr="00A93FE7">
        <w:rPr>
          <w:rFonts w:ascii="宋体" w:hAnsi="宋体" w:cs="宋体" w:hint="eastAsia"/>
          <w:kern w:val="0"/>
          <w:sz w:val="28"/>
          <w:szCs w:val="28"/>
        </w:rPr>
        <w:t>档，主体马克隆值级为</w:t>
      </w:r>
      <w:r w:rsidRPr="00A93FE7">
        <w:rPr>
          <w:rFonts w:ascii="宋体" w:hAnsi="宋体" w:cs="宋体"/>
          <w:kern w:val="0"/>
          <w:sz w:val="28"/>
          <w:szCs w:val="28"/>
        </w:rPr>
        <w:t>A</w:t>
      </w:r>
      <w:r w:rsidRPr="00A93FE7">
        <w:rPr>
          <w:rFonts w:ascii="宋体" w:hAnsi="宋体" w:cs="宋体" w:hint="eastAsia"/>
          <w:kern w:val="0"/>
          <w:sz w:val="28"/>
          <w:szCs w:val="28"/>
        </w:rPr>
        <w:t>级、</w:t>
      </w:r>
      <w:r w:rsidRPr="00A93FE7">
        <w:rPr>
          <w:rFonts w:ascii="宋体" w:hAnsi="宋体" w:cs="宋体"/>
          <w:kern w:val="0"/>
          <w:sz w:val="28"/>
          <w:szCs w:val="28"/>
        </w:rPr>
        <w:t>C</w:t>
      </w:r>
      <w:r w:rsidRPr="00A93FE7">
        <w:rPr>
          <w:rFonts w:ascii="宋体" w:hAnsi="宋体" w:cs="宋体" w:hint="eastAsia"/>
          <w:kern w:val="0"/>
          <w:sz w:val="28"/>
          <w:szCs w:val="28"/>
        </w:rPr>
        <w:t>级</w:t>
      </w:r>
      <w:r w:rsidRPr="00A93FE7">
        <w:rPr>
          <w:rFonts w:ascii="宋体" w:hAnsi="宋体" w:cs="宋体"/>
          <w:kern w:val="0"/>
          <w:sz w:val="28"/>
          <w:szCs w:val="28"/>
        </w:rPr>
        <w:t>C2</w:t>
      </w:r>
      <w:r w:rsidRPr="00A93FE7">
        <w:rPr>
          <w:rFonts w:ascii="宋体" w:hAnsi="宋体" w:cs="宋体" w:hint="eastAsia"/>
          <w:kern w:val="0"/>
          <w:sz w:val="28"/>
          <w:szCs w:val="28"/>
        </w:rPr>
        <w:t>档，断裂比强度为</w:t>
      </w:r>
      <w:r w:rsidRPr="00A93FE7">
        <w:rPr>
          <w:rFonts w:ascii="宋体" w:hAnsi="宋体" w:cs="宋体"/>
          <w:kern w:val="0"/>
          <w:sz w:val="28"/>
          <w:szCs w:val="28"/>
        </w:rPr>
        <w:t>S1</w:t>
      </w:r>
      <w:r w:rsidRPr="00A93FE7">
        <w:rPr>
          <w:rFonts w:ascii="宋体" w:hAnsi="宋体" w:cs="宋体" w:hint="eastAsia"/>
          <w:kern w:val="0"/>
          <w:sz w:val="28"/>
          <w:szCs w:val="28"/>
        </w:rPr>
        <w:t>、</w:t>
      </w:r>
      <w:r w:rsidRPr="00A93FE7">
        <w:rPr>
          <w:rFonts w:ascii="宋体" w:hAnsi="宋体" w:cs="宋体"/>
          <w:kern w:val="0"/>
          <w:sz w:val="28"/>
          <w:szCs w:val="28"/>
        </w:rPr>
        <w:t>S2</w:t>
      </w:r>
      <w:r w:rsidRPr="00A93FE7">
        <w:rPr>
          <w:rFonts w:ascii="宋体" w:hAnsi="宋体" w:cs="宋体" w:hint="eastAsia"/>
          <w:kern w:val="0"/>
          <w:sz w:val="28"/>
          <w:szCs w:val="28"/>
        </w:rPr>
        <w:t>、</w:t>
      </w:r>
      <w:r w:rsidRPr="00A93FE7">
        <w:rPr>
          <w:rFonts w:ascii="宋体" w:hAnsi="宋体" w:cs="宋体"/>
          <w:kern w:val="0"/>
          <w:sz w:val="28"/>
          <w:szCs w:val="28"/>
        </w:rPr>
        <w:t>S4</w:t>
      </w:r>
      <w:r w:rsidRPr="00A93FE7">
        <w:rPr>
          <w:rFonts w:ascii="宋体" w:hAnsi="宋体" w:cs="宋体" w:hint="eastAsia"/>
          <w:kern w:val="0"/>
          <w:sz w:val="28"/>
          <w:szCs w:val="28"/>
        </w:rPr>
        <w:t>档，轧工质量为</w:t>
      </w:r>
      <w:r w:rsidRPr="00A93FE7">
        <w:rPr>
          <w:rFonts w:ascii="宋体" w:hAnsi="宋体" w:cs="宋体"/>
          <w:kern w:val="0"/>
          <w:sz w:val="28"/>
          <w:szCs w:val="28"/>
        </w:rPr>
        <w:t>P1</w:t>
      </w:r>
      <w:r w:rsidRPr="00A93FE7">
        <w:rPr>
          <w:rFonts w:ascii="宋体" w:hAnsi="宋体" w:cs="宋体" w:hint="eastAsia"/>
          <w:kern w:val="0"/>
          <w:sz w:val="28"/>
          <w:szCs w:val="28"/>
        </w:rPr>
        <w:t>档、</w:t>
      </w:r>
      <w:r w:rsidRPr="00A93FE7">
        <w:rPr>
          <w:rFonts w:ascii="宋体" w:hAnsi="宋体" w:cs="宋体"/>
          <w:kern w:val="0"/>
          <w:sz w:val="28"/>
          <w:szCs w:val="28"/>
        </w:rPr>
        <w:t>P3</w:t>
      </w:r>
      <w:r w:rsidRPr="00A93FE7">
        <w:rPr>
          <w:rFonts w:ascii="宋体" w:hAnsi="宋体" w:cs="宋体" w:hint="eastAsia"/>
          <w:kern w:val="0"/>
          <w:sz w:val="28"/>
          <w:szCs w:val="28"/>
        </w:rPr>
        <w:t>档的棉花，可以替代交割。替代交割品升贴水由交易所另行制定并公告。</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一个交割单位棉花按照颜色级和轧工质量比例实行分级计价。有主体颜色级的棉花，升水</w:t>
      </w:r>
      <w:r w:rsidRPr="00A93FE7">
        <w:rPr>
          <w:rFonts w:ascii="宋体" w:hAnsi="宋体" w:cs="宋体"/>
          <w:kern w:val="0"/>
          <w:sz w:val="28"/>
          <w:szCs w:val="28"/>
        </w:rPr>
        <w:t>100</w:t>
      </w:r>
      <w:r w:rsidRPr="00A93FE7">
        <w:rPr>
          <w:rFonts w:ascii="宋体" w:hAnsi="宋体" w:cs="宋体" w:hint="eastAsia"/>
          <w:kern w:val="0"/>
          <w:sz w:val="28"/>
          <w:szCs w:val="28"/>
        </w:rPr>
        <w:t>元</w:t>
      </w:r>
      <w:r w:rsidRPr="00A93FE7">
        <w:rPr>
          <w:rFonts w:ascii="宋体" w:hAnsi="宋体" w:cs="宋体"/>
          <w:kern w:val="0"/>
          <w:sz w:val="28"/>
          <w:szCs w:val="28"/>
        </w:rPr>
        <w:t>/</w:t>
      </w:r>
      <w:r w:rsidRPr="00A93FE7">
        <w:rPr>
          <w:rFonts w:ascii="宋体" w:hAnsi="宋体" w:cs="宋体" w:hint="eastAsia"/>
          <w:kern w:val="0"/>
          <w:sz w:val="28"/>
          <w:szCs w:val="28"/>
        </w:rPr>
        <w:t>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无主体颜色级的棉花，以其中占比例最大的颜色级为标注颜色级。</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升贴水和分级计价按重新检验的结果随货款一并结算。</w:t>
      </w:r>
    </w:p>
    <w:p w:rsidR="00A64F28" w:rsidRPr="00A93FE7" w:rsidRDefault="00A64F28" w:rsidP="00A64F28">
      <w:pPr>
        <w:widowControl/>
        <w:spacing w:line="360" w:lineRule="auto"/>
        <w:ind w:firstLineChars="200" w:firstLine="560"/>
        <w:outlineLvl w:val="3"/>
        <w:rPr>
          <w:rFonts w:ascii="宋体" w:eastAsia="仿宋_GB2312" w:hAnsi="宋体" w:cs="宋体"/>
          <w:kern w:val="0"/>
          <w:sz w:val="28"/>
          <w:szCs w:val="28"/>
        </w:rPr>
      </w:pPr>
      <w:r w:rsidRPr="00A93FE7">
        <w:rPr>
          <w:rFonts w:ascii="宋体" w:eastAsia="黑体" w:hAnsi="宋体" w:cs="宋体" w:hint="eastAsia"/>
          <w:kern w:val="0"/>
          <w:sz w:val="28"/>
          <w:szCs w:val="28"/>
        </w:rPr>
        <w:t>第十六条</w:t>
      </w:r>
      <w:r w:rsidRPr="00A93FE7">
        <w:rPr>
          <w:rFonts w:ascii="宋体" w:eastAsia="黑体" w:hAnsi="宋体" w:cs="宋体" w:hint="eastAsia"/>
          <w:kern w:val="0"/>
          <w:sz w:val="28"/>
          <w:szCs w:val="28"/>
        </w:rPr>
        <w:t xml:space="preserve"> </w:t>
      </w:r>
      <w:r w:rsidRPr="00A93FE7">
        <w:rPr>
          <w:rFonts w:ascii="宋体" w:hAnsi="宋体" w:cs="宋体"/>
          <w:kern w:val="0"/>
          <w:sz w:val="28"/>
          <w:szCs w:val="28"/>
        </w:rPr>
        <w:t>N</w:t>
      </w:r>
      <w:r w:rsidRPr="00A93FE7">
        <w:rPr>
          <w:rFonts w:ascii="宋体" w:hAnsi="宋体" w:cs="宋体" w:hint="eastAsia"/>
          <w:kern w:val="0"/>
          <w:sz w:val="28"/>
          <w:szCs w:val="28"/>
        </w:rPr>
        <w:t>年产锯齿细绒白棉从</w:t>
      </w:r>
      <w:r w:rsidRPr="00A93FE7">
        <w:rPr>
          <w:rFonts w:ascii="宋体" w:hAnsi="宋体" w:cs="宋体"/>
          <w:kern w:val="0"/>
          <w:sz w:val="28"/>
          <w:szCs w:val="28"/>
        </w:rPr>
        <w:t>N+1</w:t>
      </w:r>
      <w:r w:rsidRPr="00A93FE7">
        <w:rPr>
          <w:rFonts w:ascii="宋体" w:hAnsi="宋体" w:cs="宋体" w:hint="eastAsia"/>
          <w:kern w:val="0"/>
          <w:sz w:val="28"/>
          <w:szCs w:val="28"/>
        </w:rPr>
        <w:t>年</w:t>
      </w:r>
      <w:r w:rsidRPr="00A93FE7">
        <w:rPr>
          <w:rFonts w:ascii="宋体" w:hAnsi="宋体" w:cs="宋体"/>
          <w:kern w:val="0"/>
          <w:sz w:val="28"/>
          <w:szCs w:val="28"/>
        </w:rPr>
        <w:t>8</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日起每日历日贴水</w:t>
      </w:r>
      <w:r w:rsidRPr="00A93FE7">
        <w:rPr>
          <w:rFonts w:ascii="宋体" w:hAnsi="宋体" w:cs="宋体"/>
          <w:kern w:val="0"/>
          <w:sz w:val="28"/>
          <w:szCs w:val="28"/>
        </w:rPr>
        <w:t>4</w:t>
      </w:r>
      <w:r w:rsidRPr="00A93FE7">
        <w:rPr>
          <w:rFonts w:ascii="宋体" w:hAnsi="宋体" w:cs="宋体" w:hint="eastAsia"/>
          <w:kern w:val="0"/>
          <w:sz w:val="28"/>
          <w:szCs w:val="28"/>
        </w:rPr>
        <w:t>元</w:t>
      </w:r>
      <w:r w:rsidRPr="00A93FE7">
        <w:rPr>
          <w:rFonts w:ascii="宋体" w:hAnsi="宋体" w:cs="宋体"/>
          <w:kern w:val="0"/>
          <w:sz w:val="28"/>
          <w:szCs w:val="28"/>
        </w:rPr>
        <w:t>/</w:t>
      </w:r>
      <w:r w:rsidRPr="00A93FE7">
        <w:rPr>
          <w:rFonts w:ascii="宋体" w:hAnsi="宋体" w:cs="宋体" w:hint="eastAsia"/>
          <w:kern w:val="0"/>
          <w:sz w:val="28"/>
          <w:szCs w:val="28"/>
        </w:rPr>
        <w:t>吨，至</w:t>
      </w:r>
      <w:r w:rsidRPr="00A93FE7">
        <w:rPr>
          <w:rFonts w:ascii="宋体" w:hAnsi="宋体" w:cs="宋体"/>
          <w:kern w:val="0"/>
          <w:sz w:val="28"/>
          <w:szCs w:val="28"/>
        </w:rPr>
        <w:t>N+2</w:t>
      </w:r>
      <w:r w:rsidRPr="00A93FE7">
        <w:rPr>
          <w:rFonts w:ascii="宋体" w:hAnsi="宋体" w:cs="宋体" w:hint="eastAsia"/>
          <w:kern w:val="0"/>
          <w:sz w:val="28"/>
          <w:szCs w:val="28"/>
        </w:rPr>
        <w:t>年</w:t>
      </w:r>
      <w:r w:rsidRPr="00A93FE7">
        <w:rPr>
          <w:rFonts w:ascii="宋体" w:hAnsi="宋体" w:cs="宋体"/>
          <w:kern w:val="0"/>
          <w:sz w:val="28"/>
          <w:szCs w:val="28"/>
        </w:rPr>
        <w:t>3</w:t>
      </w:r>
      <w:r w:rsidRPr="00A93FE7">
        <w:rPr>
          <w:rFonts w:ascii="宋体" w:hAnsi="宋体" w:cs="宋体" w:hint="eastAsia"/>
          <w:kern w:val="0"/>
          <w:sz w:val="28"/>
          <w:szCs w:val="28"/>
        </w:rPr>
        <w:t>月的最后一个工作日止。</w:t>
      </w:r>
    </w:p>
    <w:p w:rsidR="00A64F28" w:rsidRPr="00A93FE7" w:rsidRDefault="00A64F28" w:rsidP="00A64F28">
      <w:pPr>
        <w:widowControl/>
        <w:spacing w:line="360" w:lineRule="auto"/>
        <w:ind w:firstLineChars="200" w:firstLine="560"/>
        <w:outlineLvl w:val="3"/>
        <w:rPr>
          <w:rFonts w:ascii="宋体" w:eastAsia="仿宋_GB2312" w:hAnsi="宋体" w:cs="宋体"/>
          <w:kern w:val="0"/>
          <w:sz w:val="28"/>
          <w:szCs w:val="28"/>
        </w:rPr>
      </w:pPr>
      <w:r w:rsidRPr="00A93FE7">
        <w:rPr>
          <w:rFonts w:ascii="宋体" w:eastAsia="黑体" w:hAnsi="宋体" w:cs="宋体" w:hint="eastAsia"/>
          <w:kern w:val="0"/>
          <w:sz w:val="28"/>
          <w:szCs w:val="28"/>
        </w:rPr>
        <w:t>第十七条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棉花包装及包装物应符合国家有关棉花包装规定。</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第四节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白糖</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交割单位：</w:t>
      </w:r>
      <w:r w:rsidRPr="00A93FE7">
        <w:rPr>
          <w:rFonts w:ascii="宋体" w:hAnsi="宋体" w:cs="宋体"/>
          <w:kern w:val="0"/>
          <w:sz w:val="28"/>
          <w:szCs w:val="28"/>
        </w:rPr>
        <w:t>10</w:t>
      </w:r>
      <w:r w:rsidRPr="00A93FE7">
        <w:rPr>
          <w:rFonts w:ascii="宋体" w:hAnsi="宋体" w:cs="宋体" w:hint="eastAsia"/>
          <w:kern w:val="0"/>
          <w:sz w:val="28"/>
          <w:szCs w:val="28"/>
        </w:rPr>
        <w:t>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白糖交割适用国家标准及本细则规定。</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基准交割品：符合《中华人民共和国国家标准 白砂糖》（</w:t>
      </w:r>
      <w:r w:rsidRPr="00A93FE7">
        <w:rPr>
          <w:rFonts w:ascii="宋体" w:hAnsi="宋体" w:cs="宋体"/>
          <w:kern w:val="0"/>
          <w:sz w:val="28"/>
          <w:szCs w:val="28"/>
        </w:rPr>
        <w:t>GB</w:t>
      </w:r>
      <w:r w:rsidRPr="00A93FE7">
        <w:rPr>
          <w:rFonts w:ascii="宋体" w:hAnsi="宋体" w:cs="宋体" w:hint="eastAsia"/>
          <w:kern w:val="0"/>
          <w:sz w:val="28"/>
          <w:szCs w:val="28"/>
        </w:rPr>
        <w:t>/T</w:t>
      </w:r>
      <w:r w:rsidRPr="00A93FE7">
        <w:rPr>
          <w:rFonts w:ascii="宋体" w:hAnsi="宋体" w:cs="宋体"/>
          <w:kern w:val="0"/>
          <w:sz w:val="28"/>
          <w:szCs w:val="28"/>
        </w:rPr>
        <w:t>317—20</w:t>
      </w:r>
      <w:r w:rsidRPr="00A93FE7">
        <w:rPr>
          <w:rFonts w:ascii="宋体" w:hAnsi="宋体" w:cs="宋体" w:hint="eastAsia"/>
          <w:kern w:val="0"/>
          <w:sz w:val="28"/>
          <w:szCs w:val="28"/>
        </w:rPr>
        <w:t>18）（以下简称《白糖国标》）规定的一级白糖。</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替代品及升贴水：</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（一）符合《白糖国标》的一级和二级（色值小于等于</w:t>
      </w:r>
      <w:r w:rsidRPr="00A93FE7">
        <w:rPr>
          <w:rFonts w:ascii="宋体" w:hAnsi="宋体" w:cs="宋体"/>
          <w:kern w:val="0"/>
          <w:sz w:val="28"/>
          <w:szCs w:val="28"/>
        </w:rPr>
        <w:t>170IU</w:t>
      </w:r>
      <w:r w:rsidRPr="00A93FE7">
        <w:rPr>
          <w:rFonts w:ascii="宋体" w:hAnsi="宋体" w:cs="宋体" w:hint="eastAsia"/>
          <w:kern w:val="0"/>
          <w:sz w:val="28"/>
          <w:szCs w:val="28"/>
        </w:rPr>
        <w:t>）的进口白糖（含进口原糖加工而成的白糖）可以交割；</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（二）色值小于等于</w:t>
      </w:r>
      <w:r w:rsidRPr="00A93FE7">
        <w:rPr>
          <w:rFonts w:ascii="宋体" w:hAnsi="宋体" w:cs="宋体"/>
          <w:kern w:val="0"/>
          <w:sz w:val="28"/>
          <w:szCs w:val="28"/>
        </w:rPr>
        <w:t>170IU</w:t>
      </w:r>
      <w:r w:rsidRPr="00A93FE7">
        <w:rPr>
          <w:rFonts w:ascii="宋体" w:hAnsi="宋体" w:cs="宋体" w:hint="eastAsia"/>
          <w:kern w:val="0"/>
          <w:sz w:val="28"/>
          <w:szCs w:val="28"/>
        </w:rPr>
        <w:t>，其他指标符合《白糖国标》的二级白糖，可以在本制糖年度（每年的</w:t>
      </w:r>
      <w:r w:rsidRPr="00A93FE7">
        <w:rPr>
          <w:rFonts w:ascii="宋体" w:hAnsi="宋体" w:cs="宋体"/>
          <w:kern w:val="0"/>
          <w:sz w:val="28"/>
          <w:szCs w:val="28"/>
        </w:rPr>
        <w:t>10</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日至次年的</w:t>
      </w:r>
      <w:r w:rsidRPr="00A93FE7">
        <w:rPr>
          <w:rFonts w:ascii="宋体" w:hAnsi="宋体" w:cs="宋体"/>
          <w:kern w:val="0"/>
          <w:sz w:val="28"/>
          <w:szCs w:val="28"/>
        </w:rPr>
        <w:t>9</w:t>
      </w:r>
      <w:r w:rsidRPr="00A93FE7">
        <w:rPr>
          <w:rFonts w:ascii="宋体" w:hAnsi="宋体" w:cs="宋体" w:hint="eastAsia"/>
          <w:kern w:val="0"/>
          <w:sz w:val="28"/>
          <w:szCs w:val="28"/>
        </w:rPr>
        <w:t>月</w:t>
      </w:r>
      <w:r w:rsidRPr="00A93FE7">
        <w:rPr>
          <w:rFonts w:ascii="宋体" w:hAnsi="宋体" w:cs="宋体"/>
          <w:kern w:val="0"/>
          <w:sz w:val="28"/>
          <w:szCs w:val="28"/>
        </w:rPr>
        <w:t>30</w:t>
      </w:r>
      <w:r w:rsidRPr="00A93FE7">
        <w:rPr>
          <w:rFonts w:ascii="宋体" w:hAnsi="宋体" w:cs="宋体" w:hint="eastAsia"/>
          <w:kern w:val="0"/>
          <w:sz w:val="28"/>
          <w:szCs w:val="28"/>
        </w:rPr>
        <w:t>日）的</w:t>
      </w:r>
      <w:r w:rsidRPr="00A93FE7">
        <w:rPr>
          <w:rFonts w:ascii="宋体" w:hAnsi="宋体" w:cs="宋体"/>
          <w:kern w:val="0"/>
          <w:sz w:val="28"/>
          <w:szCs w:val="28"/>
        </w:rPr>
        <w:t>9</w:t>
      </w:r>
      <w:r w:rsidRPr="00A93FE7">
        <w:rPr>
          <w:rFonts w:ascii="宋体" w:hAnsi="宋体" w:cs="宋体" w:hint="eastAsia"/>
          <w:kern w:val="0"/>
          <w:sz w:val="28"/>
          <w:szCs w:val="28"/>
        </w:rPr>
        <w:t>月和该制糖年度结束后的当年</w:t>
      </w:r>
      <w:r w:rsidRPr="00A93FE7">
        <w:rPr>
          <w:rFonts w:ascii="宋体" w:hAnsi="宋体" w:cs="宋体"/>
          <w:kern w:val="0"/>
          <w:sz w:val="28"/>
          <w:szCs w:val="28"/>
        </w:rPr>
        <w:t>11</w:t>
      </w:r>
      <w:r w:rsidRPr="00A93FE7">
        <w:rPr>
          <w:rFonts w:ascii="宋体" w:hAnsi="宋体" w:cs="宋体" w:hint="eastAsia"/>
          <w:kern w:val="0"/>
          <w:sz w:val="28"/>
          <w:szCs w:val="28"/>
        </w:rPr>
        <w:t>月合约替代交割，贴水标准为</w:t>
      </w:r>
      <w:r w:rsidRPr="00A93FE7">
        <w:rPr>
          <w:rFonts w:ascii="宋体" w:hAnsi="宋体" w:cs="宋体"/>
          <w:kern w:val="0"/>
          <w:sz w:val="28"/>
          <w:szCs w:val="28"/>
        </w:rPr>
        <w:t>50</w:t>
      </w:r>
      <w:r w:rsidRPr="00A93FE7">
        <w:rPr>
          <w:rFonts w:ascii="宋体" w:hAnsi="宋体" w:cs="宋体" w:hint="eastAsia"/>
          <w:kern w:val="0"/>
          <w:sz w:val="28"/>
          <w:szCs w:val="28"/>
        </w:rPr>
        <w:t>元</w:t>
      </w:r>
      <w:r w:rsidRPr="00A93FE7">
        <w:rPr>
          <w:rFonts w:ascii="宋体" w:hAnsi="宋体" w:cs="宋体"/>
          <w:kern w:val="0"/>
          <w:sz w:val="28"/>
          <w:szCs w:val="28"/>
        </w:rPr>
        <w:t>/</w:t>
      </w:r>
      <w:r w:rsidRPr="00A93FE7">
        <w:rPr>
          <w:rFonts w:ascii="宋体" w:hAnsi="宋体" w:cs="宋体" w:hint="eastAsia"/>
          <w:kern w:val="0"/>
          <w:sz w:val="28"/>
          <w:szCs w:val="28"/>
        </w:rPr>
        <w:t>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第二十条</w:t>
      </w:r>
      <w:r w:rsidRPr="00A93FE7">
        <w:rPr>
          <w:rFonts w:ascii="宋体" w:eastAsia="黑体" w:hAnsi="宋体" w:cs="宋体" w:hint="eastAsia"/>
          <w:kern w:val="0"/>
          <w:sz w:val="28"/>
          <w:szCs w:val="28"/>
        </w:rPr>
        <w:t xml:space="preserve"> </w:t>
      </w:r>
      <w:r w:rsidRPr="00A93FE7">
        <w:rPr>
          <w:rFonts w:ascii="宋体" w:hAnsi="宋体" w:cs="宋体"/>
          <w:kern w:val="0"/>
          <w:sz w:val="28"/>
          <w:szCs w:val="28"/>
        </w:rPr>
        <w:t>N</w:t>
      </w:r>
      <w:r w:rsidRPr="00A93FE7">
        <w:rPr>
          <w:rFonts w:ascii="宋体" w:hAnsi="宋体" w:cs="宋体" w:hint="eastAsia"/>
          <w:kern w:val="0"/>
          <w:sz w:val="28"/>
          <w:szCs w:val="28"/>
        </w:rPr>
        <w:t>制糖年度生产的白糖，只能交割到</w:t>
      </w:r>
      <w:r w:rsidRPr="00A93FE7">
        <w:rPr>
          <w:rFonts w:ascii="宋体" w:hAnsi="宋体" w:cs="宋体"/>
          <w:kern w:val="0"/>
          <w:sz w:val="28"/>
          <w:szCs w:val="28"/>
        </w:rPr>
        <w:t>N</w:t>
      </w:r>
      <w:r w:rsidRPr="00A93FE7">
        <w:rPr>
          <w:rFonts w:ascii="宋体" w:hAnsi="宋体" w:cs="宋体" w:hint="eastAsia"/>
          <w:kern w:val="0"/>
          <w:sz w:val="28"/>
          <w:szCs w:val="28"/>
        </w:rPr>
        <w:t>制糖年度结束后的当年</w:t>
      </w:r>
      <w:r w:rsidRPr="00A93FE7">
        <w:rPr>
          <w:rFonts w:ascii="宋体" w:hAnsi="宋体" w:cs="宋体"/>
          <w:kern w:val="0"/>
          <w:sz w:val="28"/>
          <w:szCs w:val="28"/>
        </w:rPr>
        <w:t>11</w:t>
      </w:r>
      <w:r w:rsidRPr="00A93FE7">
        <w:rPr>
          <w:rFonts w:ascii="宋体" w:hAnsi="宋体" w:cs="宋体" w:hint="eastAsia"/>
          <w:kern w:val="0"/>
          <w:sz w:val="28"/>
          <w:szCs w:val="28"/>
        </w:rPr>
        <w:t>月份，且从当年</w:t>
      </w:r>
      <w:r w:rsidRPr="00A93FE7">
        <w:rPr>
          <w:rFonts w:ascii="宋体" w:hAnsi="宋体" w:cs="宋体"/>
          <w:kern w:val="0"/>
          <w:sz w:val="28"/>
          <w:szCs w:val="28"/>
        </w:rPr>
        <w:t>9</w:t>
      </w:r>
      <w:r w:rsidRPr="00A93FE7">
        <w:rPr>
          <w:rFonts w:ascii="宋体" w:hAnsi="宋体" w:cs="宋体" w:hint="eastAsia"/>
          <w:kern w:val="0"/>
          <w:sz w:val="28"/>
          <w:szCs w:val="28"/>
        </w:rPr>
        <w:t>月合约交割起（包括</w:t>
      </w:r>
      <w:r w:rsidRPr="00A93FE7">
        <w:rPr>
          <w:rFonts w:ascii="宋体" w:hAnsi="宋体" w:cs="宋体"/>
          <w:kern w:val="0"/>
          <w:sz w:val="28"/>
          <w:szCs w:val="28"/>
        </w:rPr>
        <w:t>9</w:t>
      </w:r>
      <w:r w:rsidRPr="00A93FE7">
        <w:rPr>
          <w:rFonts w:ascii="宋体" w:hAnsi="宋体" w:cs="宋体" w:hint="eastAsia"/>
          <w:kern w:val="0"/>
          <w:sz w:val="28"/>
          <w:szCs w:val="28"/>
        </w:rPr>
        <w:t>月合约交割）每交割月增加贴水</w:t>
      </w:r>
      <w:r w:rsidRPr="00A93FE7">
        <w:rPr>
          <w:rFonts w:ascii="宋体" w:hAnsi="宋体" w:cs="宋体"/>
          <w:kern w:val="0"/>
          <w:sz w:val="28"/>
          <w:szCs w:val="28"/>
        </w:rPr>
        <w:t>20</w:t>
      </w:r>
      <w:r w:rsidRPr="00A93FE7">
        <w:rPr>
          <w:rFonts w:ascii="宋体" w:hAnsi="宋体" w:cs="宋体" w:hint="eastAsia"/>
          <w:kern w:val="0"/>
          <w:sz w:val="28"/>
          <w:szCs w:val="28"/>
        </w:rPr>
        <w:t>元</w:t>
      </w:r>
      <w:r w:rsidRPr="00A93FE7">
        <w:rPr>
          <w:rFonts w:ascii="宋体" w:hAnsi="宋体" w:cs="宋体"/>
          <w:kern w:val="0"/>
          <w:sz w:val="28"/>
          <w:szCs w:val="28"/>
        </w:rPr>
        <w:t>/</w:t>
      </w:r>
      <w:r w:rsidRPr="00A93FE7">
        <w:rPr>
          <w:rFonts w:ascii="宋体" w:hAnsi="宋体" w:cs="宋体" w:hint="eastAsia"/>
          <w:kern w:val="0"/>
          <w:sz w:val="28"/>
          <w:szCs w:val="28"/>
        </w:rPr>
        <w:t>吨，即</w:t>
      </w:r>
      <w:r w:rsidRPr="00A93FE7">
        <w:rPr>
          <w:rFonts w:ascii="宋体" w:hAnsi="宋体" w:cs="宋体"/>
          <w:kern w:val="0"/>
          <w:sz w:val="28"/>
          <w:szCs w:val="28"/>
        </w:rPr>
        <w:t>9</w:t>
      </w:r>
      <w:r w:rsidRPr="00A93FE7">
        <w:rPr>
          <w:rFonts w:ascii="宋体" w:hAnsi="宋体" w:cs="宋体" w:hint="eastAsia"/>
          <w:kern w:val="0"/>
          <w:sz w:val="28"/>
          <w:szCs w:val="28"/>
        </w:rPr>
        <w:t>月贴水</w:t>
      </w:r>
      <w:r w:rsidRPr="00A93FE7">
        <w:rPr>
          <w:rFonts w:ascii="宋体" w:hAnsi="宋体" w:cs="宋体"/>
          <w:kern w:val="0"/>
          <w:sz w:val="28"/>
          <w:szCs w:val="28"/>
        </w:rPr>
        <w:t>20</w:t>
      </w:r>
      <w:r w:rsidRPr="00A93FE7">
        <w:rPr>
          <w:rFonts w:ascii="宋体" w:hAnsi="宋体" w:cs="宋体" w:hint="eastAsia"/>
          <w:kern w:val="0"/>
          <w:sz w:val="28"/>
          <w:szCs w:val="28"/>
        </w:rPr>
        <w:t>元</w:t>
      </w:r>
      <w:r w:rsidRPr="00A93FE7">
        <w:rPr>
          <w:rFonts w:ascii="宋体" w:hAnsi="宋体" w:cs="宋体"/>
          <w:kern w:val="0"/>
          <w:sz w:val="28"/>
          <w:szCs w:val="28"/>
        </w:rPr>
        <w:t>/</w:t>
      </w:r>
      <w:r w:rsidRPr="00A93FE7">
        <w:rPr>
          <w:rFonts w:ascii="宋体" w:hAnsi="宋体" w:cs="宋体" w:hint="eastAsia"/>
          <w:kern w:val="0"/>
          <w:sz w:val="28"/>
          <w:szCs w:val="28"/>
        </w:rPr>
        <w:t>吨，</w:t>
      </w:r>
      <w:r w:rsidRPr="00A93FE7">
        <w:rPr>
          <w:rFonts w:ascii="宋体" w:hAnsi="宋体" w:cs="宋体"/>
          <w:kern w:val="0"/>
          <w:sz w:val="28"/>
          <w:szCs w:val="28"/>
        </w:rPr>
        <w:t>11</w:t>
      </w:r>
      <w:r w:rsidRPr="00A93FE7">
        <w:rPr>
          <w:rFonts w:ascii="宋体" w:hAnsi="宋体" w:cs="宋体" w:hint="eastAsia"/>
          <w:kern w:val="0"/>
          <w:sz w:val="28"/>
          <w:szCs w:val="28"/>
        </w:rPr>
        <w:t>月贴水</w:t>
      </w:r>
      <w:r w:rsidRPr="00A93FE7">
        <w:rPr>
          <w:rFonts w:ascii="宋体" w:hAnsi="宋体" w:cs="宋体"/>
          <w:kern w:val="0"/>
          <w:sz w:val="28"/>
          <w:szCs w:val="28"/>
        </w:rPr>
        <w:t>40</w:t>
      </w:r>
      <w:r w:rsidRPr="00A93FE7">
        <w:rPr>
          <w:rFonts w:ascii="宋体" w:hAnsi="宋体" w:cs="宋体" w:hint="eastAsia"/>
          <w:kern w:val="0"/>
          <w:sz w:val="28"/>
          <w:szCs w:val="28"/>
        </w:rPr>
        <w:t>元</w:t>
      </w:r>
      <w:r w:rsidRPr="00A93FE7">
        <w:rPr>
          <w:rFonts w:ascii="宋体" w:hAnsi="宋体" w:cs="宋体"/>
          <w:kern w:val="0"/>
          <w:sz w:val="28"/>
          <w:szCs w:val="28"/>
        </w:rPr>
        <w:t>/</w:t>
      </w:r>
      <w:r w:rsidRPr="00A93FE7">
        <w:rPr>
          <w:rFonts w:ascii="宋体" w:hAnsi="宋体" w:cs="宋体" w:hint="eastAsia"/>
          <w:kern w:val="0"/>
          <w:sz w:val="28"/>
          <w:szCs w:val="28"/>
        </w:rPr>
        <w:t>吨，贴水随货款一并结算。</w:t>
      </w:r>
    </w:p>
    <w:p w:rsidR="00A64F28" w:rsidRPr="00A93FE7" w:rsidRDefault="00A64F28" w:rsidP="00A64F28">
      <w:pPr>
        <w:widowControl/>
        <w:spacing w:line="360" w:lineRule="auto"/>
        <w:ind w:firstLineChars="200" w:firstLine="560"/>
        <w:outlineLvl w:val="3"/>
        <w:rPr>
          <w:rFonts w:ascii="宋体" w:eastAsia="仿宋_GB2312" w:hAnsi="宋体" w:cs="宋体"/>
          <w:kern w:val="0"/>
          <w:sz w:val="28"/>
          <w:szCs w:val="28"/>
        </w:rPr>
      </w:pPr>
      <w:r w:rsidRPr="00A93FE7">
        <w:rPr>
          <w:rFonts w:ascii="宋体" w:eastAsia="黑体" w:hAnsi="宋体" w:cs="宋体" w:hint="eastAsia"/>
          <w:kern w:val="0"/>
          <w:sz w:val="28"/>
          <w:szCs w:val="28"/>
        </w:rPr>
        <w:t>第二十一条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白糖包装应符合《白糖国标》的规定。</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进口白糖的标志、标签，除应含有产品名称、净含量、生产厂商名称、生产日期等内容外，其他内容不作要求。</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白糖包装有霉变、严重污染或者出现潮包、流包、真结块、有异味的，不得入库。</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第五节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精对苯二甲酸</w:t>
      </w:r>
    </w:p>
    <w:p w:rsidR="00A64F28" w:rsidRPr="00A93FE7" w:rsidRDefault="00A64F28" w:rsidP="00A64F28">
      <w:pPr>
        <w:widowControl/>
        <w:spacing w:line="360" w:lineRule="auto"/>
        <w:ind w:firstLineChars="200" w:firstLine="560"/>
        <w:outlineLvl w:val="3"/>
        <w:rPr>
          <w:rFonts w:ascii="宋体" w:eastAsia="仿宋_GB2312" w:hAnsi="宋体" w:cs="宋体"/>
          <w:kern w:val="0"/>
          <w:sz w:val="28"/>
          <w:szCs w:val="28"/>
        </w:rPr>
      </w:pPr>
      <w:r w:rsidRPr="00A93FE7">
        <w:rPr>
          <w:rFonts w:ascii="宋体" w:eastAsia="黑体" w:hAnsi="宋体" w:cs="宋体" w:hint="eastAsia"/>
          <w:kern w:val="0"/>
          <w:sz w:val="28"/>
          <w:szCs w:val="28"/>
        </w:rPr>
        <w:t>第二十二条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交割单位：</w:t>
      </w:r>
      <w:r w:rsidRPr="00A93FE7">
        <w:rPr>
          <w:rFonts w:ascii="宋体" w:hAnsi="宋体" w:cs="宋体"/>
          <w:kern w:val="0"/>
          <w:sz w:val="28"/>
          <w:szCs w:val="28"/>
        </w:rPr>
        <w:t>5</w:t>
      </w:r>
      <w:r w:rsidRPr="00A93FE7">
        <w:rPr>
          <w:rFonts w:ascii="宋体" w:hAnsi="宋体" w:cs="宋体" w:hint="eastAsia"/>
          <w:kern w:val="0"/>
          <w:sz w:val="28"/>
          <w:szCs w:val="28"/>
        </w:rPr>
        <w:t>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第二十三条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精对苯二甲酸（以下统称</w:t>
      </w:r>
      <w:r w:rsidRPr="00A93FE7">
        <w:rPr>
          <w:rFonts w:ascii="宋体" w:hAnsi="宋体" w:cs="宋体"/>
          <w:kern w:val="0"/>
          <w:sz w:val="28"/>
          <w:szCs w:val="28"/>
        </w:rPr>
        <w:t>PTA</w:t>
      </w:r>
      <w:r w:rsidRPr="00A93FE7">
        <w:rPr>
          <w:rFonts w:ascii="宋体" w:hAnsi="宋体" w:cs="宋体" w:hint="eastAsia"/>
          <w:kern w:val="0"/>
          <w:sz w:val="28"/>
          <w:szCs w:val="28"/>
        </w:rPr>
        <w:t>）交割质量标准适用《工业用精对苯二甲酸》</w:t>
      </w:r>
      <w:r w:rsidRPr="00A93FE7">
        <w:rPr>
          <w:rFonts w:ascii="宋体" w:hAnsi="宋体" w:cs="宋体"/>
          <w:kern w:val="0"/>
          <w:sz w:val="28"/>
          <w:szCs w:val="28"/>
        </w:rPr>
        <w:t>(GB/T32685-2016</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基准交割品：符合</w:t>
      </w:r>
      <w:r w:rsidRPr="00A93FE7">
        <w:rPr>
          <w:rFonts w:ascii="宋体" w:hAnsi="宋体" w:cs="宋体"/>
          <w:kern w:val="0"/>
          <w:sz w:val="28"/>
          <w:szCs w:val="28"/>
        </w:rPr>
        <w:t>GB/T32685-2016</w:t>
      </w:r>
      <w:r w:rsidRPr="00A93FE7">
        <w:rPr>
          <w:rFonts w:ascii="宋体" w:hAnsi="宋体" w:cs="宋体" w:hint="eastAsia"/>
          <w:kern w:val="0"/>
          <w:sz w:val="28"/>
          <w:szCs w:val="28"/>
        </w:rPr>
        <w:t>质量标准的优等品</w:t>
      </w:r>
      <w:r w:rsidRPr="00A93FE7">
        <w:rPr>
          <w:rFonts w:ascii="宋体" w:hAnsi="宋体" w:cs="宋体"/>
          <w:kern w:val="0"/>
          <w:sz w:val="28"/>
          <w:szCs w:val="28"/>
        </w:rPr>
        <w:t>PTA</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基准交割品必须是经交易所认定的</w:t>
      </w:r>
      <w:r w:rsidRPr="00A93FE7">
        <w:rPr>
          <w:rFonts w:ascii="宋体" w:hAnsi="宋体" w:cs="宋体"/>
          <w:kern w:val="0"/>
          <w:sz w:val="28"/>
          <w:szCs w:val="28"/>
        </w:rPr>
        <w:t>PTA</w:t>
      </w:r>
      <w:r w:rsidRPr="00A93FE7">
        <w:rPr>
          <w:rFonts w:ascii="宋体" w:hAnsi="宋体" w:cs="宋体" w:hint="eastAsia"/>
          <w:kern w:val="0"/>
          <w:sz w:val="28"/>
          <w:szCs w:val="28"/>
        </w:rPr>
        <w:t>生产厂家生产的商品。具体生产厂家由交易所公告。</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交易所有权调整交割品生产厂家。</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第二十四条</w:t>
      </w:r>
      <w:r w:rsidRPr="00A93FE7">
        <w:rPr>
          <w:rFonts w:ascii="宋体" w:eastAsia="黑体" w:hAnsi="宋体" w:cs="宋体" w:hint="eastAsia"/>
          <w:kern w:val="0"/>
          <w:sz w:val="28"/>
          <w:szCs w:val="28"/>
        </w:rPr>
        <w:t xml:space="preserve"> </w:t>
      </w:r>
      <w:r w:rsidRPr="00A93FE7">
        <w:rPr>
          <w:rFonts w:ascii="宋体" w:hAnsi="宋体" w:cs="宋体" w:hint="eastAsia"/>
          <w:kern w:val="52"/>
          <w:sz w:val="28"/>
          <w:szCs w:val="28"/>
        </w:rPr>
        <w:t>出</w:t>
      </w:r>
      <w:r w:rsidRPr="00A93FE7">
        <w:rPr>
          <w:rFonts w:ascii="宋体" w:hAnsi="宋体" w:cs="宋体" w:hint="eastAsia"/>
          <w:kern w:val="0"/>
          <w:sz w:val="28"/>
          <w:szCs w:val="28"/>
        </w:rPr>
        <w:t>现破包、潮包、结块、严重污染等情况的，不得入库。</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第六节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菜籽</w:t>
      </w:r>
    </w:p>
    <w:p w:rsidR="00A64F28" w:rsidRPr="00A93FE7" w:rsidRDefault="00A64F28" w:rsidP="00A64F28">
      <w:pPr>
        <w:widowControl/>
        <w:spacing w:line="360" w:lineRule="auto"/>
        <w:ind w:firstLineChars="200" w:firstLine="560"/>
        <w:outlineLvl w:val="3"/>
        <w:rPr>
          <w:rFonts w:ascii="宋体" w:eastAsia="仿宋_GB2312" w:hAnsi="宋体" w:cs="宋体"/>
          <w:kern w:val="0"/>
          <w:sz w:val="28"/>
          <w:szCs w:val="28"/>
        </w:rPr>
      </w:pPr>
      <w:r w:rsidRPr="00A93FE7">
        <w:rPr>
          <w:rFonts w:ascii="宋体" w:eastAsia="黑体" w:hAnsi="宋体" w:cs="宋体" w:hint="eastAsia"/>
          <w:kern w:val="0"/>
          <w:sz w:val="28"/>
          <w:szCs w:val="28"/>
        </w:rPr>
        <w:t>第二十五条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交割单位：</w:t>
      </w:r>
      <w:r w:rsidRPr="00A93FE7">
        <w:rPr>
          <w:rFonts w:ascii="宋体" w:hAnsi="宋体" w:cs="宋体"/>
          <w:kern w:val="0"/>
          <w:sz w:val="28"/>
          <w:szCs w:val="28"/>
        </w:rPr>
        <w:t>10</w:t>
      </w:r>
      <w:r w:rsidRPr="00A93FE7">
        <w:rPr>
          <w:rFonts w:ascii="宋体" w:hAnsi="宋体" w:cs="宋体" w:hint="eastAsia"/>
          <w:kern w:val="0"/>
          <w:sz w:val="28"/>
          <w:szCs w:val="28"/>
        </w:rPr>
        <w:t>吨。</w:t>
      </w:r>
    </w:p>
    <w:p w:rsidR="00A64F28" w:rsidRPr="00A93FE7" w:rsidRDefault="00A64F28" w:rsidP="00A64F28">
      <w:pPr>
        <w:widowControl/>
        <w:spacing w:line="360" w:lineRule="auto"/>
        <w:ind w:firstLineChars="200" w:firstLine="560"/>
        <w:outlineLvl w:val="3"/>
        <w:rPr>
          <w:rFonts w:ascii="宋体" w:eastAsia="仿宋_GB2312" w:hAnsi="宋体" w:cs="宋体"/>
          <w:kern w:val="0"/>
          <w:sz w:val="28"/>
          <w:szCs w:val="28"/>
        </w:rPr>
      </w:pPr>
      <w:r w:rsidRPr="00A93FE7">
        <w:rPr>
          <w:rFonts w:ascii="宋体" w:eastAsia="黑体" w:hAnsi="宋体" w:cs="宋体" w:hint="eastAsia"/>
          <w:kern w:val="0"/>
          <w:sz w:val="28"/>
          <w:szCs w:val="28"/>
        </w:rPr>
        <w:t>第二十</w:t>
      </w:r>
      <w:r w:rsidRPr="00A93FE7">
        <w:rPr>
          <w:rFonts w:ascii="宋体" w:eastAsia="黑体" w:hAnsi="宋体" w:cs="宋体"/>
          <w:kern w:val="0"/>
          <w:sz w:val="28"/>
          <w:szCs w:val="28"/>
        </w:rPr>
        <w:t>六条</w:t>
      </w:r>
      <w:r w:rsidRPr="00A93FE7">
        <w:rPr>
          <w:rFonts w:ascii="宋体" w:eastAsia="黑体" w:hAnsi="宋体" w:cs="宋体"/>
          <w:kern w:val="0"/>
          <w:sz w:val="28"/>
          <w:szCs w:val="28"/>
        </w:rPr>
        <w:t xml:space="preserve"> </w:t>
      </w:r>
      <w:r w:rsidRPr="00A93FE7">
        <w:rPr>
          <w:rFonts w:ascii="宋体" w:hAnsi="宋体" w:cs="宋体" w:hint="eastAsia"/>
          <w:kern w:val="0"/>
          <w:sz w:val="28"/>
          <w:szCs w:val="28"/>
        </w:rPr>
        <w:t>菜籽交割适用国家标准及本细则规定。</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基准交割品：符合以下质量指标的菜籽：含油量（以</w:t>
      </w:r>
      <w:r w:rsidRPr="00A93FE7">
        <w:rPr>
          <w:rFonts w:ascii="宋体" w:hAnsi="宋体" w:cs="宋体"/>
          <w:kern w:val="0"/>
          <w:sz w:val="28"/>
          <w:szCs w:val="28"/>
        </w:rPr>
        <w:t>8%</w:t>
      </w:r>
      <w:r w:rsidRPr="00A93FE7">
        <w:rPr>
          <w:rFonts w:ascii="宋体" w:hAnsi="宋体" w:cs="宋体" w:hint="eastAsia"/>
          <w:kern w:val="0"/>
          <w:sz w:val="28"/>
          <w:szCs w:val="28"/>
        </w:rPr>
        <w:t>水分计，下同）≥</w:t>
      </w:r>
      <w:r w:rsidRPr="00A93FE7">
        <w:rPr>
          <w:rFonts w:ascii="宋体" w:hAnsi="宋体" w:cs="宋体"/>
          <w:kern w:val="0"/>
          <w:sz w:val="28"/>
          <w:szCs w:val="28"/>
        </w:rPr>
        <w:t>38.0%</w:t>
      </w:r>
      <w:r w:rsidRPr="00A93FE7">
        <w:rPr>
          <w:rFonts w:ascii="宋体" w:hAnsi="宋体" w:cs="宋体" w:hint="eastAsia"/>
          <w:kern w:val="0"/>
          <w:sz w:val="28"/>
          <w:szCs w:val="28"/>
        </w:rPr>
        <w:t>，水分≤</w:t>
      </w:r>
      <w:r w:rsidRPr="00A93FE7">
        <w:rPr>
          <w:rFonts w:ascii="宋体" w:hAnsi="宋体" w:cs="宋体"/>
          <w:kern w:val="0"/>
          <w:sz w:val="28"/>
          <w:szCs w:val="28"/>
        </w:rPr>
        <w:t>9.0%</w:t>
      </w:r>
      <w:r w:rsidRPr="00A93FE7">
        <w:rPr>
          <w:rFonts w:ascii="宋体" w:hAnsi="宋体" w:cs="宋体" w:hint="eastAsia"/>
          <w:kern w:val="0"/>
          <w:sz w:val="28"/>
          <w:szCs w:val="28"/>
        </w:rPr>
        <w:t>，杂质≤</w:t>
      </w:r>
      <w:r w:rsidRPr="00A93FE7">
        <w:rPr>
          <w:rFonts w:ascii="宋体" w:hAnsi="宋体" w:cs="宋体"/>
          <w:kern w:val="0"/>
          <w:sz w:val="28"/>
          <w:szCs w:val="28"/>
        </w:rPr>
        <w:t>3.0%</w:t>
      </w:r>
      <w:r w:rsidRPr="00A93FE7">
        <w:rPr>
          <w:rFonts w:ascii="宋体" w:hAnsi="宋体" w:cs="宋体" w:hint="eastAsia"/>
          <w:kern w:val="0"/>
          <w:sz w:val="28"/>
          <w:szCs w:val="28"/>
        </w:rPr>
        <w:t>，热损伤粒≤</w:t>
      </w:r>
      <w:r w:rsidRPr="00A93FE7">
        <w:rPr>
          <w:rFonts w:ascii="宋体" w:hAnsi="宋体" w:cs="宋体"/>
          <w:kern w:val="0"/>
          <w:sz w:val="28"/>
          <w:szCs w:val="28"/>
        </w:rPr>
        <w:t>2.0%</w:t>
      </w:r>
      <w:r w:rsidRPr="00A93FE7">
        <w:rPr>
          <w:rFonts w:ascii="宋体" w:hAnsi="宋体" w:cs="宋体" w:hint="eastAsia"/>
          <w:kern w:val="0"/>
          <w:sz w:val="28"/>
          <w:szCs w:val="28"/>
        </w:rPr>
        <w:t>，生霉粒≤</w:t>
      </w:r>
      <w:r w:rsidRPr="00A93FE7">
        <w:rPr>
          <w:rFonts w:ascii="宋体" w:hAnsi="宋体" w:cs="宋体"/>
          <w:kern w:val="0"/>
          <w:sz w:val="28"/>
          <w:szCs w:val="28"/>
        </w:rPr>
        <w:t>2.0%</w:t>
      </w:r>
      <w:r w:rsidRPr="00A93FE7">
        <w:rPr>
          <w:rFonts w:ascii="宋体" w:hAnsi="宋体" w:cs="宋体" w:hint="eastAsia"/>
          <w:kern w:val="0"/>
          <w:sz w:val="28"/>
          <w:szCs w:val="28"/>
        </w:rPr>
        <w:t>，色泽气味正常。菜籽指标定义、卫生指标要求及检验方法等按照《中华人民共和国国家标准 油菜籽》（</w:t>
      </w:r>
      <w:r w:rsidRPr="00A93FE7">
        <w:rPr>
          <w:rFonts w:ascii="宋体" w:hAnsi="宋体" w:cs="宋体"/>
          <w:kern w:val="0"/>
          <w:sz w:val="28"/>
          <w:szCs w:val="28"/>
        </w:rPr>
        <w:t>GB/T 11762-2006</w:t>
      </w:r>
      <w:r w:rsidRPr="00A93FE7">
        <w:rPr>
          <w:rFonts w:ascii="宋体" w:hAnsi="宋体" w:cs="宋体" w:hint="eastAsia"/>
          <w:kern w:val="0"/>
          <w:sz w:val="28"/>
          <w:szCs w:val="28"/>
        </w:rPr>
        <w:t>）执行。</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替代品及升贴水：</w:t>
      </w:r>
    </w:p>
    <w:p w:rsidR="00A64F28" w:rsidRPr="00A93FE7" w:rsidRDefault="00A64F28" w:rsidP="00A64F28">
      <w:pPr>
        <w:widowControl/>
        <w:spacing w:line="360" w:lineRule="auto"/>
        <w:ind w:firstLineChars="200" w:firstLine="560"/>
        <w:outlineLvl w:val="3"/>
        <w:rPr>
          <w:rFonts w:ascii="宋体" w:hAnsi="宋体" w:cs="宋体"/>
          <w:kern w:val="52"/>
          <w:sz w:val="28"/>
          <w:szCs w:val="28"/>
        </w:rPr>
      </w:pPr>
      <w:r w:rsidRPr="00A93FE7">
        <w:rPr>
          <w:rFonts w:ascii="宋体" w:hAnsi="宋体" w:cs="宋体" w:hint="eastAsia"/>
          <w:kern w:val="52"/>
          <w:sz w:val="28"/>
          <w:szCs w:val="28"/>
        </w:rPr>
        <w:t>（一）含油量以</w:t>
      </w:r>
      <w:r w:rsidRPr="00A93FE7">
        <w:rPr>
          <w:rFonts w:ascii="宋体" w:hAnsi="宋体" w:cs="宋体"/>
          <w:kern w:val="52"/>
          <w:sz w:val="28"/>
          <w:szCs w:val="28"/>
        </w:rPr>
        <w:t>38.0%</w:t>
      </w:r>
      <w:r w:rsidRPr="00A93FE7">
        <w:rPr>
          <w:rFonts w:ascii="宋体" w:hAnsi="宋体" w:cs="宋体" w:hint="eastAsia"/>
          <w:kern w:val="52"/>
          <w:sz w:val="28"/>
          <w:szCs w:val="28"/>
        </w:rPr>
        <w:t>为基准，每高（低）</w:t>
      </w:r>
      <w:r w:rsidRPr="00A93FE7">
        <w:rPr>
          <w:rFonts w:ascii="宋体" w:hAnsi="宋体" w:cs="宋体"/>
          <w:kern w:val="52"/>
          <w:sz w:val="28"/>
          <w:szCs w:val="28"/>
        </w:rPr>
        <w:t>1</w:t>
      </w:r>
      <w:r w:rsidRPr="00A93FE7">
        <w:rPr>
          <w:rFonts w:ascii="宋体" w:hAnsi="宋体" w:cs="宋体" w:hint="eastAsia"/>
          <w:kern w:val="52"/>
          <w:sz w:val="28"/>
          <w:szCs w:val="28"/>
        </w:rPr>
        <w:t>个百分点，升水（贴水）</w:t>
      </w:r>
      <w:r w:rsidRPr="00A93FE7">
        <w:rPr>
          <w:rFonts w:ascii="宋体" w:hAnsi="宋体" w:cs="宋体"/>
          <w:kern w:val="52"/>
          <w:sz w:val="28"/>
          <w:szCs w:val="28"/>
        </w:rPr>
        <w:t>70</w:t>
      </w:r>
      <w:r w:rsidRPr="00A93FE7">
        <w:rPr>
          <w:rFonts w:ascii="宋体" w:hAnsi="宋体" w:cs="宋体" w:hint="eastAsia"/>
          <w:kern w:val="52"/>
          <w:sz w:val="28"/>
          <w:szCs w:val="28"/>
        </w:rPr>
        <w:t>元</w:t>
      </w:r>
      <w:r w:rsidRPr="00A93FE7">
        <w:rPr>
          <w:rFonts w:ascii="宋体" w:hAnsi="宋体" w:cs="宋体"/>
          <w:kern w:val="52"/>
          <w:sz w:val="28"/>
          <w:szCs w:val="28"/>
        </w:rPr>
        <w:t>/</w:t>
      </w:r>
      <w:r w:rsidRPr="00A93FE7">
        <w:rPr>
          <w:rFonts w:ascii="宋体" w:hAnsi="宋体" w:cs="宋体" w:hint="eastAsia"/>
          <w:kern w:val="52"/>
          <w:sz w:val="28"/>
          <w:szCs w:val="28"/>
        </w:rPr>
        <w:t>吨，高不足</w:t>
      </w:r>
      <w:r w:rsidRPr="00A93FE7">
        <w:rPr>
          <w:rFonts w:ascii="宋体" w:hAnsi="宋体" w:cs="宋体"/>
          <w:kern w:val="52"/>
          <w:sz w:val="28"/>
          <w:szCs w:val="28"/>
        </w:rPr>
        <w:t>1</w:t>
      </w:r>
      <w:r w:rsidRPr="00A93FE7">
        <w:rPr>
          <w:rFonts w:ascii="宋体" w:hAnsi="宋体" w:cs="宋体" w:hint="eastAsia"/>
          <w:kern w:val="52"/>
          <w:sz w:val="28"/>
          <w:szCs w:val="28"/>
        </w:rPr>
        <w:t>个百分点的无升水，低不足</w:t>
      </w:r>
      <w:r w:rsidRPr="00A93FE7">
        <w:rPr>
          <w:rFonts w:ascii="宋体" w:hAnsi="宋体" w:cs="宋体"/>
          <w:kern w:val="52"/>
          <w:sz w:val="28"/>
          <w:szCs w:val="28"/>
        </w:rPr>
        <w:t>1</w:t>
      </w:r>
      <w:r w:rsidRPr="00A93FE7">
        <w:rPr>
          <w:rFonts w:ascii="宋体" w:hAnsi="宋体" w:cs="宋体" w:hint="eastAsia"/>
          <w:kern w:val="52"/>
          <w:sz w:val="28"/>
          <w:szCs w:val="28"/>
        </w:rPr>
        <w:t>个百分点的按照</w:t>
      </w:r>
      <w:r w:rsidRPr="00A93FE7">
        <w:rPr>
          <w:rFonts w:ascii="宋体" w:hAnsi="宋体" w:cs="宋体"/>
          <w:kern w:val="52"/>
          <w:sz w:val="28"/>
          <w:szCs w:val="28"/>
        </w:rPr>
        <w:t>1</w:t>
      </w:r>
      <w:r w:rsidRPr="00A93FE7">
        <w:rPr>
          <w:rFonts w:ascii="宋体" w:hAnsi="宋体" w:cs="宋体" w:hint="eastAsia"/>
          <w:kern w:val="52"/>
          <w:sz w:val="28"/>
          <w:szCs w:val="28"/>
        </w:rPr>
        <w:t>个百分点计，高于</w:t>
      </w:r>
      <w:r w:rsidRPr="00A93FE7">
        <w:rPr>
          <w:rFonts w:ascii="宋体" w:hAnsi="宋体" w:cs="宋体"/>
          <w:kern w:val="52"/>
          <w:sz w:val="28"/>
          <w:szCs w:val="28"/>
        </w:rPr>
        <w:t>42.0%</w:t>
      </w:r>
      <w:r w:rsidRPr="00A93FE7">
        <w:rPr>
          <w:rFonts w:ascii="宋体" w:hAnsi="宋体" w:cs="宋体" w:hint="eastAsia"/>
          <w:kern w:val="52"/>
          <w:sz w:val="28"/>
          <w:szCs w:val="28"/>
        </w:rPr>
        <w:t>的按照</w:t>
      </w:r>
      <w:r w:rsidRPr="00A93FE7">
        <w:rPr>
          <w:rFonts w:ascii="宋体" w:hAnsi="宋体" w:cs="宋体"/>
          <w:kern w:val="52"/>
          <w:sz w:val="28"/>
          <w:szCs w:val="28"/>
        </w:rPr>
        <w:t>42.0%</w:t>
      </w:r>
      <w:r w:rsidRPr="00A93FE7">
        <w:rPr>
          <w:rFonts w:ascii="宋体" w:hAnsi="宋体" w:cs="宋体" w:hint="eastAsia"/>
          <w:kern w:val="52"/>
          <w:sz w:val="28"/>
          <w:szCs w:val="28"/>
        </w:rPr>
        <w:t>升水。含油量低于</w:t>
      </w:r>
      <w:r w:rsidRPr="00A93FE7">
        <w:rPr>
          <w:rFonts w:ascii="宋体" w:hAnsi="宋体" w:cs="宋体"/>
          <w:kern w:val="52"/>
          <w:sz w:val="28"/>
          <w:szCs w:val="28"/>
        </w:rPr>
        <w:t>35.0%</w:t>
      </w:r>
      <w:r w:rsidRPr="00A93FE7">
        <w:rPr>
          <w:rFonts w:ascii="宋体" w:hAnsi="宋体" w:cs="宋体" w:hint="eastAsia"/>
          <w:kern w:val="52"/>
          <w:sz w:val="28"/>
          <w:szCs w:val="28"/>
        </w:rPr>
        <w:t>的不允许交割。</w:t>
      </w:r>
    </w:p>
    <w:p w:rsidR="00A64F28" w:rsidRPr="00A93FE7" w:rsidRDefault="00A64F28" w:rsidP="00A64F28">
      <w:pPr>
        <w:widowControl/>
        <w:spacing w:line="360" w:lineRule="auto"/>
        <w:ind w:firstLineChars="200" w:firstLine="560"/>
        <w:outlineLvl w:val="3"/>
        <w:rPr>
          <w:rFonts w:ascii="宋体" w:hAnsi="宋体" w:cs="宋体"/>
          <w:kern w:val="52"/>
          <w:sz w:val="28"/>
          <w:szCs w:val="28"/>
        </w:rPr>
      </w:pPr>
      <w:r w:rsidRPr="00A93FE7">
        <w:rPr>
          <w:rFonts w:ascii="宋体" w:hAnsi="宋体" w:cs="宋体" w:hint="eastAsia"/>
          <w:kern w:val="52"/>
          <w:sz w:val="28"/>
          <w:szCs w:val="28"/>
        </w:rPr>
        <w:t>（二）杂质以</w:t>
      </w:r>
      <w:r w:rsidRPr="00A93FE7">
        <w:rPr>
          <w:rFonts w:ascii="宋体" w:hAnsi="宋体" w:cs="宋体"/>
          <w:kern w:val="52"/>
          <w:sz w:val="28"/>
          <w:szCs w:val="28"/>
        </w:rPr>
        <w:t>3.0%</w:t>
      </w:r>
      <w:r w:rsidRPr="00A93FE7">
        <w:rPr>
          <w:rFonts w:ascii="宋体" w:hAnsi="宋体" w:cs="宋体" w:hint="eastAsia"/>
          <w:kern w:val="52"/>
          <w:sz w:val="28"/>
          <w:szCs w:val="28"/>
        </w:rPr>
        <w:t>为基准，每低（高）</w:t>
      </w:r>
      <w:r w:rsidRPr="00A93FE7">
        <w:rPr>
          <w:rFonts w:ascii="宋体" w:hAnsi="宋体" w:cs="宋体"/>
          <w:kern w:val="52"/>
          <w:sz w:val="28"/>
          <w:szCs w:val="28"/>
        </w:rPr>
        <w:t>0.5</w:t>
      </w:r>
      <w:r w:rsidRPr="00A93FE7">
        <w:rPr>
          <w:rFonts w:ascii="宋体" w:hAnsi="宋体" w:cs="宋体" w:hint="eastAsia"/>
          <w:kern w:val="52"/>
          <w:sz w:val="28"/>
          <w:szCs w:val="28"/>
        </w:rPr>
        <w:t>个百分点升水（贴水）</w:t>
      </w:r>
      <w:r w:rsidRPr="00A93FE7">
        <w:rPr>
          <w:rFonts w:ascii="宋体" w:hAnsi="宋体" w:cs="宋体"/>
          <w:kern w:val="52"/>
          <w:sz w:val="28"/>
          <w:szCs w:val="28"/>
        </w:rPr>
        <w:t>30</w:t>
      </w:r>
      <w:r w:rsidRPr="00A93FE7">
        <w:rPr>
          <w:rFonts w:ascii="宋体" w:hAnsi="宋体" w:cs="宋体" w:hint="eastAsia"/>
          <w:kern w:val="52"/>
          <w:sz w:val="28"/>
          <w:szCs w:val="28"/>
        </w:rPr>
        <w:t>元</w:t>
      </w:r>
      <w:r w:rsidRPr="00A93FE7">
        <w:rPr>
          <w:rFonts w:ascii="宋体" w:hAnsi="宋体" w:cs="宋体"/>
          <w:kern w:val="52"/>
          <w:sz w:val="28"/>
          <w:szCs w:val="28"/>
        </w:rPr>
        <w:t>/</w:t>
      </w:r>
      <w:r w:rsidRPr="00A93FE7">
        <w:rPr>
          <w:rFonts w:ascii="宋体" w:hAnsi="宋体" w:cs="宋体" w:hint="eastAsia"/>
          <w:kern w:val="52"/>
          <w:sz w:val="28"/>
          <w:szCs w:val="28"/>
        </w:rPr>
        <w:t>吨，不足</w:t>
      </w:r>
      <w:r w:rsidRPr="00A93FE7">
        <w:rPr>
          <w:rFonts w:ascii="宋体" w:hAnsi="宋体" w:cs="宋体"/>
          <w:kern w:val="52"/>
          <w:sz w:val="28"/>
          <w:szCs w:val="28"/>
        </w:rPr>
        <w:t>0.5</w:t>
      </w:r>
      <w:r w:rsidRPr="00A93FE7">
        <w:rPr>
          <w:rFonts w:ascii="宋体" w:hAnsi="宋体" w:cs="宋体" w:hint="eastAsia"/>
          <w:kern w:val="52"/>
          <w:sz w:val="28"/>
          <w:szCs w:val="28"/>
        </w:rPr>
        <w:t>个百分点的无升贴水，低于</w:t>
      </w:r>
      <w:r w:rsidRPr="00A93FE7">
        <w:rPr>
          <w:rFonts w:ascii="宋体" w:hAnsi="宋体" w:cs="宋体"/>
          <w:kern w:val="52"/>
          <w:sz w:val="28"/>
          <w:szCs w:val="28"/>
        </w:rPr>
        <w:t>2.0%</w:t>
      </w:r>
      <w:r w:rsidRPr="00A93FE7">
        <w:rPr>
          <w:rFonts w:ascii="宋体" w:hAnsi="宋体" w:cs="宋体" w:hint="eastAsia"/>
          <w:kern w:val="52"/>
          <w:sz w:val="28"/>
          <w:szCs w:val="28"/>
        </w:rPr>
        <w:t>的按照</w:t>
      </w:r>
      <w:r w:rsidRPr="00A93FE7">
        <w:rPr>
          <w:rFonts w:ascii="宋体" w:hAnsi="宋体" w:cs="宋体"/>
          <w:kern w:val="52"/>
          <w:sz w:val="28"/>
          <w:szCs w:val="28"/>
        </w:rPr>
        <w:t>2.0%</w:t>
      </w:r>
      <w:r w:rsidRPr="00A93FE7">
        <w:rPr>
          <w:rFonts w:ascii="宋体" w:hAnsi="宋体" w:cs="宋体" w:hint="eastAsia"/>
          <w:kern w:val="52"/>
          <w:sz w:val="28"/>
          <w:szCs w:val="28"/>
        </w:rPr>
        <w:t>升水。采用标准仓单交割的，杂质高于</w:t>
      </w:r>
      <w:r w:rsidRPr="00A93FE7">
        <w:rPr>
          <w:rFonts w:ascii="宋体" w:hAnsi="宋体" w:cs="宋体"/>
          <w:kern w:val="52"/>
          <w:sz w:val="28"/>
          <w:szCs w:val="28"/>
        </w:rPr>
        <w:t>3.0%</w:t>
      </w:r>
      <w:r w:rsidRPr="00A93FE7">
        <w:rPr>
          <w:rFonts w:ascii="宋体" w:hAnsi="宋体" w:cs="宋体" w:hint="eastAsia"/>
          <w:kern w:val="52"/>
          <w:sz w:val="28"/>
          <w:szCs w:val="28"/>
        </w:rPr>
        <w:t>的不允许交割。采用车板方式交割的，杂质高于</w:t>
      </w:r>
      <w:r w:rsidRPr="00A93FE7">
        <w:rPr>
          <w:rFonts w:ascii="宋体" w:hAnsi="宋体" w:cs="宋体"/>
          <w:kern w:val="52"/>
          <w:sz w:val="28"/>
          <w:szCs w:val="28"/>
        </w:rPr>
        <w:t>4.0%</w:t>
      </w:r>
      <w:r w:rsidRPr="00A93FE7">
        <w:rPr>
          <w:rFonts w:ascii="宋体" w:hAnsi="宋体" w:cs="宋体" w:hint="eastAsia"/>
          <w:kern w:val="52"/>
          <w:sz w:val="28"/>
          <w:szCs w:val="28"/>
        </w:rPr>
        <w:t>的不允许交割。</w:t>
      </w:r>
    </w:p>
    <w:p w:rsidR="00A64F28" w:rsidRPr="00A93FE7" w:rsidRDefault="00A64F28" w:rsidP="00A64F28">
      <w:pPr>
        <w:widowControl/>
        <w:spacing w:line="360" w:lineRule="auto"/>
        <w:ind w:firstLineChars="200" w:firstLine="560"/>
        <w:outlineLvl w:val="3"/>
        <w:rPr>
          <w:rFonts w:ascii="宋体" w:hAnsi="宋体" w:cs="宋体"/>
          <w:kern w:val="52"/>
          <w:sz w:val="28"/>
          <w:szCs w:val="28"/>
        </w:rPr>
      </w:pPr>
      <w:r w:rsidRPr="00A93FE7">
        <w:rPr>
          <w:rFonts w:ascii="宋体" w:hAnsi="宋体" w:cs="宋体" w:hint="eastAsia"/>
          <w:kern w:val="52"/>
          <w:sz w:val="28"/>
          <w:szCs w:val="28"/>
        </w:rPr>
        <w:t>（三）采用车板方式交割的，水分以</w:t>
      </w:r>
      <w:r w:rsidRPr="00A93FE7">
        <w:rPr>
          <w:rFonts w:ascii="宋体" w:hAnsi="宋体" w:cs="宋体"/>
          <w:kern w:val="52"/>
          <w:sz w:val="28"/>
          <w:szCs w:val="28"/>
        </w:rPr>
        <w:t>9.0%</w:t>
      </w:r>
      <w:r w:rsidRPr="00A93FE7">
        <w:rPr>
          <w:rFonts w:ascii="宋体" w:hAnsi="宋体" w:cs="宋体" w:hint="eastAsia"/>
          <w:kern w:val="52"/>
          <w:sz w:val="28"/>
          <w:szCs w:val="28"/>
        </w:rPr>
        <w:t>为基准，每高</w:t>
      </w:r>
      <w:r w:rsidRPr="00A93FE7">
        <w:rPr>
          <w:rFonts w:ascii="宋体" w:hAnsi="宋体" w:cs="宋体"/>
          <w:kern w:val="52"/>
          <w:sz w:val="28"/>
          <w:szCs w:val="28"/>
        </w:rPr>
        <w:t>0.5</w:t>
      </w:r>
      <w:r w:rsidRPr="00A93FE7">
        <w:rPr>
          <w:rFonts w:ascii="宋体" w:hAnsi="宋体" w:cs="宋体" w:hint="eastAsia"/>
          <w:kern w:val="52"/>
          <w:sz w:val="28"/>
          <w:szCs w:val="28"/>
        </w:rPr>
        <w:t>个百分点贴水</w:t>
      </w:r>
      <w:r w:rsidRPr="00A93FE7">
        <w:rPr>
          <w:rFonts w:ascii="宋体" w:hAnsi="宋体" w:cs="宋体"/>
          <w:kern w:val="52"/>
          <w:sz w:val="28"/>
          <w:szCs w:val="28"/>
        </w:rPr>
        <w:t>30</w:t>
      </w:r>
      <w:r w:rsidRPr="00A93FE7">
        <w:rPr>
          <w:rFonts w:ascii="宋体" w:hAnsi="宋体" w:cs="宋体" w:hint="eastAsia"/>
          <w:kern w:val="52"/>
          <w:sz w:val="28"/>
          <w:szCs w:val="28"/>
        </w:rPr>
        <w:t>元</w:t>
      </w:r>
      <w:r w:rsidRPr="00A93FE7">
        <w:rPr>
          <w:rFonts w:ascii="宋体" w:hAnsi="宋体" w:cs="宋体"/>
          <w:kern w:val="52"/>
          <w:sz w:val="28"/>
          <w:szCs w:val="28"/>
        </w:rPr>
        <w:t>/</w:t>
      </w:r>
      <w:r w:rsidRPr="00A93FE7">
        <w:rPr>
          <w:rFonts w:ascii="宋体" w:hAnsi="宋体" w:cs="宋体" w:hint="eastAsia"/>
          <w:kern w:val="52"/>
          <w:sz w:val="28"/>
          <w:szCs w:val="28"/>
        </w:rPr>
        <w:t>吨，不足</w:t>
      </w:r>
      <w:r w:rsidRPr="00A93FE7">
        <w:rPr>
          <w:rFonts w:ascii="宋体" w:hAnsi="宋体" w:cs="宋体"/>
          <w:kern w:val="52"/>
          <w:sz w:val="28"/>
          <w:szCs w:val="28"/>
        </w:rPr>
        <w:t>0.5</w:t>
      </w:r>
      <w:r w:rsidRPr="00A93FE7">
        <w:rPr>
          <w:rFonts w:ascii="宋体" w:hAnsi="宋体" w:cs="宋体" w:hint="eastAsia"/>
          <w:kern w:val="52"/>
          <w:sz w:val="28"/>
          <w:szCs w:val="28"/>
        </w:rPr>
        <w:t>个百分点的无贴水，水分高于</w:t>
      </w:r>
      <w:r w:rsidRPr="00A93FE7">
        <w:rPr>
          <w:rFonts w:ascii="宋体" w:hAnsi="宋体" w:cs="宋体"/>
          <w:kern w:val="52"/>
          <w:sz w:val="28"/>
          <w:szCs w:val="28"/>
        </w:rPr>
        <w:t>12.0%</w:t>
      </w:r>
      <w:r w:rsidRPr="00A93FE7">
        <w:rPr>
          <w:rFonts w:ascii="宋体" w:hAnsi="宋体" w:cs="宋体" w:hint="eastAsia"/>
          <w:kern w:val="52"/>
          <w:sz w:val="28"/>
          <w:szCs w:val="28"/>
        </w:rPr>
        <w:t>的不允许交割。采用标准仓单交割的，水分高于</w:t>
      </w:r>
      <w:r w:rsidRPr="00A93FE7">
        <w:rPr>
          <w:rFonts w:ascii="宋体" w:hAnsi="宋体" w:cs="宋体"/>
          <w:kern w:val="52"/>
          <w:sz w:val="28"/>
          <w:szCs w:val="28"/>
        </w:rPr>
        <w:t>9.0%</w:t>
      </w:r>
      <w:r w:rsidRPr="00A93FE7">
        <w:rPr>
          <w:rFonts w:ascii="宋体" w:hAnsi="宋体" w:cs="宋体" w:hint="eastAsia"/>
          <w:kern w:val="52"/>
          <w:sz w:val="28"/>
          <w:szCs w:val="28"/>
        </w:rPr>
        <w:t>的不允许交割。</w:t>
      </w:r>
    </w:p>
    <w:p w:rsidR="00A64F28" w:rsidRPr="00A93FE7" w:rsidRDefault="00A64F28" w:rsidP="00A64F28">
      <w:pPr>
        <w:widowControl/>
        <w:spacing w:line="360" w:lineRule="auto"/>
        <w:ind w:firstLineChars="200" w:firstLine="560"/>
        <w:outlineLvl w:val="3"/>
        <w:rPr>
          <w:rFonts w:ascii="宋体" w:hAnsi="宋体" w:cs="宋体"/>
          <w:kern w:val="0"/>
          <w:sz w:val="28"/>
          <w:szCs w:val="30"/>
        </w:rPr>
      </w:pPr>
      <w:r w:rsidRPr="00A93FE7">
        <w:rPr>
          <w:rFonts w:ascii="宋体" w:eastAsia="黑体" w:hAnsi="宋体" w:cs="宋体" w:hint="eastAsia"/>
          <w:kern w:val="0"/>
          <w:sz w:val="28"/>
          <w:szCs w:val="28"/>
        </w:rPr>
        <w:t>第二十七条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菜籽交割采用塑料编织袋包装方式。编织袋的长度为</w:t>
      </w:r>
      <w:r w:rsidRPr="00A93FE7">
        <w:rPr>
          <w:rFonts w:ascii="宋体" w:hAnsi="宋体" w:cs="宋体"/>
          <w:kern w:val="0"/>
          <w:sz w:val="28"/>
          <w:szCs w:val="28"/>
        </w:rPr>
        <w:t>1100</w:t>
      </w:r>
      <w:smartTag w:uri="urn:schemas-microsoft-com:office:smarttags" w:element="chmetcnv">
        <w:smartTagPr>
          <w:attr w:name="TCSC" w:val="0"/>
          <w:attr w:name="NumberType" w:val="1"/>
          <w:attr w:name="Negative" w:val="True"/>
          <w:attr w:name="HasSpace" w:val="False"/>
          <w:attr w:name="SourceValue" w:val="1250"/>
          <w:attr w:name="UnitName" w:val="mm"/>
        </w:smartTagPr>
        <w:r w:rsidRPr="00A93FE7">
          <w:rPr>
            <w:rFonts w:ascii="宋体" w:hAnsi="宋体" w:cs="宋体"/>
            <w:kern w:val="0"/>
            <w:sz w:val="28"/>
            <w:szCs w:val="28"/>
          </w:rPr>
          <w:t>-1250mm</w:t>
        </w:r>
      </w:smartTag>
      <w:r w:rsidRPr="00A93FE7">
        <w:rPr>
          <w:rFonts w:ascii="宋体" w:hAnsi="宋体" w:cs="宋体" w:hint="eastAsia"/>
          <w:kern w:val="0"/>
          <w:sz w:val="28"/>
          <w:szCs w:val="28"/>
        </w:rPr>
        <w:t>，宽度为</w:t>
      </w:r>
      <w:r w:rsidRPr="00A93FE7">
        <w:rPr>
          <w:rFonts w:ascii="宋体" w:hAnsi="宋体" w:cs="宋体"/>
          <w:kern w:val="0"/>
          <w:sz w:val="28"/>
          <w:szCs w:val="28"/>
        </w:rPr>
        <w:t>650</w:t>
      </w:r>
      <w:smartTag w:uri="urn:schemas-microsoft-com:office:smarttags" w:element="chmetcnv">
        <w:smartTagPr>
          <w:attr w:name="TCSC" w:val="0"/>
          <w:attr w:name="NumberType" w:val="1"/>
          <w:attr w:name="Negative" w:val="True"/>
          <w:attr w:name="HasSpace" w:val="False"/>
          <w:attr w:name="SourceValue" w:val="750"/>
          <w:attr w:name="UnitName" w:val="mm"/>
        </w:smartTagPr>
        <w:r w:rsidRPr="00A93FE7">
          <w:rPr>
            <w:rFonts w:ascii="宋体" w:hAnsi="宋体" w:cs="宋体"/>
            <w:kern w:val="0"/>
            <w:sz w:val="28"/>
            <w:szCs w:val="28"/>
          </w:rPr>
          <w:t>-750mm</w:t>
        </w:r>
      </w:smartTag>
      <w:r w:rsidRPr="00A93FE7">
        <w:rPr>
          <w:rFonts w:ascii="宋体" w:hAnsi="宋体" w:cs="宋体" w:hint="eastAsia"/>
          <w:kern w:val="0"/>
          <w:sz w:val="28"/>
          <w:szCs w:val="28"/>
        </w:rPr>
        <w:t>，缝包机缝口，单包装载菜籽质量不少于</w:t>
      </w:r>
      <w:r w:rsidRPr="00A93FE7">
        <w:rPr>
          <w:rFonts w:ascii="宋体" w:hAnsi="宋体" w:cs="宋体"/>
          <w:kern w:val="0"/>
          <w:sz w:val="28"/>
          <w:szCs w:val="28"/>
        </w:rPr>
        <w:t>60</w:t>
      </w:r>
      <w:r w:rsidRPr="00A93FE7">
        <w:rPr>
          <w:rFonts w:ascii="宋体" w:hAnsi="宋体" w:cs="宋体" w:hint="eastAsia"/>
          <w:kern w:val="0"/>
          <w:sz w:val="28"/>
          <w:szCs w:val="28"/>
        </w:rPr>
        <w:t>公斤。编织袋要求不破、不漏，应清洁、牢固、透气、无毒害物质污染、无霉变。同一客户同一批次交割的菜籽包装要求规格统一。</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第七节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菜油</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第二十八条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交割单位：</w:t>
      </w:r>
      <w:r w:rsidRPr="00A93FE7">
        <w:rPr>
          <w:rFonts w:ascii="宋体" w:hAnsi="宋体" w:cs="宋体"/>
          <w:kern w:val="0"/>
          <w:sz w:val="28"/>
          <w:szCs w:val="28"/>
        </w:rPr>
        <w:t>10</w:t>
      </w:r>
      <w:r w:rsidRPr="00A93FE7">
        <w:rPr>
          <w:rFonts w:ascii="宋体" w:hAnsi="宋体" w:cs="宋体" w:hint="eastAsia"/>
          <w:kern w:val="0"/>
          <w:sz w:val="28"/>
          <w:szCs w:val="28"/>
        </w:rPr>
        <w:t>吨。</w:t>
      </w:r>
    </w:p>
    <w:p w:rsidR="00A64F28" w:rsidRPr="00A93FE7" w:rsidRDefault="00A64F28" w:rsidP="00A64F28">
      <w:pPr>
        <w:widowControl/>
        <w:spacing w:line="360" w:lineRule="auto"/>
        <w:ind w:firstLineChars="200" w:firstLine="560"/>
        <w:outlineLvl w:val="3"/>
        <w:rPr>
          <w:rFonts w:ascii="宋体" w:hAnsi="宋体" w:cs="宋体"/>
          <w:kern w:val="52"/>
          <w:sz w:val="28"/>
          <w:szCs w:val="28"/>
        </w:rPr>
      </w:pPr>
      <w:r w:rsidRPr="00A93FE7">
        <w:rPr>
          <w:rFonts w:ascii="宋体" w:eastAsia="黑体" w:hAnsi="宋体" w:cs="宋体" w:hint="eastAsia"/>
          <w:kern w:val="0"/>
          <w:sz w:val="28"/>
          <w:szCs w:val="28"/>
        </w:rPr>
        <w:t>第二十九条</w:t>
      </w:r>
      <w:r w:rsidRPr="00A93FE7">
        <w:rPr>
          <w:rFonts w:ascii="宋体" w:eastAsia="黑体" w:hAnsi="宋体" w:cs="宋体" w:hint="eastAsia"/>
          <w:kern w:val="0"/>
          <w:sz w:val="28"/>
          <w:szCs w:val="28"/>
        </w:rPr>
        <w:t xml:space="preserve"> </w:t>
      </w:r>
      <w:r w:rsidRPr="00A93FE7">
        <w:rPr>
          <w:rFonts w:ascii="宋体" w:hAnsi="宋体" w:cs="宋体" w:hint="eastAsia"/>
          <w:spacing w:val="-6"/>
          <w:kern w:val="52"/>
          <w:sz w:val="28"/>
          <w:szCs w:val="28"/>
        </w:rPr>
        <w:t>菜油交割</w:t>
      </w:r>
      <w:r w:rsidRPr="00A93FE7">
        <w:rPr>
          <w:rFonts w:ascii="宋体" w:hAnsi="宋体" w:cs="宋体" w:hint="eastAsia"/>
          <w:kern w:val="0"/>
          <w:sz w:val="28"/>
          <w:szCs w:val="28"/>
        </w:rPr>
        <w:t>适用国家标准及本细则规定。</w:t>
      </w:r>
    </w:p>
    <w:p w:rsidR="00A64F28" w:rsidRPr="00A93FE7" w:rsidRDefault="00A64F28" w:rsidP="00A64F28">
      <w:pPr>
        <w:widowControl/>
        <w:spacing w:line="360" w:lineRule="auto"/>
        <w:ind w:firstLineChars="200" w:firstLine="536"/>
        <w:outlineLvl w:val="3"/>
        <w:rPr>
          <w:rFonts w:ascii="宋体" w:hAnsi="宋体" w:cs="宋体"/>
          <w:spacing w:val="-6"/>
          <w:kern w:val="52"/>
          <w:sz w:val="28"/>
          <w:szCs w:val="28"/>
        </w:rPr>
      </w:pPr>
      <w:r w:rsidRPr="00A93FE7">
        <w:rPr>
          <w:rFonts w:ascii="宋体" w:hAnsi="宋体" w:cs="宋体" w:hint="eastAsia"/>
          <w:spacing w:val="-6"/>
          <w:kern w:val="52"/>
          <w:sz w:val="28"/>
          <w:szCs w:val="28"/>
        </w:rPr>
        <w:t xml:space="preserve">基准交割品：符合《中华人民共和国国家标准 </w:t>
      </w:r>
      <w:r w:rsidRPr="00A93FE7">
        <w:rPr>
          <w:rFonts w:ascii="宋体" w:hAnsi="宋体" w:cs="宋体" w:hint="eastAsia"/>
          <w:kern w:val="0"/>
          <w:sz w:val="28"/>
          <w:szCs w:val="28"/>
        </w:rPr>
        <w:t>菜籽油》（</w:t>
      </w:r>
      <w:r w:rsidRPr="00A93FE7">
        <w:rPr>
          <w:rFonts w:ascii="宋体" w:hAnsi="宋体" w:cs="宋体"/>
          <w:kern w:val="0"/>
          <w:sz w:val="28"/>
          <w:szCs w:val="28"/>
        </w:rPr>
        <w:t>GB1536-2004</w:t>
      </w:r>
      <w:r w:rsidRPr="00A93FE7">
        <w:rPr>
          <w:rFonts w:ascii="宋体" w:hAnsi="宋体" w:cs="宋体" w:hint="eastAsia"/>
          <w:kern w:val="0"/>
          <w:sz w:val="28"/>
          <w:szCs w:val="28"/>
        </w:rPr>
        <w:t>）</w:t>
      </w:r>
      <w:r w:rsidRPr="00A93FE7">
        <w:rPr>
          <w:rFonts w:ascii="宋体" w:hAnsi="宋体" w:cs="宋体" w:hint="eastAsia"/>
          <w:spacing w:val="-6"/>
          <w:kern w:val="52"/>
          <w:sz w:val="28"/>
          <w:szCs w:val="28"/>
        </w:rPr>
        <w:t>四级质量指标的菜油。</w:t>
      </w:r>
    </w:p>
    <w:p w:rsidR="00A64F28" w:rsidRPr="00A93FE7" w:rsidRDefault="00A64F28" w:rsidP="00A64F28">
      <w:pPr>
        <w:widowControl/>
        <w:spacing w:line="360" w:lineRule="auto"/>
        <w:ind w:firstLineChars="200" w:firstLine="536"/>
        <w:outlineLvl w:val="3"/>
        <w:rPr>
          <w:rFonts w:ascii="宋体" w:hAnsi="宋体" w:cs="宋体"/>
          <w:spacing w:val="-6"/>
          <w:kern w:val="52"/>
          <w:sz w:val="28"/>
          <w:szCs w:val="28"/>
        </w:rPr>
      </w:pPr>
      <w:r w:rsidRPr="00A93FE7">
        <w:rPr>
          <w:rFonts w:ascii="宋体" w:hAnsi="宋体" w:cs="宋体" w:hint="eastAsia"/>
          <w:spacing w:val="-6"/>
          <w:kern w:val="52"/>
          <w:sz w:val="28"/>
          <w:szCs w:val="28"/>
        </w:rPr>
        <w:lastRenderedPageBreak/>
        <w:t>替代品及升贴水：</w:t>
      </w:r>
    </w:p>
    <w:p w:rsidR="00A64F28" w:rsidRPr="00A93FE7" w:rsidRDefault="00A64F28" w:rsidP="00A64F28">
      <w:pPr>
        <w:widowControl/>
        <w:spacing w:line="360" w:lineRule="auto"/>
        <w:ind w:firstLineChars="200" w:firstLine="536"/>
        <w:outlineLvl w:val="3"/>
        <w:rPr>
          <w:rFonts w:ascii="宋体" w:hAnsi="宋体" w:cs="宋体"/>
          <w:spacing w:val="-6"/>
          <w:kern w:val="52"/>
          <w:sz w:val="28"/>
          <w:szCs w:val="28"/>
        </w:rPr>
      </w:pPr>
      <w:r w:rsidRPr="00A93FE7">
        <w:rPr>
          <w:rFonts w:ascii="宋体" w:hAnsi="宋体" w:cs="宋体" w:hint="eastAsia"/>
          <w:spacing w:val="-6"/>
          <w:kern w:val="52"/>
          <w:sz w:val="28"/>
          <w:szCs w:val="28"/>
        </w:rPr>
        <w:t>（一）符合</w:t>
      </w:r>
      <w:r w:rsidRPr="00A93FE7">
        <w:rPr>
          <w:rFonts w:ascii="宋体" w:hAnsi="宋体" w:cs="宋体"/>
          <w:kern w:val="0"/>
          <w:sz w:val="28"/>
          <w:szCs w:val="28"/>
        </w:rPr>
        <w:t>GB1536-2004</w:t>
      </w:r>
      <w:r w:rsidRPr="00A93FE7">
        <w:rPr>
          <w:rFonts w:ascii="宋体" w:hAnsi="宋体" w:cs="宋体" w:hint="eastAsia"/>
          <w:kern w:val="0"/>
          <w:sz w:val="28"/>
          <w:szCs w:val="28"/>
        </w:rPr>
        <w:t>规定的</w:t>
      </w:r>
      <w:r w:rsidRPr="00A93FE7">
        <w:rPr>
          <w:rFonts w:ascii="宋体" w:hAnsi="宋体" w:cs="宋体" w:hint="eastAsia"/>
          <w:spacing w:val="-6"/>
          <w:kern w:val="52"/>
          <w:sz w:val="28"/>
          <w:szCs w:val="28"/>
        </w:rPr>
        <w:t>三级、二级、一级质量指标的菜油</w:t>
      </w:r>
      <w:r w:rsidRPr="00A93FE7">
        <w:rPr>
          <w:rFonts w:ascii="宋体" w:hAnsi="宋体" w:cs="宋体" w:hint="eastAsia"/>
          <w:bCs/>
          <w:spacing w:val="-6"/>
          <w:kern w:val="52"/>
          <w:sz w:val="28"/>
          <w:szCs w:val="28"/>
        </w:rPr>
        <w:t>可以替代交割，无升贴水</w:t>
      </w:r>
      <w:r w:rsidRPr="00A93FE7">
        <w:rPr>
          <w:rFonts w:ascii="宋体" w:hAnsi="宋体" w:cs="宋体" w:hint="eastAsia"/>
          <w:spacing w:val="-6"/>
          <w:kern w:val="52"/>
          <w:sz w:val="28"/>
          <w:szCs w:val="28"/>
        </w:rPr>
        <w:t>。</w:t>
      </w:r>
    </w:p>
    <w:p w:rsidR="00A64F28" w:rsidRPr="00A93FE7" w:rsidRDefault="00A64F28" w:rsidP="00A64F28">
      <w:pPr>
        <w:widowControl/>
        <w:spacing w:line="360" w:lineRule="auto"/>
        <w:ind w:firstLineChars="200" w:firstLine="560"/>
        <w:outlineLvl w:val="3"/>
        <w:rPr>
          <w:rFonts w:ascii="宋体" w:hAnsi="宋体" w:cs="宋体"/>
          <w:spacing w:val="-6"/>
          <w:kern w:val="52"/>
          <w:sz w:val="28"/>
          <w:szCs w:val="28"/>
        </w:rPr>
      </w:pPr>
      <w:r w:rsidRPr="00A93FE7">
        <w:rPr>
          <w:rFonts w:ascii="宋体" w:hAnsi="宋体" w:cs="宋体" w:hint="eastAsia"/>
          <w:kern w:val="0"/>
          <w:sz w:val="28"/>
          <w:szCs w:val="28"/>
        </w:rPr>
        <w:t>（二）“加热试验（</w:t>
      </w:r>
      <w:r w:rsidRPr="00A93FE7">
        <w:rPr>
          <w:rFonts w:ascii="宋体" w:hAnsi="宋体" w:cs="宋体"/>
          <w:kern w:val="0"/>
          <w:sz w:val="28"/>
          <w:szCs w:val="28"/>
        </w:rPr>
        <w:t>280</w:t>
      </w:r>
      <w:r w:rsidRPr="00A93FE7">
        <w:rPr>
          <w:rFonts w:ascii="宋体" w:hAnsi="宋体" w:cs="宋体" w:hint="eastAsia"/>
          <w:kern w:val="0"/>
          <w:sz w:val="28"/>
          <w:szCs w:val="28"/>
        </w:rPr>
        <w:t>℃）”项目中，仅</w:t>
      </w:r>
      <w:r w:rsidRPr="00A93FE7">
        <w:rPr>
          <w:rFonts w:ascii="宋体" w:hAnsi="宋体" w:cs="宋体"/>
          <w:kern w:val="0"/>
          <w:sz w:val="28"/>
          <w:szCs w:val="28"/>
        </w:rPr>
        <w:t>0.5</w:t>
      </w:r>
      <w:r w:rsidRPr="00A93FE7">
        <w:rPr>
          <w:rFonts w:ascii="宋体" w:hAnsi="宋体" w:cs="宋体" w:hint="eastAsia"/>
          <w:kern w:val="0"/>
          <w:sz w:val="28"/>
          <w:szCs w:val="28"/>
        </w:rPr>
        <w:t>≤蓝色增加值≤</w:t>
      </w:r>
      <w:r w:rsidRPr="00A93FE7">
        <w:rPr>
          <w:rFonts w:ascii="宋体" w:hAnsi="宋体" w:cs="宋体"/>
          <w:kern w:val="0"/>
          <w:sz w:val="28"/>
          <w:szCs w:val="28"/>
        </w:rPr>
        <w:t>1.0</w:t>
      </w:r>
      <w:r w:rsidRPr="00A93FE7">
        <w:rPr>
          <w:rFonts w:ascii="宋体" w:hAnsi="宋体" w:cs="宋体" w:hint="eastAsia"/>
          <w:kern w:val="0"/>
          <w:sz w:val="28"/>
          <w:szCs w:val="28"/>
        </w:rPr>
        <w:t>，其他指标符合基准交割品质量要求的菜油，可以替代交割，贴水</w:t>
      </w:r>
      <w:r w:rsidRPr="00A93FE7">
        <w:rPr>
          <w:rFonts w:ascii="宋体" w:hAnsi="宋体" w:cs="宋体"/>
          <w:kern w:val="0"/>
          <w:sz w:val="28"/>
          <w:szCs w:val="28"/>
        </w:rPr>
        <w:t>30</w:t>
      </w:r>
      <w:r w:rsidRPr="00A93FE7">
        <w:rPr>
          <w:rFonts w:ascii="宋体" w:hAnsi="宋体" w:cs="宋体" w:hint="eastAsia"/>
          <w:kern w:val="0"/>
          <w:sz w:val="28"/>
          <w:szCs w:val="28"/>
        </w:rPr>
        <w:t>元</w:t>
      </w:r>
      <w:r w:rsidRPr="00A93FE7">
        <w:rPr>
          <w:rFonts w:ascii="宋体" w:hAnsi="宋体" w:cs="宋体"/>
          <w:kern w:val="0"/>
          <w:sz w:val="28"/>
          <w:szCs w:val="28"/>
        </w:rPr>
        <w:t>/</w:t>
      </w:r>
      <w:r w:rsidRPr="00A93FE7">
        <w:rPr>
          <w:rFonts w:ascii="宋体" w:hAnsi="宋体" w:cs="宋体" w:hint="eastAsia"/>
          <w:kern w:val="0"/>
          <w:sz w:val="28"/>
          <w:szCs w:val="28"/>
        </w:rPr>
        <w:t>吨。该菜油须以菜籽原油标示。</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自每年</w:t>
      </w:r>
      <w:r w:rsidRPr="00A93FE7">
        <w:rPr>
          <w:rFonts w:ascii="宋体" w:hAnsi="宋体" w:cs="宋体"/>
          <w:kern w:val="0"/>
          <w:sz w:val="28"/>
          <w:szCs w:val="28"/>
        </w:rPr>
        <w:t>6</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日（含该日）起至当年</w:t>
      </w:r>
      <w:r w:rsidRPr="00A93FE7">
        <w:rPr>
          <w:rFonts w:ascii="宋体" w:hAnsi="宋体" w:cs="宋体"/>
          <w:kern w:val="0"/>
          <w:sz w:val="28"/>
          <w:szCs w:val="28"/>
        </w:rPr>
        <w:t>12</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日止（不含该日）入库的菜油，其酸值不得超过</w:t>
      </w:r>
      <w:r w:rsidRPr="00A93FE7">
        <w:rPr>
          <w:rFonts w:ascii="宋体" w:hAnsi="宋体" w:cs="宋体"/>
          <w:kern w:val="0"/>
          <w:sz w:val="28"/>
          <w:szCs w:val="28"/>
        </w:rPr>
        <w:t>2.3mg/g</w:t>
      </w:r>
      <w:r w:rsidRPr="00A93FE7">
        <w:rPr>
          <w:rFonts w:ascii="宋体" w:hAnsi="宋体" w:cs="宋体" w:hint="eastAsia"/>
          <w:kern w:val="0"/>
          <w:sz w:val="28"/>
          <w:szCs w:val="28"/>
        </w:rPr>
        <w:t>，过氧化值不得超过</w:t>
      </w:r>
      <w:r w:rsidRPr="00A93FE7">
        <w:rPr>
          <w:rFonts w:ascii="宋体" w:hAnsi="宋体" w:cs="宋体"/>
          <w:kern w:val="0"/>
          <w:sz w:val="28"/>
          <w:szCs w:val="28"/>
        </w:rPr>
        <w:t>3.5mmol/kg</w:t>
      </w:r>
      <w:r w:rsidRPr="00A93FE7">
        <w:rPr>
          <w:rFonts w:ascii="宋体" w:hAnsi="宋体" w:cs="宋体" w:hint="eastAsia"/>
          <w:kern w:val="0"/>
          <w:sz w:val="28"/>
          <w:szCs w:val="28"/>
        </w:rPr>
        <w:t>，色泽黄</w:t>
      </w:r>
      <w:r w:rsidRPr="00A93FE7">
        <w:rPr>
          <w:rFonts w:ascii="宋体" w:hAnsi="宋体" w:cs="宋体"/>
          <w:kern w:val="0"/>
          <w:sz w:val="28"/>
          <w:szCs w:val="28"/>
        </w:rPr>
        <w:t>35</w:t>
      </w:r>
      <w:r w:rsidRPr="00A93FE7">
        <w:rPr>
          <w:rFonts w:ascii="宋体" w:hAnsi="宋体" w:cs="宋体" w:hint="eastAsia"/>
          <w:kern w:val="0"/>
          <w:sz w:val="28"/>
          <w:szCs w:val="28"/>
        </w:rPr>
        <w:t>红不超过</w:t>
      </w:r>
      <w:r w:rsidRPr="00A93FE7">
        <w:rPr>
          <w:rFonts w:ascii="宋体" w:hAnsi="宋体" w:cs="宋体"/>
          <w:kern w:val="0"/>
          <w:sz w:val="28"/>
          <w:szCs w:val="28"/>
        </w:rPr>
        <w:t>6.0</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自每年</w:t>
      </w:r>
      <w:r w:rsidRPr="00A93FE7">
        <w:rPr>
          <w:rFonts w:ascii="宋体" w:hAnsi="宋体" w:cs="宋体"/>
          <w:kern w:val="0"/>
          <w:sz w:val="28"/>
          <w:szCs w:val="28"/>
        </w:rPr>
        <w:t>12</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日（含该日）起至次年</w:t>
      </w:r>
      <w:r w:rsidRPr="00A93FE7">
        <w:rPr>
          <w:rFonts w:ascii="宋体" w:hAnsi="宋体" w:cs="宋体"/>
          <w:kern w:val="0"/>
          <w:sz w:val="28"/>
          <w:szCs w:val="28"/>
        </w:rPr>
        <w:t>6</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日止（不含该日）入库的菜油，其酸值不得超过</w:t>
      </w:r>
      <w:r w:rsidRPr="00A93FE7">
        <w:rPr>
          <w:rFonts w:ascii="宋体" w:hAnsi="宋体" w:cs="宋体"/>
          <w:kern w:val="0"/>
          <w:sz w:val="28"/>
          <w:szCs w:val="28"/>
        </w:rPr>
        <w:t>2.5mg/g</w:t>
      </w:r>
      <w:r w:rsidRPr="00A93FE7">
        <w:rPr>
          <w:rFonts w:ascii="宋体" w:hAnsi="宋体" w:cs="宋体" w:hint="eastAsia"/>
          <w:kern w:val="0"/>
          <w:sz w:val="28"/>
          <w:szCs w:val="28"/>
        </w:rPr>
        <w:t>，过氧化值不得超过</w:t>
      </w:r>
      <w:r w:rsidRPr="00A93FE7">
        <w:rPr>
          <w:rFonts w:ascii="宋体" w:hAnsi="宋体" w:cs="宋体"/>
          <w:kern w:val="0"/>
          <w:sz w:val="28"/>
          <w:szCs w:val="28"/>
        </w:rPr>
        <w:t>4.0mmol/kg</w:t>
      </w:r>
      <w:r w:rsidRPr="00A93FE7">
        <w:rPr>
          <w:rFonts w:ascii="宋体" w:hAnsi="宋体" w:cs="宋体" w:hint="eastAsia"/>
          <w:kern w:val="0"/>
          <w:sz w:val="28"/>
          <w:szCs w:val="28"/>
        </w:rPr>
        <w:t>，色泽黄</w:t>
      </w:r>
      <w:r w:rsidRPr="00A93FE7">
        <w:rPr>
          <w:rFonts w:ascii="宋体" w:hAnsi="宋体" w:cs="宋体"/>
          <w:kern w:val="0"/>
          <w:sz w:val="28"/>
          <w:szCs w:val="28"/>
        </w:rPr>
        <w:t>35</w:t>
      </w:r>
      <w:r w:rsidRPr="00A93FE7">
        <w:rPr>
          <w:rFonts w:ascii="宋体" w:hAnsi="宋体" w:cs="宋体" w:hint="eastAsia"/>
          <w:kern w:val="0"/>
          <w:sz w:val="28"/>
          <w:szCs w:val="28"/>
        </w:rPr>
        <w:t>红不超过</w:t>
      </w:r>
      <w:r w:rsidRPr="00A93FE7">
        <w:rPr>
          <w:rFonts w:ascii="宋体" w:hAnsi="宋体" w:cs="宋体"/>
          <w:kern w:val="0"/>
          <w:sz w:val="28"/>
          <w:szCs w:val="28"/>
        </w:rPr>
        <w:t>6.5</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菜油出库时，其过氧化值不得超过</w:t>
      </w:r>
      <w:r w:rsidRPr="00A93FE7">
        <w:rPr>
          <w:rFonts w:ascii="宋体" w:hAnsi="宋体" w:cs="宋体"/>
          <w:kern w:val="0"/>
          <w:sz w:val="28"/>
          <w:szCs w:val="28"/>
        </w:rPr>
        <w:t>5.5mmol/kg</w:t>
      </w:r>
      <w:r w:rsidRPr="00A93FE7">
        <w:rPr>
          <w:rFonts w:ascii="宋体" w:hAnsi="宋体" w:cs="宋体" w:hint="eastAsia"/>
          <w:kern w:val="0"/>
          <w:sz w:val="28"/>
          <w:szCs w:val="28"/>
        </w:rPr>
        <w:t>。</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第八节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菜粕</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交割单位：</w:t>
      </w:r>
      <w:r w:rsidRPr="00A93FE7">
        <w:rPr>
          <w:rFonts w:ascii="宋体" w:hAnsi="宋体" w:cs="宋体"/>
          <w:kern w:val="0"/>
          <w:sz w:val="28"/>
          <w:szCs w:val="28"/>
        </w:rPr>
        <w:t>10</w:t>
      </w:r>
      <w:r w:rsidRPr="00A93FE7">
        <w:rPr>
          <w:rFonts w:ascii="宋体" w:hAnsi="宋体" w:cs="宋体" w:hint="eastAsia"/>
          <w:kern w:val="0"/>
          <w:sz w:val="28"/>
          <w:szCs w:val="28"/>
        </w:rPr>
        <w:t>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菜粕交割标准适用国家标准及本细则规定。</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基准交割品：符合《中华人民共和国国家标准 饲料用菜籽粕》（</w:t>
      </w:r>
      <w:r w:rsidRPr="00A93FE7">
        <w:rPr>
          <w:rFonts w:ascii="宋体" w:hAnsi="宋体" w:cs="宋体"/>
          <w:kern w:val="0"/>
          <w:sz w:val="28"/>
          <w:szCs w:val="28"/>
        </w:rPr>
        <w:t>GB/T 23736-2009</w:t>
      </w:r>
      <w:r w:rsidRPr="00A93FE7">
        <w:rPr>
          <w:rFonts w:ascii="宋体" w:hAnsi="宋体" w:cs="宋体" w:hint="eastAsia"/>
          <w:kern w:val="0"/>
          <w:sz w:val="28"/>
          <w:szCs w:val="28"/>
        </w:rPr>
        <w:t>）（以下简称《菜粕国标》）四级质量指标、氢氧化钾蛋白质溶解度不低于</w:t>
      </w:r>
      <w:r w:rsidRPr="00A93FE7">
        <w:rPr>
          <w:rFonts w:ascii="宋体" w:hAnsi="宋体" w:cs="宋体"/>
          <w:kern w:val="0"/>
          <w:sz w:val="28"/>
          <w:szCs w:val="28"/>
        </w:rPr>
        <w:t>35.0%</w:t>
      </w:r>
      <w:r w:rsidRPr="00A93FE7">
        <w:rPr>
          <w:rFonts w:ascii="宋体" w:hAnsi="宋体" w:cs="宋体" w:hint="eastAsia"/>
          <w:kern w:val="0"/>
          <w:sz w:val="28"/>
          <w:szCs w:val="28"/>
        </w:rPr>
        <w:t>的菜粕，粗脂肪和赖氨酸指标不作要求。</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替代品及升贴水：</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（一）氢氧化钾蛋白质溶解度不低于</w:t>
      </w:r>
      <w:r w:rsidRPr="00A93FE7">
        <w:rPr>
          <w:rFonts w:ascii="宋体" w:hAnsi="宋体" w:cs="宋体"/>
          <w:kern w:val="0"/>
          <w:sz w:val="28"/>
          <w:szCs w:val="28"/>
        </w:rPr>
        <w:t>35.0%</w:t>
      </w:r>
      <w:r w:rsidRPr="00A93FE7">
        <w:rPr>
          <w:rFonts w:ascii="宋体" w:hAnsi="宋体" w:cs="宋体" w:hint="eastAsia"/>
          <w:kern w:val="0"/>
          <w:sz w:val="28"/>
          <w:szCs w:val="28"/>
        </w:rPr>
        <w:t>，</w:t>
      </w:r>
      <w:r w:rsidRPr="00A93FE7">
        <w:rPr>
          <w:rFonts w:ascii="宋体" w:hAnsi="宋体" w:cs="宋体"/>
          <w:kern w:val="0"/>
          <w:sz w:val="28"/>
          <w:szCs w:val="28"/>
        </w:rPr>
        <w:t>34.5%</w:t>
      </w:r>
      <w:r w:rsidRPr="00A93FE7">
        <w:rPr>
          <w:rFonts w:ascii="宋体" w:hAnsi="宋体" w:cs="宋体" w:hint="eastAsia"/>
          <w:kern w:val="0"/>
          <w:sz w:val="28"/>
          <w:szCs w:val="28"/>
        </w:rPr>
        <w:t>≤粗蛋白质＜</w:t>
      </w:r>
      <w:r w:rsidRPr="00A93FE7">
        <w:rPr>
          <w:rFonts w:ascii="宋体" w:hAnsi="宋体" w:cs="宋体"/>
          <w:kern w:val="0"/>
          <w:sz w:val="28"/>
          <w:szCs w:val="28"/>
        </w:rPr>
        <w:t>35.0%</w:t>
      </w:r>
      <w:r w:rsidRPr="00A93FE7">
        <w:rPr>
          <w:rFonts w:ascii="宋体" w:hAnsi="宋体" w:cs="宋体" w:hint="eastAsia"/>
          <w:kern w:val="0"/>
          <w:sz w:val="28"/>
          <w:szCs w:val="28"/>
        </w:rPr>
        <w:t>，贴水</w:t>
      </w:r>
      <w:r w:rsidRPr="00A93FE7">
        <w:rPr>
          <w:rFonts w:ascii="宋体" w:hAnsi="宋体" w:cs="宋体"/>
          <w:kern w:val="0"/>
          <w:sz w:val="28"/>
          <w:szCs w:val="28"/>
        </w:rPr>
        <w:t>35</w:t>
      </w:r>
      <w:r w:rsidRPr="00A93FE7">
        <w:rPr>
          <w:rFonts w:ascii="宋体" w:hAnsi="宋体" w:cs="宋体" w:hint="eastAsia"/>
          <w:kern w:val="0"/>
          <w:sz w:val="28"/>
          <w:szCs w:val="28"/>
        </w:rPr>
        <w:t>元</w:t>
      </w:r>
      <w:r w:rsidRPr="00A93FE7">
        <w:rPr>
          <w:rFonts w:ascii="宋体" w:hAnsi="宋体" w:cs="宋体"/>
          <w:kern w:val="0"/>
          <w:sz w:val="28"/>
          <w:szCs w:val="28"/>
        </w:rPr>
        <w:t>/</w:t>
      </w:r>
      <w:r w:rsidRPr="00A93FE7">
        <w:rPr>
          <w:rFonts w:ascii="宋体" w:hAnsi="宋体" w:cs="宋体" w:hint="eastAsia"/>
          <w:kern w:val="0"/>
          <w:sz w:val="28"/>
          <w:szCs w:val="28"/>
        </w:rPr>
        <w:t>吨；</w:t>
      </w:r>
      <w:r w:rsidRPr="00A93FE7">
        <w:rPr>
          <w:rFonts w:ascii="宋体" w:hAnsi="宋体" w:cs="宋体"/>
          <w:kern w:val="0"/>
          <w:sz w:val="28"/>
          <w:szCs w:val="28"/>
        </w:rPr>
        <w:t>34.0%</w:t>
      </w:r>
      <w:r w:rsidRPr="00A93FE7">
        <w:rPr>
          <w:rFonts w:ascii="宋体" w:hAnsi="宋体" w:cs="宋体" w:hint="eastAsia"/>
          <w:kern w:val="0"/>
          <w:sz w:val="28"/>
          <w:szCs w:val="28"/>
        </w:rPr>
        <w:t>≤粗蛋白质＜</w:t>
      </w:r>
      <w:r w:rsidRPr="00A93FE7">
        <w:rPr>
          <w:rFonts w:ascii="宋体" w:hAnsi="宋体" w:cs="宋体"/>
          <w:kern w:val="0"/>
          <w:sz w:val="28"/>
          <w:szCs w:val="28"/>
        </w:rPr>
        <w:t>34.5%</w:t>
      </w:r>
      <w:r w:rsidRPr="00A93FE7">
        <w:rPr>
          <w:rFonts w:ascii="宋体" w:hAnsi="宋体" w:cs="宋体" w:hint="eastAsia"/>
          <w:kern w:val="0"/>
          <w:sz w:val="28"/>
          <w:szCs w:val="28"/>
        </w:rPr>
        <w:t>，贴水</w:t>
      </w:r>
      <w:r w:rsidRPr="00A93FE7">
        <w:rPr>
          <w:rFonts w:ascii="宋体" w:hAnsi="宋体" w:cs="宋体"/>
          <w:kern w:val="0"/>
          <w:sz w:val="28"/>
          <w:szCs w:val="28"/>
        </w:rPr>
        <w:t>70</w:t>
      </w:r>
      <w:r w:rsidRPr="00A93FE7">
        <w:rPr>
          <w:rFonts w:ascii="宋体" w:hAnsi="宋体" w:cs="宋体" w:hint="eastAsia"/>
          <w:kern w:val="0"/>
          <w:sz w:val="28"/>
          <w:szCs w:val="28"/>
        </w:rPr>
        <w:t>元</w:t>
      </w:r>
      <w:r w:rsidRPr="00A93FE7">
        <w:rPr>
          <w:rFonts w:ascii="宋体" w:hAnsi="宋体" w:cs="宋体"/>
          <w:kern w:val="0"/>
          <w:sz w:val="28"/>
          <w:szCs w:val="28"/>
        </w:rPr>
        <w:t>/</w:t>
      </w:r>
      <w:r w:rsidRPr="00A93FE7">
        <w:rPr>
          <w:rFonts w:ascii="宋体" w:hAnsi="宋体" w:cs="宋体" w:hint="eastAsia"/>
          <w:kern w:val="0"/>
          <w:sz w:val="28"/>
          <w:szCs w:val="28"/>
        </w:rPr>
        <w:t>吨，其他指标符合《菜粕国标》四级质量指标，其中粗脂肪和赖氨酸指标不作要求。</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w:t>
      </w:r>
      <w:r w:rsidRPr="00A93FE7">
        <w:rPr>
          <w:rFonts w:ascii="宋体" w:hAnsi="宋体" w:cs="宋体"/>
          <w:kern w:val="0"/>
          <w:sz w:val="28"/>
          <w:szCs w:val="28"/>
        </w:rPr>
        <w:t>95</w:t>
      </w:r>
      <w:r w:rsidRPr="00A93FE7">
        <w:rPr>
          <w:rFonts w:ascii="宋体" w:hAnsi="宋体" w:cs="宋体" w:hint="eastAsia"/>
          <w:kern w:val="0"/>
          <w:sz w:val="28"/>
          <w:szCs w:val="28"/>
        </w:rPr>
        <w:t>型菜粕、进口菜粕不允许交割。</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国产菜粕编织袋上须有取得《饲料生产企业审查合格证》货物生产企业名称、地址、联系电话、产品名称、净重（千克）标识、是否转基因等。在编织袋上缝制印有产品执行标准、质量指标、生产日期、产品保质期（生产日期起不低于</w:t>
      </w:r>
      <w:r w:rsidRPr="00A93FE7">
        <w:rPr>
          <w:rFonts w:ascii="宋体" w:hAnsi="宋体" w:cs="宋体"/>
          <w:kern w:val="0"/>
          <w:sz w:val="28"/>
          <w:szCs w:val="28"/>
        </w:rPr>
        <w:t>6</w:t>
      </w:r>
      <w:r w:rsidRPr="00A93FE7">
        <w:rPr>
          <w:rFonts w:ascii="宋体" w:hAnsi="宋体" w:cs="宋体" w:hint="eastAsia"/>
          <w:kern w:val="0"/>
          <w:sz w:val="28"/>
          <w:szCs w:val="28"/>
        </w:rPr>
        <w:t>个月）的标签。</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同一客户同一批次交割的菜粕包装要求规格统一。</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第九节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早籼稻</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交割单位：</w:t>
      </w:r>
      <w:r w:rsidRPr="00A93FE7">
        <w:rPr>
          <w:rFonts w:ascii="宋体" w:hAnsi="宋体" w:cs="宋体"/>
          <w:kern w:val="0"/>
          <w:sz w:val="28"/>
          <w:szCs w:val="28"/>
        </w:rPr>
        <w:t>20</w:t>
      </w:r>
      <w:r w:rsidRPr="00A93FE7">
        <w:rPr>
          <w:rFonts w:ascii="宋体" w:hAnsi="宋体" w:cs="宋体" w:hint="eastAsia"/>
          <w:kern w:val="0"/>
          <w:sz w:val="28"/>
          <w:szCs w:val="28"/>
        </w:rPr>
        <w:t>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早籼稻交割适用国家标准、国家相关规定及本细则规定。</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基准交割品：符合《中华人民共和国国家标准 稻谷》（</w:t>
      </w:r>
      <w:r w:rsidRPr="00A93FE7">
        <w:rPr>
          <w:rFonts w:ascii="宋体" w:hAnsi="宋体" w:cs="宋体"/>
          <w:kern w:val="0"/>
          <w:sz w:val="28"/>
          <w:szCs w:val="28"/>
        </w:rPr>
        <w:t>GB1350</w:t>
      </w:r>
      <w:r w:rsidRPr="00A93FE7">
        <w:rPr>
          <w:rFonts w:ascii="宋体" w:hAnsi="宋体" w:cs="宋体" w:hint="eastAsia"/>
          <w:kern w:val="0"/>
          <w:sz w:val="28"/>
          <w:szCs w:val="28"/>
        </w:rPr>
        <w:t>－</w:t>
      </w:r>
      <w:r w:rsidRPr="00A93FE7">
        <w:rPr>
          <w:rFonts w:ascii="宋体" w:hAnsi="宋体" w:cs="宋体"/>
          <w:kern w:val="0"/>
          <w:sz w:val="28"/>
          <w:szCs w:val="28"/>
        </w:rPr>
        <w:t>2009</w:t>
      </w:r>
      <w:r w:rsidRPr="00A93FE7">
        <w:rPr>
          <w:rFonts w:ascii="宋体" w:hAnsi="宋体" w:cs="宋体" w:hint="eastAsia"/>
          <w:kern w:val="0"/>
          <w:sz w:val="28"/>
          <w:szCs w:val="28"/>
        </w:rPr>
        <w:t>）的三等及以上等级质量指标的早籼稻谷。</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替代品及升贴水：</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（一）早籼稻入库时：水分≤</w:t>
      </w:r>
      <w:r w:rsidRPr="00A93FE7">
        <w:rPr>
          <w:rFonts w:ascii="宋体" w:hAnsi="宋体" w:cs="宋体"/>
          <w:kern w:val="0"/>
          <w:sz w:val="28"/>
          <w:szCs w:val="28"/>
        </w:rPr>
        <w:t>13.5%</w:t>
      </w:r>
      <w:r w:rsidRPr="00A93FE7">
        <w:rPr>
          <w:rFonts w:ascii="宋体" w:hAnsi="宋体" w:cs="宋体" w:hint="eastAsia"/>
          <w:kern w:val="0"/>
          <w:sz w:val="28"/>
          <w:szCs w:val="28"/>
        </w:rPr>
        <w:t>的，足量入库；</w:t>
      </w:r>
      <w:r w:rsidRPr="00A93FE7">
        <w:rPr>
          <w:rFonts w:ascii="宋体" w:hAnsi="宋体" w:cs="宋体"/>
          <w:kern w:val="0"/>
          <w:sz w:val="28"/>
          <w:szCs w:val="28"/>
        </w:rPr>
        <w:t>13.5%&lt;</w:t>
      </w:r>
      <w:r w:rsidRPr="00A93FE7">
        <w:rPr>
          <w:rFonts w:ascii="宋体" w:hAnsi="宋体" w:cs="宋体" w:hint="eastAsia"/>
          <w:kern w:val="0"/>
          <w:sz w:val="28"/>
          <w:szCs w:val="28"/>
        </w:rPr>
        <w:t>水分≤</w:t>
      </w:r>
      <w:r w:rsidRPr="00A93FE7">
        <w:rPr>
          <w:rFonts w:ascii="宋体" w:hAnsi="宋体" w:cs="宋体"/>
          <w:kern w:val="0"/>
          <w:sz w:val="28"/>
          <w:szCs w:val="28"/>
        </w:rPr>
        <w:t>14.5%</w:t>
      </w:r>
      <w:r w:rsidRPr="00A93FE7">
        <w:rPr>
          <w:rFonts w:ascii="宋体" w:hAnsi="宋体" w:cs="宋体" w:hint="eastAsia"/>
          <w:kern w:val="0"/>
          <w:sz w:val="28"/>
          <w:szCs w:val="28"/>
        </w:rPr>
        <w:t>的，以</w:t>
      </w:r>
      <w:r w:rsidRPr="00A93FE7">
        <w:rPr>
          <w:rFonts w:ascii="宋体" w:hAnsi="宋体" w:cs="宋体"/>
          <w:kern w:val="0"/>
          <w:sz w:val="28"/>
          <w:szCs w:val="28"/>
        </w:rPr>
        <w:t>13.5%</w:t>
      </w:r>
      <w:r w:rsidRPr="00A93FE7">
        <w:rPr>
          <w:rFonts w:ascii="宋体" w:hAnsi="宋体" w:cs="宋体" w:hint="eastAsia"/>
          <w:kern w:val="0"/>
          <w:sz w:val="28"/>
          <w:szCs w:val="28"/>
        </w:rPr>
        <w:t>为基准，水分每超</w:t>
      </w:r>
      <w:r w:rsidRPr="00A93FE7">
        <w:rPr>
          <w:rFonts w:ascii="宋体" w:hAnsi="宋体" w:cs="宋体"/>
          <w:kern w:val="0"/>
          <w:sz w:val="28"/>
          <w:szCs w:val="28"/>
        </w:rPr>
        <w:t>0.1%</w:t>
      </w:r>
      <w:r w:rsidRPr="00A93FE7">
        <w:rPr>
          <w:rFonts w:ascii="宋体" w:hAnsi="宋体" w:cs="宋体" w:hint="eastAsia"/>
          <w:kern w:val="0"/>
          <w:sz w:val="28"/>
          <w:szCs w:val="28"/>
        </w:rPr>
        <w:t>，扣</w:t>
      </w:r>
      <w:r w:rsidRPr="00A93FE7">
        <w:rPr>
          <w:rFonts w:ascii="宋体" w:hAnsi="宋体" w:cs="宋体" w:hint="eastAsia"/>
          <w:spacing w:val="-6"/>
          <w:kern w:val="0"/>
          <w:sz w:val="28"/>
          <w:szCs w:val="28"/>
        </w:rPr>
        <w:t>量</w:t>
      </w:r>
      <w:r w:rsidRPr="00A93FE7">
        <w:rPr>
          <w:rFonts w:ascii="宋体" w:hAnsi="宋体" w:cs="宋体"/>
          <w:spacing w:val="-6"/>
          <w:kern w:val="0"/>
          <w:sz w:val="28"/>
          <w:szCs w:val="28"/>
        </w:rPr>
        <w:t>0.2%</w:t>
      </w:r>
      <w:r w:rsidRPr="00A93FE7">
        <w:rPr>
          <w:rFonts w:ascii="宋体" w:hAnsi="宋体" w:cs="宋体" w:hint="eastAsia"/>
          <w:spacing w:val="-6"/>
          <w:kern w:val="0"/>
          <w:sz w:val="28"/>
          <w:szCs w:val="28"/>
        </w:rPr>
        <w:t>。早籼稻出库时：水分</w:t>
      </w:r>
      <w:r w:rsidRPr="00A93FE7">
        <w:rPr>
          <w:rFonts w:ascii="宋体" w:hAnsi="宋体" w:cs="宋体"/>
          <w:spacing w:val="-6"/>
          <w:kern w:val="0"/>
          <w:sz w:val="28"/>
          <w:szCs w:val="28"/>
        </w:rPr>
        <w:t>&lt;13.5%</w:t>
      </w:r>
      <w:r w:rsidRPr="00A93FE7">
        <w:rPr>
          <w:rFonts w:ascii="宋体" w:hAnsi="宋体" w:cs="宋体" w:hint="eastAsia"/>
          <w:spacing w:val="-6"/>
          <w:kern w:val="0"/>
          <w:sz w:val="28"/>
          <w:szCs w:val="28"/>
        </w:rPr>
        <w:t>的，足量出库</w:t>
      </w:r>
      <w:r w:rsidRPr="00A93FE7">
        <w:rPr>
          <w:rFonts w:ascii="宋体" w:hAnsi="宋体" w:cs="宋体" w:hint="eastAsia"/>
          <w:kern w:val="0"/>
          <w:sz w:val="28"/>
          <w:szCs w:val="28"/>
        </w:rPr>
        <w:t>；</w:t>
      </w:r>
      <w:r w:rsidRPr="00A93FE7">
        <w:rPr>
          <w:rFonts w:ascii="宋体" w:hAnsi="宋体" w:cs="宋体"/>
          <w:kern w:val="0"/>
          <w:sz w:val="28"/>
          <w:szCs w:val="28"/>
        </w:rPr>
        <w:t>13.5%＜水分≤14.5%的，以13.5%</w:t>
      </w:r>
      <w:r w:rsidRPr="00A93FE7">
        <w:rPr>
          <w:rFonts w:ascii="宋体" w:hAnsi="宋体" w:cs="宋体" w:hint="eastAsia"/>
          <w:kern w:val="0"/>
          <w:sz w:val="28"/>
          <w:szCs w:val="28"/>
        </w:rPr>
        <w:t>为基准，水分每超</w:t>
      </w:r>
      <w:r w:rsidRPr="00A93FE7">
        <w:rPr>
          <w:rFonts w:ascii="宋体" w:hAnsi="宋体" w:cs="宋体"/>
          <w:kern w:val="0"/>
          <w:sz w:val="28"/>
          <w:szCs w:val="28"/>
        </w:rPr>
        <w:t>0.1%</w:t>
      </w:r>
      <w:r w:rsidRPr="00A93FE7">
        <w:rPr>
          <w:rFonts w:ascii="宋体" w:hAnsi="宋体" w:cs="宋体" w:hint="eastAsia"/>
          <w:kern w:val="0"/>
          <w:sz w:val="28"/>
          <w:szCs w:val="28"/>
        </w:rPr>
        <w:t>，补量</w:t>
      </w:r>
      <w:r w:rsidRPr="00A93FE7">
        <w:rPr>
          <w:rFonts w:ascii="宋体" w:hAnsi="宋体" w:cs="宋体"/>
          <w:kern w:val="0"/>
          <w:sz w:val="28"/>
          <w:szCs w:val="28"/>
        </w:rPr>
        <w:t>0.2%</w:t>
      </w:r>
      <w:r w:rsidRPr="00A93FE7">
        <w:rPr>
          <w:rFonts w:ascii="宋体" w:hAnsi="宋体" w:cs="宋体" w:hint="eastAsia"/>
          <w:kern w:val="0"/>
          <w:sz w:val="28"/>
          <w:szCs w:val="28"/>
        </w:rPr>
        <w:t>，由仓库承担。（仅适用于江西、湖南、湖北等主产区）</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w:t>
      </w:r>
      <w:r w:rsidRPr="00A93FE7">
        <w:rPr>
          <w:rFonts w:ascii="宋体" w:hAnsi="宋体" w:cs="宋体"/>
          <w:kern w:val="0"/>
          <w:sz w:val="28"/>
          <w:szCs w:val="28"/>
        </w:rPr>
        <w:t>1.0%＜</w:t>
      </w:r>
      <w:r w:rsidRPr="00A93FE7">
        <w:rPr>
          <w:rFonts w:ascii="宋体" w:hAnsi="宋体" w:cs="宋体" w:hint="eastAsia"/>
          <w:kern w:val="0"/>
          <w:sz w:val="28"/>
          <w:szCs w:val="28"/>
        </w:rPr>
        <w:t>杂质≤</w:t>
      </w:r>
      <w:r w:rsidRPr="00A93FE7">
        <w:rPr>
          <w:rFonts w:ascii="宋体" w:hAnsi="宋体" w:cs="宋体"/>
          <w:kern w:val="0"/>
          <w:sz w:val="28"/>
          <w:szCs w:val="28"/>
        </w:rPr>
        <w:t>1.5%的，入库扣量（出库补量）0.5%</w:t>
      </w:r>
      <w:r w:rsidRPr="00A93FE7">
        <w:rPr>
          <w:rFonts w:ascii="宋体" w:hAnsi="宋体" w:cs="宋体" w:hint="eastAsia"/>
          <w:kern w:val="0"/>
          <w:sz w:val="28"/>
          <w:szCs w:val="28"/>
        </w:rPr>
        <w:t>；</w:t>
      </w:r>
      <w:r w:rsidRPr="00A93FE7">
        <w:rPr>
          <w:rFonts w:ascii="宋体" w:hAnsi="宋体" w:cs="宋体"/>
          <w:kern w:val="0"/>
          <w:sz w:val="28"/>
          <w:szCs w:val="28"/>
        </w:rPr>
        <w:t>1.5%＜</w:t>
      </w:r>
      <w:r w:rsidRPr="00A93FE7">
        <w:rPr>
          <w:rFonts w:ascii="宋体" w:hAnsi="宋体" w:cs="宋体" w:hint="eastAsia"/>
          <w:kern w:val="0"/>
          <w:sz w:val="28"/>
          <w:szCs w:val="28"/>
        </w:rPr>
        <w:t>杂质≤</w:t>
      </w:r>
      <w:r w:rsidRPr="00A93FE7">
        <w:rPr>
          <w:rFonts w:ascii="宋体" w:hAnsi="宋体" w:cs="宋体"/>
          <w:kern w:val="0"/>
          <w:sz w:val="28"/>
          <w:szCs w:val="28"/>
        </w:rPr>
        <w:t>2.0%的，入库扣量（出库补量）1%</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入出库脂肪酸值及黄粒米指标规定如下：</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（一）入库时，脂肪酸值≤</w:t>
      </w:r>
      <w:r w:rsidRPr="00A93FE7">
        <w:rPr>
          <w:rFonts w:ascii="宋体" w:hAnsi="宋体" w:cs="宋体"/>
          <w:kern w:val="0"/>
          <w:sz w:val="28"/>
          <w:szCs w:val="28"/>
        </w:rPr>
        <w:t>19mg/100g（干基）且黄粒米≤0.5%的，升贴水为零；出库时，脂肪酸值≤22mg/100g（干基）且黄粒米＜0.7%。</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（二）入库时，</w:t>
      </w:r>
      <w:r w:rsidRPr="00A93FE7">
        <w:rPr>
          <w:rFonts w:ascii="宋体" w:hAnsi="宋体" w:cs="宋体"/>
          <w:kern w:val="0"/>
          <w:sz w:val="28"/>
          <w:szCs w:val="28"/>
        </w:rPr>
        <w:t>19mg/100g（干基）＜脂肪酸值≤25mg/100g（干基）且黄粒米≤0.7%的，可替代交割，升贴水由交易所另行公告；出库时，脂肪酸值≤28mg/100g（干基）且黄粒米≤1.0%。</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晚籼稻</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交割单位：</w:t>
      </w:r>
      <w:r w:rsidRPr="00A93FE7">
        <w:rPr>
          <w:rFonts w:ascii="宋体" w:hAnsi="宋体" w:cs="宋体"/>
          <w:kern w:val="0"/>
          <w:sz w:val="28"/>
          <w:szCs w:val="28"/>
        </w:rPr>
        <w:t>20</w:t>
      </w:r>
      <w:r w:rsidRPr="00A93FE7">
        <w:rPr>
          <w:rFonts w:ascii="宋体" w:hAnsi="宋体" w:cs="宋体" w:hint="eastAsia"/>
          <w:kern w:val="0"/>
          <w:sz w:val="28"/>
          <w:szCs w:val="28"/>
        </w:rPr>
        <w:t>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晚籼稻（含中籼稻，下同）交割适用国家标准、国家相关规定及本细则规定。</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基准交割品：符合《中华人民共和国国家标准 稻谷》（</w:t>
      </w:r>
      <w:r w:rsidRPr="00A93FE7">
        <w:rPr>
          <w:rFonts w:ascii="宋体" w:hAnsi="宋体" w:cs="宋体"/>
          <w:kern w:val="0"/>
          <w:sz w:val="28"/>
          <w:szCs w:val="28"/>
        </w:rPr>
        <w:t>GB 1350-2009</w:t>
      </w:r>
      <w:r w:rsidRPr="00A93FE7">
        <w:rPr>
          <w:rFonts w:ascii="宋体" w:hAnsi="宋体" w:cs="宋体" w:hint="eastAsia"/>
          <w:kern w:val="0"/>
          <w:sz w:val="28"/>
          <w:szCs w:val="28"/>
        </w:rPr>
        <w:t>）三等及以上等级质量指标的晚籼稻，垩白粒率≤</w:t>
      </w:r>
      <w:r w:rsidRPr="00A93FE7">
        <w:rPr>
          <w:rFonts w:ascii="宋体" w:hAnsi="宋体" w:cs="宋体"/>
          <w:kern w:val="0"/>
          <w:sz w:val="28"/>
          <w:szCs w:val="28"/>
        </w:rPr>
        <w:t>30%</w:t>
      </w:r>
      <w:r w:rsidRPr="00A93FE7">
        <w:rPr>
          <w:rFonts w:ascii="宋体" w:hAnsi="宋体" w:cs="宋体" w:hint="eastAsia"/>
          <w:kern w:val="0"/>
          <w:sz w:val="28"/>
          <w:szCs w:val="28"/>
        </w:rPr>
        <w:t>且粒型（长宽比）≥</w:t>
      </w:r>
      <w:r w:rsidRPr="00A93FE7">
        <w:rPr>
          <w:rFonts w:ascii="宋体" w:hAnsi="宋体" w:cs="宋体"/>
          <w:kern w:val="0"/>
          <w:sz w:val="28"/>
          <w:szCs w:val="28"/>
        </w:rPr>
        <w:t>2.8</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52"/>
          <w:sz w:val="28"/>
          <w:szCs w:val="28"/>
        </w:rPr>
      </w:pPr>
      <w:r w:rsidRPr="00A93FE7">
        <w:rPr>
          <w:rFonts w:ascii="宋体" w:hAnsi="宋体" w:cs="宋体" w:hint="eastAsia"/>
          <w:kern w:val="52"/>
          <w:sz w:val="28"/>
          <w:szCs w:val="28"/>
        </w:rPr>
        <w:lastRenderedPageBreak/>
        <w:t>替代品及升贴水：晚籼稻各质量指标与基准交割品差异符合以下规定的，可以通过升贴水替代交割。</w:t>
      </w:r>
    </w:p>
    <w:p w:rsidR="00A64F28" w:rsidRPr="00A93FE7" w:rsidRDefault="00A64F28" w:rsidP="00A64F28">
      <w:pPr>
        <w:widowControl/>
        <w:spacing w:line="360" w:lineRule="auto"/>
        <w:ind w:firstLineChars="200" w:firstLine="560"/>
        <w:outlineLvl w:val="3"/>
        <w:rPr>
          <w:rFonts w:ascii="宋体" w:hAnsi="宋体" w:cs="Arial"/>
          <w:color w:val="000000"/>
          <w:kern w:val="0"/>
          <w:sz w:val="28"/>
          <w:szCs w:val="28"/>
        </w:rPr>
      </w:pPr>
      <w:r w:rsidRPr="00A93FE7">
        <w:rPr>
          <w:rFonts w:ascii="宋体" w:hAnsi="宋体" w:cs="Arial" w:hint="eastAsia"/>
          <w:color w:val="000000"/>
          <w:kern w:val="0"/>
          <w:sz w:val="28"/>
          <w:szCs w:val="28"/>
        </w:rPr>
        <w:t>（一）晚籼稻入库时：水分≤</w:t>
      </w:r>
      <w:r w:rsidRPr="00A93FE7">
        <w:rPr>
          <w:rFonts w:ascii="宋体" w:hAnsi="宋体" w:cs="Arial"/>
          <w:color w:val="000000"/>
          <w:kern w:val="0"/>
          <w:sz w:val="28"/>
          <w:szCs w:val="28"/>
        </w:rPr>
        <w:t>13.5%</w:t>
      </w:r>
      <w:r w:rsidRPr="00A93FE7">
        <w:rPr>
          <w:rFonts w:ascii="宋体" w:hAnsi="宋体" w:cs="Arial" w:hint="eastAsia"/>
          <w:color w:val="000000"/>
          <w:kern w:val="0"/>
          <w:sz w:val="28"/>
          <w:szCs w:val="28"/>
        </w:rPr>
        <w:t>的，足量入库；水分＞</w:t>
      </w:r>
      <w:r w:rsidRPr="00A93FE7">
        <w:rPr>
          <w:rFonts w:ascii="宋体" w:hAnsi="宋体" w:cs="Arial"/>
          <w:color w:val="000000"/>
          <w:kern w:val="0"/>
          <w:sz w:val="28"/>
          <w:szCs w:val="28"/>
        </w:rPr>
        <w:t>13.5%</w:t>
      </w:r>
      <w:r w:rsidRPr="00A93FE7">
        <w:rPr>
          <w:rFonts w:ascii="宋体" w:hAnsi="宋体" w:cs="Arial" w:hint="eastAsia"/>
          <w:color w:val="000000"/>
          <w:kern w:val="0"/>
          <w:sz w:val="28"/>
          <w:szCs w:val="28"/>
        </w:rPr>
        <w:t>的，以</w:t>
      </w:r>
      <w:r w:rsidRPr="00A93FE7">
        <w:rPr>
          <w:rFonts w:ascii="宋体" w:hAnsi="宋体" w:cs="Arial"/>
          <w:color w:val="000000"/>
          <w:kern w:val="0"/>
          <w:sz w:val="28"/>
          <w:szCs w:val="28"/>
        </w:rPr>
        <w:t>13.5%</w:t>
      </w:r>
      <w:r w:rsidRPr="00A93FE7">
        <w:rPr>
          <w:rFonts w:ascii="宋体" w:hAnsi="宋体" w:cs="Arial" w:hint="eastAsia"/>
          <w:color w:val="000000"/>
          <w:kern w:val="0"/>
          <w:sz w:val="28"/>
          <w:szCs w:val="28"/>
        </w:rPr>
        <w:t>为基准，水分每超</w:t>
      </w:r>
      <w:r w:rsidRPr="00A93FE7">
        <w:rPr>
          <w:rFonts w:ascii="宋体" w:hAnsi="宋体" w:cs="Arial"/>
          <w:color w:val="000000"/>
          <w:kern w:val="0"/>
          <w:sz w:val="28"/>
          <w:szCs w:val="28"/>
        </w:rPr>
        <w:t>0.1%</w:t>
      </w:r>
      <w:r w:rsidRPr="00A93FE7">
        <w:rPr>
          <w:rFonts w:ascii="宋体" w:hAnsi="宋体" w:cs="Arial" w:hint="eastAsia"/>
          <w:color w:val="000000"/>
          <w:kern w:val="0"/>
          <w:sz w:val="28"/>
          <w:szCs w:val="28"/>
        </w:rPr>
        <w:t>，扣量</w:t>
      </w:r>
      <w:r w:rsidRPr="00A93FE7">
        <w:rPr>
          <w:rFonts w:ascii="宋体" w:hAnsi="宋体" w:cs="Arial"/>
          <w:color w:val="000000"/>
          <w:kern w:val="0"/>
          <w:sz w:val="28"/>
          <w:szCs w:val="28"/>
        </w:rPr>
        <w:t>0.2%</w:t>
      </w:r>
      <w:r w:rsidRPr="00A93FE7">
        <w:rPr>
          <w:rFonts w:ascii="宋体" w:hAnsi="宋体" w:cs="Arial" w:hint="eastAsia"/>
          <w:color w:val="000000"/>
          <w:kern w:val="0"/>
          <w:sz w:val="28"/>
          <w:szCs w:val="28"/>
        </w:rPr>
        <w:t>。每年</w:t>
      </w:r>
      <w:r w:rsidRPr="00A93FE7">
        <w:rPr>
          <w:rFonts w:ascii="宋体" w:hAnsi="宋体" w:cs="Arial"/>
          <w:color w:val="000000"/>
          <w:kern w:val="0"/>
          <w:sz w:val="28"/>
          <w:szCs w:val="28"/>
        </w:rPr>
        <w:t>10</w:t>
      </w:r>
      <w:r w:rsidRPr="00A93FE7">
        <w:rPr>
          <w:rFonts w:ascii="宋体" w:hAnsi="宋体" w:cs="Arial" w:hint="eastAsia"/>
          <w:color w:val="000000"/>
          <w:kern w:val="0"/>
          <w:sz w:val="28"/>
          <w:szCs w:val="28"/>
        </w:rPr>
        <w:t>月</w:t>
      </w:r>
      <w:r w:rsidRPr="00A93FE7">
        <w:rPr>
          <w:rFonts w:ascii="宋体" w:hAnsi="宋体" w:cs="Arial"/>
          <w:color w:val="000000"/>
          <w:kern w:val="0"/>
          <w:sz w:val="28"/>
          <w:szCs w:val="28"/>
        </w:rPr>
        <w:t>1</w:t>
      </w:r>
      <w:r w:rsidRPr="00A93FE7">
        <w:rPr>
          <w:rFonts w:ascii="宋体" w:hAnsi="宋体" w:cs="Arial" w:hint="eastAsia"/>
          <w:color w:val="000000"/>
          <w:kern w:val="0"/>
          <w:sz w:val="28"/>
          <w:szCs w:val="28"/>
        </w:rPr>
        <w:t>日（含该日，下同）起至次年</w:t>
      </w:r>
      <w:r w:rsidRPr="00A93FE7">
        <w:rPr>
          <w:rFonts w:ascii="宋体" w:hAnsi="宋体" w:cs="Arial"/>
          <w:color w:val="000000"/>
          <w:kern w:val="0"/>
          <w:sz w:val="28"/>
          <w:szCs w:val="28"/>
        </w:rPr>
        <w:t>3</w:t>
      </w:r>
      <w:r w:rsidRPr="00A93FE7">
        <w:rPr>
          <w:rFonts w:ascii="宋体" w:hAnsi="宋体" w:cs="Arial" w:hint="eastAsia"/>
          <w:color w:val="000000"/>
          <w:kern w:val="0"/>
          <w:sz w:val="28"/>
          <w:szCs w:val="28"/>
        </w:rPr>
        <w:t>月</w:t>
      </w:r>
      <w:r w:rsidRPr="00A93FE7">
        <w:rPr>
          <w:rFonts w:ascii="宋体" w:hAnsi="宋体" w:cs="Arial"/>
          <w:color w:val="000000"/>
          <w:kern w:val="0"/>
          <w:sz w:val="28"/>
          <w:szCs w:val="28"/>
        </w:rPr>
        <w:t>31</w:t>
      </w:r>
      <w:r w:rsidRPr="00A93FE7">
        <w:rPr>
          <w:rFonts w:ascii="宋体" w:hAnsi="宋体" w:cs="Arial" w:hint="eastAsia"/>
          <w:color w:val="000000"/>
          <w:kern w:val="0"/>
          <w:sz w:val="28"/>
          <w:szCs w:val="28"/>
        </w:rPr>
        <w:t>日止入库的晚籼稻，水分不得超过</w:t>
      </w:r>
      <w:r w:rsidRPr="00A93FE7">
        <w:rPr>
          <w:rFonts w:ascii="宋体" w:hAnsi="宋体" w:cs="Arial"/>
          <w:color w:val="000000"/>
          <w:kern w:val="0"/>
          <w:sz w:val="28"/>
          <w:szCs w:val="28"/>
        </w:rPr>
        <w:t>15.0%</w:t>
      </w:r>
      <w:r w:rsidRPr="00A93FE7">
        <w:rPr>
          <w:rFonts w:ascii="宋体" w:hAnsi="宋体" w:cs="Arial" w:hint="eastAsia"/>
          <w:color w:val="000000"/>
          <w:kern w:val="0"/>
          <w:sz w:val="28"/>
          <w:szCs w:val="28"/>
        </w:rPr>
        <w:t>，其他时间入库的晚籼稻，水分不得超过</w:t>
      </w:r>
      <w:r w:rsidRPr="00A93FE7">
        <w:rPr>
          <w:rFonts w:ascii="宋体" w:hAnsi="宋体" w:cs="Arial"/>
          <w:color w:val="000000"/>
          <w:kern w:val="0"/>
          <w:sz w:val="28"/>
          <w:szCs w:val="28"/>
        </w:rPr>
        <w:t>14.5%</w:t>
      </w:r>
      <w:r w:rsidRPr="00A93FE7">
        <w:rPr>
          <w:rFonts w:ascii="宋体" w:hAnsi="宋体" w:cs="Arial" w:hint="eastAsia"/>
          <w:color w:val="000000"/>
          <w:kern w:val="0"/>
          <w:sz w:val="28"/>
          <w:szCs w:val="28"/>
        </w:rPr>
        <w:t>。晚籼稻出库时：水分≤</w:t>
      </w:r>
      <w:r w:rsidRPr="00A93FE7">
        <w:rPr>
          <w:rFonts w:ascii="宋体" w:hAnsi="宋体" w:cs="Arial"/>
          <w:color w:val="000000"/>
          <w:kern w:val="0"/>
          <w:sz w:val="28"/>
          <w:szCs w:val="28"/>
        </w:rPr>
        <w:t>13.5%</w:t>
      </w:r>
      <w:r w:rsidRPr="00A93FE7">
        <w:rPr>
          <w:rFonts w:ascii="宋体" w:hAnsi="宋体" w:cs="Arial" w:hint="eastAsia"/>
          <w:color w:val="000000"/>
          <w:kern w:val="0"/>
          <w:sz w:val="28"/>
          <w:szCs w:val="28"/>
        </w:rPr>
        <w:t>的，足量出库；水分＞</w:t>
      </w:r>
      <w:r w:rsidRPr="00A93FE7">
        <w:rPr>
          <w:rFonts w:ascii="宋体" w:hAnsi="宋体" w:cs="Arial"/>
          <w:color w:val="000000"/>
          <w:kern w:val="0"/>
          <w:sz w:val="28"/>
          <w:szCs w:val="28"/>
        </w:rPr>
        <w:t>13.5%</w:t>
      </w:r>
      <w:r w:rsidRPr="00A93FE7">
        <w:rPr>
          <w:rFonts w:ascii="宋体" w:hAnsi="宋体" w:cs="Arial" w:hint="eastAsia"/>
          <w:color w:val="000000"/>
          <w:kern w:val="0"/>
          <w:sz w:val="28"/>
          <w:szCs w:val="28"/>
        </w:rPr>
        <w:t>的，以</w:t>
      </w:r>
      <w:r w:rsidRPr="00A93FE7">
        <w:rPr>
          <w:rFonts w:ascii="宋体" w:hAnsi="宋体" w:cs="Arial"/>
          <w:color w:val="000000"/>
          <w:kern w:val="0"/>
          <w:sz w:val="28"/>
          <w:szCs w:val="28"/>
        </w:rPr>
        <w:t>13.5%</w:t>
      </w:r>
      <w:r w:rsidRPr="00A93FE7">
        <w:rPr>
          <w:rFonts w:ascii="宋体" w:hAnsi="宋体" w:cs="Arial" w:hint="eastAsia"/>
          <w:color w:val="000000"/>
          <w:kern w:val="0"/>
          <w:sz w:val="28"/>
          <w:szCs w:val="28"/>
        </w:rPr>
        <w:t>为基准，水分每超</w:t>
      </w:r>
      <w:r w:rsidRPr="00A93FE7">
        <w:rPr>
          <w:rFonts w:ascii="宋体" w:hAnsi="宋体" w:cs="Arial"/>
          <w:color w:val="000000"/>
          <w:kern w:val="0"/>
          <w:sz w:val="28"/>
          <w:szCs w:val="28"/>
        </w:rPr>
        <w:t>0.1%</w:t>
      </w:r>
      <w:r w:rsidRPr="00A93FE7">
        <w:rPr>
          <w:rFonts w:ascii="宋体" w:hAnsi="宋体" w:cs="Arial" w:hint="eastAsia"/>
          <w:color w:val="000000"/>
          <w:kern w:val="0"/>
          <w:sz w:val="28"/>
          <w:szCs w:val="28"/>
        </w:rPr>
        <w:t>，补量</w:t>
      </w:r>
      <w:r w:rsidRPr="00A93FE7">
        <w:rPr>
          <w:rFonts w:ascii="宋体" w:hAnsi="宋体" w:cs="Arial"/>
          <w:color w:val="000000"/>
          <w:kern w:val="0"/>
          <w:sz w:val="28"/>
          <w:szCs w:val="28"/>
        </w:rPr>
        <w:t>0.2%</w:t>
      </w:r>
      <w:r w:rsidRPr="00A93FE7">
        <w:rPr>
          <w:rFonts w:ascii="宋体" w:hAnsi="宋体" w:cs="Arial" w:hint="eastAsia"/>
          <w:color w:val="000000"/>
          <w:kern w:val="0"/>
          <w:sz w:val="28"/>
          <w:szCs w:val="28"/>
        </w:rPr>
        <w:t>，由仓库承担。（本款仅适用于江西、湖南、湖北、安徽等主产区）</w:t>
      </w:r>
    </w:p>
    <w:p w:rsidR="00A64F28" w:rsidRPr="00A93FE7" w:rsidRDefault="00A64F28" w:rsidP="00A64F28">
      <w:pPr>
        <w:widowControl/>
        <w:spacing w:line="360" w:lineRule="auto"/>
        <w:ind w:firstLineChars="200" w:firstLine="560"/>
        <w:outlineLvl w:val="3"/>
        <w:rPr>
          <w:rFonts w:ascii="宋体" w:hAnsi="宋体" w:cs="Arial"/>
          <w:color w:val="000000"/>
          <w:kern w:val="0"/>
          <w:sz w:val="28"/>
          <w:szCs w:val="28"/>
        </w:rPr>
      </w:pPr>
      <w:r w:rsidRPr="00A93FE7">
        <w:rPr>
          <w:rFonts w:ascii="宋体" w:hAnsi="宋体" w:cs="Arial" w:hint="eastAsia"/>
          <w:color w:val="000000"/>
          <w:kern w:val="0"/>
          <w:sz w:val="28"/>
          <w:szCs w:val="28"/>
        </w:rPr>
        <w:t>（二）</w:t>
      </w:r>
      <w:r w:rsidRPr="00A93FE7">
        <w:rPr>
          <w:rFonts w:ascii="宋体" w:hAnsi="宋体" w:cs="Arial"/>
          <w:color w:val="000000"/>
          <w:kern w:val="0"/>
          <w:sz w:val="28"/>
          <w:szCs w:val="28"/>
        </w:rPr>
        <w:t>1.0%</w:t>
      </w:r>
      <w:r w:rsidRPr="00A93FE7">
        <w:rPr>
          <w:rFonts w:ascii="宋体" w:hAnsi="宋体" w:cs="Arial" w:hint="eastAsia"/>
          <w:color w:val="000000"/>
          <w:kern w:val="0"/>
          <w:sz w:val="28"/>
          <w:szCs w:val="28"/>
        </w:rPr>
        <w:t>＜杂质≤</w:t>
      </w:r>
      <w:r w:rsidRPr="00A93FE7">
        <w:rPr>
          <w:rFonts w:ascii="宋体" w:hAnsi="宋体" w:cs="Arial"/>
          <w:color w:val="000000"/>
          <w:kern w:val="0"/>
          <w:sz w:val="28"/>
          <w:szCs w:val="28"/>
        </w:rPr>
        <w:t>1.5%</w:t>
      </w:r>
      <w:r w:rsidRPr="00A93FE7">
        <w:rPr>
          <w:rFonts w:ascii="宋体" w:hAnsi="宋体" w:cs="Arial" w:hint="eastAsia"/>
          <w:color w:val="000000"/>
          <w:kern w:val="0"/>
          <w:sz w:val="28"/>
          <w:szCs w:val="28"/>
        </w:rPr>
        <w:t>的，入库扣量（出库补量）</w:t>
      </w:r>
      <w:r w:rsidRPr="00A93FE7">
        <w:rPr>
          <w:rFonts w:ascii="宋体" w:hAnsi="宋体" w:cs="Arial"/>
          <w:color w:val="000000"/>
          <w:kern w:val="0"/>
          <w:sz w:val="28"/>
          <w:szCs w:val="28"/>
        </w:rPr>
        <w:t>0.5%</w:t>
      </w:r>
      <w:r w:rsidRPr="00A93FE7">
        <w:rPr>
          <w:rFonts w:ascii="宋体" w:hAnsi="宋体" w:cs="Arial" w:hint="eastAsia"/>
          <w:color w:val="000000"/>
          <w:kern w:val="0"/>
          <w:sz w:val="28"/>
          <w:szCs w:val="28"/>
        </w:rPr>
        <w:t>；</w:t>
      </w:r>
      <w:r w:rsidRPr="00A93FE7">
        <w:rPr>
          <w:rFonts w:ascii="宋体" w:hAnsi="宋体" w:cs="Arial"/>
          <w:color w:val="000000"/>
          <w:kern w:val="0"/>
          <w:sz w:val="28"/>
          <w:szCs w:val="28"/>
        </w:rPr>
        <w:t>1.5%</w:t>
      </w:r>
      <w:r w:rsidRPr="00A93FE7">
        <w:rPr>
          <w:rFonts w:ascii="宋体" w:hAnsi="宋体" w:cs="Arial" w:hint="eastAsia"/>
          <w:color w:val="000000"/>
          <w:kern w:val="0"/>
          <w:sz w:val="28"/>
          <w:szCs w:val="28"/>
        </w:rPr>
        <w:t>＜杂质≤</w:t>
      </w:r>
      <w:r w:rsidRPr="00A93FE7">
        <w:rPr>
          <w:rFonts w:ascii="宋体" w:hAnsi="宋体" w:cs="Arial"/>
          <w:color w:val="000000"/>
          <w:kern w:val="0"/>
          <w:sz w:val="28"/>
          <w:szCs w:val="28"/>
        </w:rPr>
        <w:t>2.0%</w:t>
      </w:r>
      <w:r w:rsidRPr="00A93FE7">
        <w:rPr>
          <w:rFonts w:ascii="宋体" w:hAnsi="宋体" w:cs="Arial" w:hint="eastAsia"/>
          <w:color w:val="000000"/>
          <w:kern w:val="0"/>
          <w:sz w:val="28"/>
          <w:szCs w:val="28"/>
        </w:rPr>
        <w:t>的，入库扣量（出库补量）</w:t>
      </w:r>
      <w:r w:rsidRPr="00A93FE7">
        <w:rPr>
          <w:rFonts w:ascii="宋体" w:hAnsi="宋体" w:cs="Arial"/>
          <w:color w:val="000000"/>
          <w:kern w:val="0"/>
          <w:sz w:val="28"/>
          <w:szCs w:val="28"/>
        </w:rPr>
        <w:t>1.0%</w:t>
      </w:r>
      <w:r w:rsidRPr="00A93FE7">
        <w:rPr>
          <w:rFonts w:ascii="宋体" w:hAnsi="宋体" w:cs="Arial" w:hint="eastAsia"/>
          <w:color w:val="000000"/>
          <w:kern w:val="0"/>
          <w:sz w:val="28"/>
          <w:szCs w:val="28"/>
        </w:rPr>
        <w:t>。</w:t>
      </w:r>
    </w:p>
    <w:p w:rsidR="00A64F28" w:rsidRPr="00A93FE7" w:rsidRDefault="00A64F28" w:rsidP="00A64F28">
      <w:pPr>
        <w:widowControl/>
        <w:spacing w:line="360" w:lineRule="auto"/>
        <w:ind w:firstLineChars="200" w:firstLine="560"/>
        <w:outlineLvl w:val="3"/>
        <w:rPr>
          <w:rFonts w:ascii="宋体" w:hAnsi="宋体" w:cs="Arial"/>
          <w:color w:val="000000"/>
          <w:kern w:val="0"/>
          <w:sz w:val="28"/>
          <w:szCs w:val="28"/>
        </w:rPr>
      </w:pPr>
      <w:r w:rsidRPr="00A93FE7">
        <w:rPr>
          <w:rFonts w:ascii="宋体" w:hAnsi="宋体" w:cs="Arial" w:hint="eastAsia"/>
          <w:color w:val="000000"/>
          <w:kern w:val="0"/>
          <w:sz w:val="28"/>
          <w:szCs w:val="28"/>
        </w:rPr>
        <w:t>（三）</w:t>
      </w:r>
      <w:r w:rsidRPr="00A93FE7">
        <w:rPr>
          <w:rFonts w:ascii="宋体" w:hAnsi="宋体" w:cs="Arial"/>
          <w:color w:val="000000"/>
          <w:kern w:val="0"/>
          <w:sz w:val="28"/>
          <w:szCs w:val="28"/>
        </w:rPr>
        <w:t>30%</w:t>
      </w:r>
      <w:r w:rsidRPr="00A93FE7">
        <w:rPr>
          <w:rFonts w:ascii="宋体" w:hAnsi="宋体" w:cs="Arial" w:hint="eastAsia"/>
          <w:color w:val="000000"/>
          <w:kern w:val="0"/>
          <w:sz w:val="28"/>
          <w:szCs w:val="28"/>
        </w:rPr>
        <w:t>＜垩白粒率≤</w:t>
      </w:r>
      <w:r w:rsidRPr="00A93FE7">
        <w:rPr>
          <w:rFonts w:ascii="宋体" w:hAnsi="宋体" w:cs="Arial"/>
          <w:color w:val="000000"/>
          <w:kern w:val="0"/>
          <w:sz w:val="28"/>
          <w:szCs w:val="28"/>
        </w:rPr>
        <w:t>40%</w:t>
      </w:r>
      <w:r w:rsidRPr="00A93FE7">
        <w:rPr>
          <w:rFonts w:ascii="宋体" w:hAnsi="宋体" w:cs="Arial" w:hint="eastAsia"/>
          <w:color w:val="000000"/>
          <w:kern w:val="0"/>
          <w:sz w:val="28"/>
          <w:szCs w:val="28"/>
        </w:rPr>
        <w:t>且</w:t>
      </w:r>
      <w:r w:rsidRPr="00A93FE7">
        <w:rPr>
          <w:rFonts w:ascii="宋体" w:hAnsi="宋体" w:cs="宋体" w:hint="eastAsia"/>
          <w:kern w:val="0"/>
          <w:sz w:val="28"/>
          <w:szCs w:val="28"/>
        </w:rPr>
        <w:t>粒型（长宽比）≥</w:t>
      </w:r>
      <w:r w:rsidRPr="00A93FE7">
        <w:rPr>
          <w:rFonts w:ascii="宋体" w:hAnsi="宋体" w:cs="宋体"/>
          <w:kern w:val="0"/>
          <w:sz w:val="28"/>
          <w:szCs w:val="28"/>
        </w:rPr>
        <w:t>2.8</w:t>
      </w:r>
      <w:r w:rsidRPr="00A93FE7">
        <w:rPr>
          <w:rFonts w:ascii="宋体" w:hAnsi="宋体" w:cs="宋体" w:hint="eastAsia"/>
          <w:kern w:val="0"/>
          <w:sz w:val="28"/>
          <w:szCs w:val="28"/>
        </w:rPr>
        <w:t>的</w:t>
      </w:r>
      <w:r w:rsidRPr="00A93FE7">
        <w:rPr>
          <w:rFonts w:ascii="宋体" w:hAnsi="宋体" w:cs="Arial" w:hint="eastAsia"/>
          <w:color w:val="000000"/>
          <w:kern w:val="0"/>
          <w:sz w:val="28"/>
          <w:szCs w:val="28"/>
        </w:rPr>
        <w:t>，贴水</w:t>
      </w:r>
      <w:r w:rsidRPr="00A93FE7">
        <w:rPr>
          <w:rFonts w:ascii="宋体" w:hAnsi="宋体" w:cs="Arial"/>
          <w:color w:val="000000"/>
          <w:kern w:val="0"/>
          <w:sz w:val="28"/>
          <w:szCs w:val="28"/>
        </w:rPr>
        <w:t>150</w:t>
      </w:r>
      <w:r w:rsidRPr="00A93FE7">
        <w:rPr>
          <w:rFonts w:ascii="宋体" w:hAnsi="宋体" w:cs="Arial" w:hint="eastAsia"/>
          <w:color w:val="000000"/>
          <w:kern w:val="0"/>
          <w:sz w:val="28"/>
          <w:szCs w:val="28"/>
        </w:rPr>
        <w:t>元</w:t>
      </w:r>
      <w:r w:rsidRPr="00A93FE7">
        <w:rPr>
          <w:rFonts w:ascii="宋体" w:hAnsi="宋体" w:cs="Arial"/>
          <w:color w:val="000000"/>
          <w:kern w:val="0"/>
          <w:sz w:val="28"/>
          <w:szCs w:val="28"/>
        </w:rPr>
        <w:t>/</w:t>
      </w:r>
      <w:r w:rsidRPr="00A93FE7">
        <w:rPr>
          <w:rFonts w:ascii="宋体" w:hAnsi="宋体" w:cs="Arial" w:hint="eastAsia"/>
          <w:color w:val="000000"/>
          <w:kern w:val="0"/>
          <w:sz w:val="28"/>
          <w:szCs w:val="28"/>
        </w:rPr>
        <w:t>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入出库脂肪酸值及黄粒米指标规定如下：</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每年</w:t>
      </w:r>
      <w:r w:rsidRPr="00A93FE7">
        <w:rPr>
          <w:rFonts w:ascii="宋体" w:hAnsi="宋体" w:cs="宋体"/>
          <w:kern w:val="0"/>
          <w:sz w:val="28"/>
          <w:szCs w:val="28"/>
        </w:rPr>
        <w:t>10</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日起至次年</w:t>
      </w:r>
      <w:r w:rsidRPr="00A93FE7">
        <w:rPr>
          <w:rFonts w:ascii="宋体" w:hAnsi="宋体" w:cs="宋体"/>
          <w:kern w:val="0"/>
          <w:sz w:val="28"/>
          <w:szCs w:val="28"/>
        </w:rPr>
        <w:t>3</w:t>
      </w:r>
      <w:r w:rsidRPr="00A93FE7">
        <w:rPr>
          <w:rFonts w:ascii="宋体" w:hAnsi="宋体" w:cs="宋体" w:hint="eastAsia"/>
          <w:kern w:val="0"/>
          <w:sz w:val="28"/>
          <w:szCs w:val="28"/>
        </w:rPr>
        <w:t>月</w:t>
      </w:r>
      <w:r w:rsidRPr="00A93FE7">
        <w:rPr>
          <w:rFonts w:ascii="宋体" w:hAnsi="宋体" w:cs="宋体"/>
          <w:kern w:val="0"/>
          <w:sz w:val="28"/>
          <w:szCs w:val="28"/>
        </w:rPr>
        <w:t>31</w:t>
      </w:r>
      <w:r w:rsidRPr="00A93FE7">
        <w:rPr>
          <w:rFonts w:ascii="宋体" w:hAnsi="宋体" w:cs="宋体" w:hint="eastAsia"/>
          <w:kern w:val="0"/>
          <w:sz w:val="28"/>
          <w:szCs w:val="28"/>
        </w:rPr>
        <w:t>日止入库的晚籼稻，脂肪酸值不得高于</w:t>
      </w:r>
      <w:r w:rsidRPr="00A93FE7">
        <w:rPr>
          <w:rFonts w:ascii="宋体" w:hAnsi="宋体" w:cs="宋体"/>
          <w:kern w:val="0"/>
          <w:sz w:val="28"/>
          <w:szCs w:val="28"/>
        </w:rPr>
        <w:t>19mg/</w:t>
      </w:r>
      <w:smartTag w:uri="urn:schemas-microsoft-com:office:smarttags" w:element="chmetcnv">
        <w:smartTagPr>
          <w:attr w:name="TCSC" w:val="0"/>
          <w:attr w:name="NumberType" w:val="1"/>
          <w:attr w:name="Negative" w:val="False"/>
          <w:attr w:name="HasSpace" w:val="False"/>
          <w:attr w:name="SourceValue" w:val="100"/>
          <w:attr w:name="UnitName" w:val="g"/>
        </w:smartTagPr>
        <w:r w:rsidRPr="00A93FE7">
          <w:rPr>
            <w:rFonts w:ascii="宋体" w:hAnsi="宋体" w:cs="宋体"/>
            <w:kern w:val="0"/>
            <w:sz w:val="28"/>
            <w:szCs w:val="28"/>
          </w:rPr>
          <w:t>100g</w:t>
        </w:r>
      </w:smartTag>
      <w:r w:rsidRPr="00A93FE7">
        <w:rPr>
          <w:rFonts w:ascii="宋体" w:hAnsi="宋体" w:cs="宋体" w:hint="eastAsia"/>
          <w:kern w:val="0"/>
          <w:sz w:val="28"/>
          <w:szCs w:val="28"/>
        </w:rPr>
        <w:t>（干基），黄粒米不得高于</w:t>
      </w:r>
      <w:r w:rsidRPr="00A93FE7">
        <w:rPr>
          <w:rFonts w:ascii="宋体" w:hAnsi="宋体" w:cs="宋体"/>
          <w:kern w:val="0"/>
          <w:sz w:val="28"/>
          <w:szCs w:val="28"/>
        </w:rPr>
        <w:t>0.3%</w:t>
      </w:r>
      <w:r w:rsidRPr="00A93FE7">
        <w:rPr>
          <w:rFonts w:ascii="宋体" w:hAnsi="宋体" w:cs="宋体" w:hint="eastAsia"/>
          <w:kern w:val="0"/>
          <w:sz w:val="28"/>
          <w:szCs w:val="28"/>
        </w:rPr>
        <w:t>；其他时间入库的晚籼稻，脂肪酸值不得高于</w:t>
      </w:r>
      <w:r w:rsidRPr="00A93FE7">
        <w:rPr>
          <w:rFonts w:ascii="宋体" w:hAnsi="宋体" w:cs="宋体"/>
          <w:kern w:val="0"/>
          <w:sz w:val="28"/>
          <w:szCs w:val="28"/>
        </w:rPr>
        <w:t>22mg/</w:t>
      </w:r>
      <w:smartTag w:uri="urn:schemas-microsoft-com:office:smarttags" w:element="chmetcnv">
        <w:smartTagPr>
          <w:attr w:name="TCSC" w:val="0"/>
          <w:attr w:name="NumberType" w:val="1"/>
          <w:attr w:name="Negative" w:val="False"/>
          <w:attr w:name="HasSpace" w:val="False"/>
          <w:attr w:name="SourceValue" w:val="100"/>
          <w:attr w:name="UnitName" w:val="g"/>
        </w:smartTagPr>
        <w:r w:rsidRPr="00A93FE7">
          <w:rPr>
            <w:rFonts w:ascii="宋体" w:hAnsi="宋体" w:cs="宋体"/>
            <w:kern w:val="0"/>
            <w:sz w:val="28"/>
            <w:szCs w:val="28"/>
          </w:rPr>
          <w:t>100g</w:t>
        </w:r>
      </w:smartTag>
      <w:r w:rsidRPr="00A93FE7">
        <w:rPr>
          <w:rFonts w:ascii="宋体" w:hAnsi="宋体" w:cs="宋体" w:hint="eastAsia"/>
          <w:kern w:val="0"/>
          <w:sz w:val="28"/>
          <w:szCs w:val="28"/>
        </w:rPr>
        <w:t>（干基），黄粒米不得高于</w:t>
      </w:r>
      <w:r w:rsidRPr="00A93FE7">
        <w:rPr>
          <w:rFonts w:ascii="宋体" w:hAnsi="宋体" w:cs="宋体"/>
          <w:kern w:val="0"/>
          <w:sz w:val="28"/>
          <w:szCs w:val="28"/>
        </w:rPr>
        <w:t>0.5%</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每年</w:t>
      </w:r>
      <w:r w:rsidRPr="00A93FE7">
        <w:rPr>
          <w:rFonts w:ascii="宋体" w:hAnsi="宋体" w:cs="宋体"/>
          <w:kern w:val="0"/>
          <w:sz w:val="28"/>
          <w:szCs w:val="28"/>
        </w:rPr>
        <w:t>10</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日起至次年</w:t>
      </w:r>
      <w:r w:rsidRPr="00A93FE7">
        <w:rPr>
          <w:rFonts w:ascii="宋体" w:hAnsi="宋体" w:cs="宋体"/>
          <w:kern w:val="0"/>
          <w:sz w:val="28"/>
          <w:szCs w:val="28"/>
        </w:rPr>
        <w:t>3</w:t>
      </w:r>
      <w:r w:rsidRPr="00A93FE7">
        <w:rPr>
          <w:rFonts w:ascii="宋体" w:hAnsi="宋体" w:cs="宋体" w:hint="eastAsia"/>
          <w:kern w:val="0"/>
          <w:sz w:val="28"/>
          <w:szCs w:val="28"/>
        </w:rPr>
        <w:t>月</w:t>
      </w:r>
      <w:r w:rsidRPr="00A93FE7">
        <w:rPr>
          <w:rFonts w:ascii="宋体" w:hAnsi="宋体" w:cs="宋体"/>
          <w:kern w:val="0"/>
          <w:sz w:val="28"/>
          <w:szCs w:val="28"/>
        </w:rPr>
        <w:t>31</w:t>
      </w:r>
      <w:r w:rsidRPr="00A93FE7">
        <w:rPr>
          <w:rFonts w:ascii="宋体" w:hAnsi="宋体" w:cs="宋体" w:hint="eastAsia"/>
          <w:kern w:val="0"/>
          <w:sz w:val="28"/>
          <w:szCs w:val="28"/>
        </w:rPr>
        <w:t>日止出库的晚籼稻，脂肪酸值不得高于</w:t>
      </w:r>
      <w:r w:rsidRPr="00A93FE7">
        <w:rPr>
          <w:rFonts w:ascii="宋体" w:hAnsi="宋体" w:cs="宋体"/>
          <w:kern w:val="0"/>
          <w:sz w:val="28"/>
          <w:szCs w:val="28"/>
        </w:rPr>
        <w:t>22mg/</w:t>
      </w:r>
      <w:smartTag w:uri="urn:schemas-microsoft-com:office:smarttags" w:element="chmetcnv">
        <w:smartTagPr>
          <w:attr w:name="TCSC" w:val="0"/>
          <w:attr w:name="NumberType" w:val="1"/>
          <w:attr w:name="Negative" w:val="False"/>
          <w:attr w:name="HasSpace" w:val="False"/>
          <w:attr w:name="SourceValue" w:val="100"/>
          <w:attr w:name="UnitName" w:val="g"/>
        </w:smartTagPr>
        <w:r w:rsidRPr="00A93FE7">
          <w:rPr>
            <w:rFonts w:ascii="宋体" w:hAnsi="宋体" w:cs="宋体"/>
            <w:kern w:val="0"/>
            <w:sz w:val="28"/>
            <w:szCs w:val="28"/>
          </w:rPr>
          <w:t>100g</w:t>
        </w:r>
      </w:smartTag>
      <w:r w:rsidRPr="00A93FE7">
        <w:rPr>
          <w:rFonts w:ascii="宋体" w:hAnsi="宋体" w:cs="宋体" w:hint="eastAsia"/>
          <w:kern w:val="0"/>
          <w:sz w:val="28"/>
          <w:szCs w:val="28"/>
        </w:rPr>
        <w:t>（干基），黄粒米不得高于</w:t>
      </w:r>
      <w:r w:rsidRPr="00A93FE7">
        <w:rPr>
          <w:rFonts w:ascii="宋体" w:hAnsi="宋体" w:cs="宋体"/>
          <w:kern w:val="0"/>
          <w:sz w:val="28"/>
          <w:szCs w:val="28"/>
        </w:rPr>
        <w:t>0.5%</w:t>
      </w:r>
      <w:r w:rsidRPr="00A93FE7">
        <w:rPr>
          <w:rFonts w:ascii="宋体" w:hAnsi="宋体" w:cs="宋体" w:hint="eastAsia"/>
          <w:kern w:val="0"/>
          <w:sz w:val="28"/>
          <w:szCs w:val="28"/>
        </w:rPr>
        <w:t>；其他时间出库的晚籼稻，脂肪酸值不得高于</w:t>
      </w:r>
      <w:r w:rsidRPr="00A93FE7">
        <w:rPr>
          <w:rFonts w:ascii="宋体" w:hAnsi="宋体" w:cs="宋体"/>
          <w:kern w:val="0"/>
          <w:sz w:val="28"/>
          <w:szCs w:val="28"/>
        </w:rPr>
        <w:t>25mg/</w:t>
      </w:r>
      <w:smartTag w:uri="urn:schemas-microsoft-com:office:smarttags" w:element="chmetcnv">
        <w:smartTagPr>
          <w:attr w:name="TCSC" w:val="0"/>
          <w:attr w:name="NumberType" w:val="1"/>
          <w:attr w:name="Negative" w:val="False"/>
          <w:attr w:name="HasSpace" w:val="False"/>
          <w:attr w:name="SourceValue" w:val="100"/>
          <w:attr w:name="UnitName" w:val="g"/>
        </w:smartTagPr>
        <w:r w:rsidRPr="00A93FE7">
          <w:rPr>
            <w:rFonts w:ascii="宋体" w:hAnsi="宋体" w:cs="宋体"/>
            <w:kern w:val="0"/>
            <w:sz w:val="28"/>
            <w:szCs w:val="28"/>
          </w:rPr>
          <w:t>100g</w:t>
        </w:r>
      </w:smartTag>
      <w:r w:rsidRPr="00A93FE7">
        <w:rPr>
          <w:rFonts w:ascii="宋体" w:hAnsi="宋体" w:cs="宋体" w:hint="eastAsia"/>
          <w:kern w:val="0"/>
          <w:sz w:val="28"/>
          <w:szCs w:val="28"/>
        </w:rPr>
        <w:t>（干基），黄粒米不得高于</w:t>
      </w:r>
      <w:r w:rsidRPr="00A93FE7">
        <w:rPr>
          <w:rFonts w:ascii="宋体" w:hAnsi="宋体" w:cs="宋体"/>
          <w:kern w:val="0"/>
          <w:sz w:val="28"/>
          <w:szCs w:val="28"/>
        </w:rPr>
        <w:t>0.7%</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厂库仓单出库时，脂肪酸值和黄粒米指标按对应期间入库规定执行。</w:t>
      </w:r>
    </w:p>
    <w:p w:rsidR="00A64F28" w:rsidRPr="00A93FE7" w:rsidRDefault="00A64F28" w:rsidP="00A64F28">
      <w:pPr>
        <w:widowControl/>
        <w:spacing w:line="360" w:lineRule="auto"/>
        <w:ind w:firstLineChars="200" w:firstLine="560"/>
        <w:outlineLvl w:val="3"/>
        <w:rPr>
          <w:rFonts w:ascii="宋体" w:hAnsi="宋体" w:cs="Arial"/>
          <w:color w:val="000000"/>
          <w:kern w:val="0"/>
          <w:sz w:val="28"/>
          <w:szCs w:val="28"/>
        </w:rPr>
      </w:pPr>
      <w:r w:rsidRPr="00A93FE7">
        <w:rPr>
          <w:rFonts w:ascii="宋体" w:eastAsia="黑体" w:hAnsi="宋体" w:cs="宋体" w:hint="eastAsia"/>
          <w:kern w:val="0"/>
          <w:sz w:val="28"/>
          <w:szCs w:val="28"/>
        </w:rPr>
        <w:lastRenderedPageBreak/>
        <w:t>第四十条</w:t>
      </w:r>
      <w:r w:rsidRPr="00A93FE7">
        <w:rPr>
          <w:rFonts w:ascii="宋体" w:eastAsia="黑体" w:hAnsi="宋体" w:cs="宋体" w:hint="eastAsia"/>
          <w:kern w:val="0"/>
          <w:sz w:val="28"/>
          <w:szCs w:val="28"/>
        </w:rPr>
        <w:t xml:space="preserve"> </w:t>
      </w:r>
      <w:r w:rsidRPr="00A93FE7">
        <w:rPr>
          <w:rFonts w:ascii="宋体" w:hAnsi="宋体" w:cs="宋体" w:hint="eastAsia"/>
          <w:kern w:val="52"/>
          <w:sz w:val="28"/>
          <w:szCs w:val="28"/>
        </w:rPr>
        <w:t>垩白粒率及</w:t>
      </w:r>
      <w:r w:rsidRPr="00A93FE7">
        <w:rPr>
          <w:rFonts w:ascii="宋体" w:hAnsi="宋体" w:cs="宋体" w:hint="eastAsia"/>
          <w:kern w:val="0"/>
          <w:sz w:val="28"/>
          <w:szCs w:val="28"/>
        </w:rPr>
        <w:t>粒型（长宽比）</w:t>
      </w:r>
      <w:r w:rsidRPr="00A93FE7">
        <w:rPr>
          <w:rFonts w:ascii="宋体" w:hAnsi="宋体" w:cs="宋体" w:hint="eastAsia"/>
          <w:kern w:val="52"/>
          <w:sz w:val="28"/>
          <w:szCs w:val="28"/>
        </w:rPr>
        <w:t>的</w:t>
      </w:r>
      <w:r w:rsidRPr="00A93FE7">
        <w:rPr>
          <w:rFonts w:ascii="宋体" w:hAnsi="宋体" w:cs="宋体" w:hint="eastAsia"/>
          <w:kern w:val="0"/>
          <w:sz w:val="28"/>
          <w:szCs w:val="28"/>
        </w:rPr>
        <w:t>检验按照《中华人民共和国国家标准 优质稻谷》（</w:t>
      </w:r>
      <w:r w:rsidRPr="00A93FE7">
        <w:rPr>
          <w:rFonts w:ascii="宋体" w:hAnsi="宋体" w:cs="宋体"/>
          <w:kern w:val="0"/>
          <w:sz w:val="28"/>
          <w:szCs w:val="28"/>
        </w:rPr>
        <w:t>GB/T 17891-1</w:t>
      </w:r>
      <w:r w:rsidRPr="00A93FE7">
        <w:rPr>
          <w:rFonts w:ascii="宋体" w:hAnsi="宋体" w:cs="宋体"/>
          <w:kern w:val="52"/>
          <w:sz w:val="28"/>
          <w:szCs w:val="28"/>
        </w:rPr>
        <w:t>999</w:t>
      </w:r>
      <w:r w:rsidRPr="00A93FE7">
        <w:rPr>
          <w:rFonts w:ascii="宋体" w:hAnsi="宋体" w:cs="宋体" w:hint="eastAsia"/>
          <w:kern w:val="52"/>
          <w:sz w:val="28"/>
          <w:szCs w:val="28"/>
        </w:rPr>
        <w:t>）执行。</w:t>
      </w:r>
      <w:r w:rsidRPr="00A93FE7">
        <w:rPr>
          <w:rFonts w:ascii="宋体" w:hAnsi="宋体" w:cs="宋体" w:hint="eastAsia"/>
          <w:kern w:val="0"/>
          <w:sz w:val="28"/>
          <w:szCs w:val="28"/>
        </w:rPr>
        <w:t>脂肪酸值的检验按照《稻谷储存品质判定规则》（</w:t>
      </w:r>
      <w:r w:rsidRPr="00A93FE7">
        <w:rPr>
          <w:rFonts w:ascii="宋体" w:hAnsi="宋体" w:cs="宋体"/>
          <w:kern w:val="0"/>
          <w:sz w:val="28"/>
          <w:szCs w:val="28"/>
        </w:rPr>
        <w:t>GB/T 20569-2006</w:t>
      </w:r>
      <w:r w:rsidRPr="00A93FE7">
        <w:rPr>
          <w:rFonts w:ascii="宋体" w:hAnsi="宋体" w:cs="宋体" w:hint="eastAsia"/>
          <w:kern w:val="0"/>
          <w:sz w:val="28"/>
          <w:szCs w:val="28"/>
        </w:rPr>
        <w:t>）执行。</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第十一节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粳稻</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交割单位：</w:t>
      </w:r>
      <w:r w:rsidRPr="00A93FE7">
        <w:rPr>
          <w:rFonts w:ascii="宋体" w:hAnsi="宋体" w:cs="宋体"/>
          <w:kern w:val="0"/>
          <w:sz w:val="28"/>
          <w:szCs w:val="28"/>
        </w:rPr>
        <w:t>20吨。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粳稻交割适用国家标准、国家相关规定及本细则规定。</w:t>
      </w:r>
    </w:p>
    <w:p w:rsidR="00A64F28" w:rsidRPr="00A93FE7" w:rsidRDefault="00A64F28" w:rsidP="00A64F28">
      <w:pPr>
        <w:widowControl/>
        <w:spacing w:line="360" w:lineRule="auto"/>
        <w:ind w:firstLineChars="200" w:firstLine="560"/>
        <w:outlineLvl w:val="3"/>
        <w:rPr>
          <w:rFonts w:ascii="宋体" w:hAnsi="宋体" w:cs="宋体"/>
          <w:kern w:val="52"/>
          <w:sz w:val="28"/>
          <w:szCs w:val="28"/>
        </w:rPr>
      </w:pPr>
      <w:r w:rsidRPr="00A93FE7">
        <w:rPr>
          <w:rFonts w:ascii="宋体" w:hAnsi="宋体" w:cs="宋体" w:hint="eastAsia"/>
          <w:kern w:val="0"/>
          <w:sz w:val="28"/>
          <w:szCs w:val="28"/>
        </w:rPr>
        <w:t>基准交割品：符合《中华人民共和国国家标准 稻谷》（</w:t>
      </w:r>
      <w:r w:rsidRPr="00A93FE7">
        <w:rPr>
          <w:rFonts w:ascii="宋体" w:hAnsi="宋体" w:cs="宋体"/>
          <w:kern w:val="0"/>
          <w:sz w:val="28"/>
          <w:szCs w:val="28"/>
        </w:rPr>
        <w:t>GB1350-2009</w:t>
      </w:r>
      <w:r w:rsidRPr="00A93FE7">
        <w:rPr>
          <w:rFonts w:ascii="宋体" w:hAnsi="宋体" w:cs="宋体" w:hint="eastAsia"/>
          <w:kern w:val="0"/>
          <w:sz w:val="28"/>
          <w:szCs w:val="28"/>
        </w:rPr>
        <w:t>，以下简称《稻谷国标》）</w:t>
      </w:r>
      <w:r w:rsidRPr="00A93FE7">
        <w:rPr>
          <w:rFonts w:ascii="宋体" w:hAnsi="宋体" w:cs="宋体" w:hint="eastAsia"/>
          <w:kern w:val="52"/>
          <w:sz w:val="28"/>
          <w:szCs w:val="28"/>
        </w:rPr>
        <w:t>的二等粳稻谷</w:t>
      </w:r>
      <w:r w:rsidRPr="00A93FE7">
        <w:rPr>
          <w:rFonts w:ascii="宋体" w:hAnsi="宋体" w:cs="宋体" w:hint="eastAsia"/>
          <w:kern w:val="0"/>
          <w:sz w:val="28"/>
          <w:szCs w:val="28"/>
        </w:rPr>
        <w:t>，且垩白粒率≤</w:t>
      </w:r>
      <w:r w:rsidRPr="00A93FE7">
        <w:rPr>
          <w:rFonts w:ascii="宋体" w:hAnsi="宋体" w:cs="宋体"/>
          <w:kern w:val="0"/>
          <w:sz w:val="28"/>
          <w:szCs w:val="28"/>
        </w:rPr>
        <w:t>30%</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仿宋_GB2312" w:eastAsia="仿宋_GB2312" w:hAnsi="宋体" w:cs="宋体"/>
          <w:kern w:val="52"/>
          <w:sz w:val="28"/>
          <w:szCs w:val="28"/>
        </w:rPr>
      </w:pPr>
      <w:r w:rsidRPr="00A93FE7">
        <w:rPr>
          <w:rFonts w:ascii="宋体" w:hAnsi="宋体" w:cs="宋体" w:hint="eastAsia"/>
          <w:kern w:val="52"/>
          <w:sz w:val="28"/>
          <w:szCs w:val="28"/>
        </w:rPr>
        <w:t>替代品及升贴水：粳稻各质量指标与基准交割品差异符合以下规定的，可以通过升贴水替代交割。</w:t>
      </w:r>
    </w:p>
    <w:p w:rsidR="00A64F28" w:rsidRPr="00A93FE7" w:rsidRDefault="00A64F28" w:rsidP="00A64F28">
      <w:pPr>
        <w:widowControl/>
        <w:spacing w:line="360" w:lineRule="auto"/>
        <w:ind w:firstLineChars="200" w:firstLine="560"/>
        <w:outlineLvl w:val="3"/>
        <w:rPr>
          <w:rFonts w:ascii="宋体" w:hAnsi="宋体" w:cs="Arial"/>
          <w:color w:val="000000"/>
          <w:kern w:val="0"/>
          <w:sz w:val="28"/>
          <w:szCs w:val="28"/>
        </w:rPr>
      </w:pPr>
      <w:r w:rsidRPr="00A93FE7">
        <w:rPr>
          <w:rFonts w:ascii="宋体" w:hAnsi="宋体" w:cs="Arial" w:hint="eastAsia"/>
          <w:color w:val="000000"/>
          <w:kern w:val="0"/>
          <w:sz w:val="28"/>
          <w:szCs w:val="28"/>
        </w:rPr>
        <w:t>（一）出糙率和整精米率指标符合《稻谷国标》一等和三等质量指标要求的，一等升水</w:t>
      </w:r>
      <w:r w:rsidRPr="00A93FE7">
        <w:rPr>
          <w:rFonts w:ascii="宋体" w:hAnsi="宋体" w:cs="Arial"/>
          <w:color w:val="000000"/>
          <w:kern w:val="0"/>
          <w:sz w:val="28"/>
          <w:szCs w:val="28"/>
        </w:rPr>
        <w:t>60</w:t>
      </w:r>
      <w:r w:rsidRPr="00A93FE7">
        <w:rPr>
          <w:rFonts w:ascii="宋体" w:hAnsi="宋体" w:cs="Arial" w:hint="eastAsia"/>
          <w:color w:val="000000"/>
          <w:kern w:val="0"/>
          <w:sz w:val="28"/>
          <w:szCs w:val="28"/>
        </w:rPr>
        <w:t>元</w:t>
      </w:r>
      <w:r w:rsidRPr="00A93FE7">
        <w:rPr>
          <w:rFonts w:ascii="宋体" w:hAnsi="宋体" w:cs="Arial"/>
          <w:color w:val="000000"/>
          <w:kern w:val="0"/>
          <w:sz w:val="28"/>
          <w:szCs w:val="28"/>
        </w:rPr>
        <w:t>/</w:t>
      </w:r>
      <w:r w:rsidRPr="00A93FE7">
        <w:rPr>
          <w:rFonts w:ascii="宋体" w:hAnsi="宋体" w:cs="Arial" w:hint="eastAsia"/>
          <w:color w:val="000000"/>
          <w:kern w:val="0"/>
          <w:sz w:val="28"/>
          <w:szCs w:val="28"/>
        </w:rPr>
        <w:t>吨，三等贴水</w:t>
      </w:r>
      <w:r w:rsidRPr="00A93FE7">
        <w:rPr>
          <w:rFonts w:ascii="宋体" w:hAnsi="宋体" w:cs="Arial"/>
          <w:color w:val="000000"/>
          <w:kern w:val="0"/>
          <w:sz w:val="28"/>
          <w:szCs w:val="28"/>
        </w:rPr>
        <w:t>80</w:t>
      </w:r>
      <w:r w:rsidRPr="00A93FE7">
        <w:rPr>
          <w:rFonts w:ascii="宋体" w:hAnsi="宋体" w:cs="Arial" w:hint="eastAsia"/>
          <w:color w:val="000000"/>
          <w:kern w:val="0"/>
          <w:sz w:val="28"/>
          <w:szCs w:val="28"/>
        </w:rPr>
        <w:t>元</w:t>
      </w:r>
      <w:r w:rsidRPr="00A93FE7">
        <w:rPr>
          <w:rFonts w:ascii="宋体" w:hAnsi="宋体" w:cs="Arial"/>
          <w:color w:val="000000"/>
          <w:kern w:val="0"/>
          <w:sz w:val="28"/>
          <w:szCs w:val="28"/>
        </w:rPr>
        <w:t>/</w:t>
      </w:r>
      <w:r w:rsidRPr="00A93FE7">
        <w:rPr>
          <w:rFonts w:ascii="宋体" w:hAnsi="宋体" w:cs="Arial" w:hint="eastAsia"/>
          <w:color w:val="000000"/>
          <w:kern w:val="0"/>
          <w:sz w:val="28"/>
          <w:szCs w:val="28"/>
        </w:rPr>
        <w:t>吨。</w:t>
      </w:r>
    </w:p>
    <w:p w:rsidR="00A64F28" w:rsidRPr="00A93FE7" w:rsidRDefault="00A64F28" w:rsidP="00A64F28">
      <w:pPr>
        <w:widowControl/>
        <w:spacing w:line="360" w:lineRule="auto"/>
        <w:ind w:firstLineChars="200" w:firstLine="560"/>
        <w:outlineLvl w:val="3"/>
        <w:rPr>
          <w:rFonts w:ascii="宋体" w:hAnsi="宋体" w:cs="Arial"/>
          <w:color w:val="000000"/>
          <w:kern w:val="0"/>
          <w:sz w:val="28"/>
          <w:szCs w:val="28"/>
        </w:rPr>
      </w:pPr>
      <w:r w:rsidRPr="00A93FE7">
        <w:rPr>
          <w:rFonts w:ascii="宋体" w:hAnsi="宋体" w:cs="Arial" w:hint="eastAsia"/>
          <w:color w:val="000000"/>
          <w:kern w:val="0"/>
          <w:sz w:val="28"/>
          <w:szCs w:val="28"/>
        </w:rPr>
        <w:t>（二）粳</w:t>
      </w:r>
      <w:r w:rsidRPr="00A93FE7">
        <w:rPr>
          <w:rFonts w:ascii="宋体" w:hAnsi="宋体" w:cs="宋体" w:hint="eastAsia"/>
          <w:kern w:val="0"/>
          <w:sz w:val="28"/>
          <w:szCs w:val="28"/>
        </w:rPr>
        <w:t>稻入库时：水分≤</w:t>
      </w:r>
      <w:r w:rsidRPr="00A93FE7">
        <w:rPr>
          <w:rFonts w:ascii="宋体" w:hAnsi="宋体" w:cs="宋体"/>
          <w:kern w:val="0"/>
          <w:sz w:val="28"/>
          <w:szCs w:val="28"/>
        </w:rPr>
        <w:t>14.5%的，足量入库；14.5%＜水分≤15.0%的，以14.5%为基准，水分每超0.1%，扣量0.2%。粳稻出库时：水分≤14.5%的，足量出库；14.5%＜水分≤15.0%的，以14.5%为基准，水分每超0.1%，补量0.2%，由仓库承担。</w:t>
      </w:r>
    </w:p>
    <w:p w:rsidR="00A64F28" w:rsidRPr="00A93FE7" w:rsidRDefault="00A64F28" w:rsidP="00A64F28">
      <w:pPr>
        <w:widowControl/>
        <w:spacing w:line="360" w:lineRule="auto"/>
        <w:ind w:firstLineChars="200" w:firstLine="560"/>
        <w:outlineLvl w:val="3"/>
        <w:rPr>
          <w:rFonts w:ascii="宋体" w:hAnsi="宋体" w:cs="Arial"/>
          <w:color w:val="000000"/>
          <w:kern w:val="0"/>
          <w:sz w:val="28"/>
          <w:szCs w:val="28"/>
        </w:rPr>
      </w:pPr>
      <w:r w:rsidRPr="00A93FE7">
        <w:rPr>
          <w:rFonts w:ascii="宋体" w:hAnsi="宋体" w:cs="Arial" w:hint="eastAsia"/>
          <w:color w:val="000000"/>
          <w:kern w:val="0"/>
          <w:sz w:val="28"/>
          <w:szCs w:val="28"/>
        </w:rPr>
        <w:t>（三）</w:t>
      </w:r>
      <w:r w:rsidRPr="00A93FE7">
        <w:rPr>
          <w:rFonts w:ascii="宋体" w:hAnsi="宋体" w:cs="Arial"/>
          <w:color w:val="000000"/>
          <w:kern w:val="0"/>
          <w:sz w:val="28"/>
          <w:szCs w:val="28"/>
        </w:rPr>
        <w:t>1.0%</w:t>
      </w:r>
      <w:r w:rsidRPr="00A93FE7">
        <w:rPr>
          <w:rFonts w:ascii="宋体" w:hAnsi="宋体" w:cs="Arial" w:hint="eastAsia"/>
          <w:color w:val="000000"/>
          <w:kern w:val="0"/>
          <w:sz w:val="28"/>
          <w:szCs w:val="28"/>
        </w:rPr>
        <w:t>＜杂质≤</w:t>
      </w:r>
      <w:r w:rsidRPr="00A93FE7">
        <w:rPr>
          <w:rFonts w:ascii="宋体" w:hAnsi="宋体" w:cs="Arial"/>
          <w:color w:val="000000"/>
          <w:kern w:val="0"/>
          <w:sz w:val="28"/>
          <w:szCs w:val="28"/>
        </w:rPr>
        <w:t>1.5%</w:t>
      </w:r>
      <w:r w:rsidRPr="00A93FE7">
        <w:rPr>
          <w:rFonts w:ascii="宋体" w:hAnsi="宋体" w:cs="Arial" w:hint="eastAsia"/>
          <w:color w:val="000000"/>
          <w:kern w:val="0"/>
          <w:sz w:val="28"/>
          <w:szCs w:val="28"/>
        </w:rPr>
        <w:t>的，入库扣量（出库补量）</w:t>
      </w:r>
      <w:r w:rsidRPr="00A93FE7">
        <w:rPr>
          <w:rFonts w:ascii="宋体" w:hAnsi="宋体" w:cs="Arial"/>
          <w:color w:val="000000"/>
          <w:kern w:val="0"/>
          <w:sz w:val="28"/>
          <w:szCs w:val="28"/>
        </w:rPr>
        <w:t>0.5%</w:t>
      </w:r>
      <w:r w:rsidRPr="00A93FE7">
        <w:rPr>
          <w:rFonts w:ascii="宋体" w:hAnsi="宋体" w:cs="Arial" w:hint="eastAsia"/>
          <w:color w:val="000000"/>
          <w:kern w:val="0"/>
          <w:sz w:val="28"/>
          <w:szCs w:val="28"/>
        </w:rPr>
        <w:t>；</w:t>
      </w:r>
      <w:r w:rsidRPr="00A93FE7">
        <w:rPr>
          <w:rFonts w:ascii="宋体" w:hAnsi="宋体" w:cs="Arial"/>
          <w:color w:val="000000"/>
          <w:kern w:val="0"/>
          <w:sz w:val="28"/>
          <w:szCs w:val="28"/>
        </w:rPr>
        <w:t>1.5%</w:t>
      </w:r>
      <w:r w:rsidRPr="00A93FE7">
        <w:rPr>
          <w:rFonts w:ascii="宋体" w:hAnsi="宋体" w:cs="Arial" w:hint="eastAsia"/>
          <w:color w:val="000000"/>
          <w:kern w:val="0"/>
          <w:sz w:val="28"/>
          <w:szCs w:val="28"/>
        </w:rPr>
        <w:t>＜杂质≤</w:t>
      </w:r>
      <w:r w:rsidRPr="00A93FE7">
        <w:rPr>
          <w:rFonts w:ascii="宋体" w:hAnsi="宋体" w:cs="Arial"/>
          <w:color w:val="000000"/>
          <w:kern w:val="0"/>
          <w:sz w:val="28"/>
          <w:szCs w:val="28"/>
        </w:rPr>
        <w:t>2.0%</w:t>
      </w:r>
      <w:r w:rsidRPr="00A93FE7">
        <w:rPr>
          <w:rFonts w:ascii="宋体" w:hAnsi="宋体" w:cs="Arial" w:hint="eastAsia"/>
          <w:color w:val="000000"/>
          <w:kern w:val="0"/>
          <w:sz w:val="28"/>
          <w:szCs w:val="28"/>
        </w:rPr>
        <w:t>的，入库扣量（出库补量）</w:t>
      </w:r>
      <w:r w:rsidRPr="00A93FE7">
        <w:rPr>
          <w:rFonts w:ascii="宋体" w:hAnsi="宋体" w:cs="Arial"/>
          <w:color w:val="000000"/>
          <w:kern w:val="0"/>
          <w:sz w:val="28"/>
          <w:szCs w:val="28"/>
        </w:rPr>
        <w:t>1.0%</w:t>
      </w:r>
      <w:r w:rsidRPr="00A93FE7">
        <w:rPr>
          <w:rFonts w:ascii="宋体" w:hAnsi="宋体" w:cs="Arial" w:hint="eastAsia"/>
          <w:color w:val="000000"/>
          <w:kern w:val="0"/>
          <w:sz w:val="28"/>
          <w:szCs w:val="28"/>
        </w:rPr>
        <w:t>。</w:t>
      </w:r>
    </w:p>
    <w:p w:rsidR="00A64F28" w:rsidRPr="00A93FE7" w:rsidRDefault="00A64F28" w:rsidP="00A64F28">
      <w:pPr>
        <w:widowControl/>
        <w:spacing w:line="360" w:lineRule="auto"/>
        <w:ind w:firstLineChars="200" w:firstLine="560"/>
        <w:outlineLvl w:val="3"/>
        <w:rPr>
          <w:rFonts w:ascii="宋体" w:hAnsi="宋体" w:cs="Arial"/>
          <w:color w:val="000000"/>
          <w:kern w:val="0"/>
          <w:sz w:val="28"/>
          <w:szCs w:val="28"/>
        </w:rPr>
      </w:pPr>
      <w:r w:rsidRPr="00A93FE7">
        <w:rPr>
          <w:rFonts w:ascii="宋体" w:hAnsi="宋体" w:cs="Arial" w:hint="eastAsia"/>
          <w:color w:val="000000"/>
          <w:kern w:val="0"/>
          <w:sz w:val="28"/>
          <w:szCs w:val="28"/>
        </w:rPr>
        <w:t>（四）</w:t>
      </w:r>
      <w:r w:rsidRPr="00A93FE7">
        <w:rPr>
          <w:rFonts w:ascii="宋体" w:hAnsi="宋体" w:cs="Arial"/>
          <w:color w:val="000000"/>
          <w:kern w:val="0"/>
          <w:sz w:val="28"/>
          <w:szCs w:val="28"/>
        </w:rPr>
        <w:t>30%</w:t>
      </w:r>
      <w:r w:rsidRPr="00A93FE7">
        <w:rPr>
          <w:rFonts w:ascii="宋体" w:hAnsi="宋体" w:cs="Arial" w:hint="eastAsia"/>
          <w:color w:val="000000"/>
          <w:kern w:val="0"/>
          <w:sz w:val="28"/>
          <w:szCs w:val="28"/>
        </w:rPr>
        <w:t>＜垩白粒率≤</w:t>
      </w:r>
      <w:r w:rsidRPr="00A93FE7">
        <w:rPr>
          <w:rFonts w:ascii="宋体" w:hAnsi="宋体" w:cs="Arial"/>
          <w:color w:val="000000"/>
          <w:kern w:val="0"/>
          <w:sz w:val="28"/>
          <w:szCs w:val="28"/>
        </w:rPr>
        <w:t>40%</w:t>
      </w:r>
      <w:r w:rsidRPr="00A93FE7">
        <w:rPr>
          <w:rFonts w:ascii="宋体" w:hAnsi="宋体" w:cs="Arial" w:hint="eastAsia"/>
          <w:color w:val="000000"/>
          <w:kern w:val="0"/>
          <w:sz w:val="28"/>
          <w:szCs w:val="28"/>
        </w:rPr>
        <w:t>的，贴水</w:t>
      </w:r>
      <w:r w:rsidRPr="00A93FE7">
        <w:rPr>
          <w:rFonts w:ascii="宋体" w:hAnsi="宋体" w:cs="Arial"/>
          <w:color w:val="000000"/>
          <w:kern w:val="0"/>
          <w:sz w:val="28"/>
          <w:szCs w:val="28"/>
        </w:rPr>
        <w:t>50</w:t>
      </w:r>
      <w:r w:rsidRPr="00A93FE7">
        <w:rPr>
          <w:rFonts w:ascii="宋体" w:hAnsi="宋体" w:cs="Arial" w:hint="eastAsia"/>
          <w:color w:val="000000"/>
          <w:kern w:val="0"/>
          <w:sz w:val="28"/>
          <w:szCs w:val="28"/>
        </w:rPr>
        <w:t>元</w:t>
      </w:r>
      <w:r w:rsidRPr="00A93FE7">
        <w:rPr>
          <w:rFonts w:ascii="宋体" w:hAnsi="宋体" w:cs="Arial"/>
          <w:color w:val="000000"/>
          <w:kern w:val="0"/>
          <w:sz w:val="28"/>
          <w:szCs w:val="28"/>
        </w:rPr>
        <w:t>/</w:t>
      </w:r>
      <w:r w:rsidRPr="00A93FE7">
        <w:rPr>
          <w:rFonts w:ascii="宋体" w:hAnsi="宋体" w:cs="Arial" w:hint="eastAsia"/>
          <w:color w:val="000000"/>
          <w:kern w:val="0"/>
          <w:sz w:val="28"/>
          <w:szCs w:val="28"/>
        </w:rPr>
        <w:t>吨；垩白粒率＞</w:t>
      </w:r>
      <w:r w:rsidRPr="00A93FE7">
        <w:rPr>
          <w:rFonts w:ascii="宋体" w:hAnsi="宋体" w:cs="Arial"/>
          <w:color w:val="000000"/>
          <w:kern w:val="0"/>
          <w:sz w:val="28"/>
          <w:szCs w:val="28"/>
        </w:rPr>
        <w:t>40%</w:t>
      </w:r>
      <w:r w:rsidRPr="00A93FE7">
        <w:rPr>
          <w:rFonts w:ascii="宋体" w:hAnsi="宋体" w:cs="Arial" w:hint="eastAsia"/>
          <w:color w:val="000000"/>
          <w:kern w:val="0"/>
          <w:sz w:val="28"/>
          <w:szCs w:val="28"/>
        </w:rPr>
        <w:t>的，贴水</w:t>
      </w:r>
      <w:r w:rsidRPr="00A93FE7">
        <w:rPr>
          <w:rFonts w:ascii="宋体" w:hAnsi="宋体" w:cs="Arial"/>
          <w:color w:val="000000"/>
          <w:kern w:val="0"/>
          <w:sz w:val="28"/>
          <w:szCs w:val="28"/>
        </w:rPr>
        <w:t>100</w:t>
      </w:r>
      <w:r w:rsidRPr="00A93FE7">
        <w:rPr>
          <w:rFonts w:ascii="宋体" w:hAnsi="宋体" w:cs="Arial" w:hint="eastAsia"/>
          <w:color w:val="000000"/>
          <w:kern w:val="0"/>
          <w:sz w:val="28"/>
          <w:szCs w:val="28"/>
        </w:rPr>
        <w:t>元</w:t>
      </w:r>
      <w:r w:rsidRPr="00A93FE7">
        <w:rPr>
          <w:rFonts w:ascii="宋体" w:hAnsi="宋体" w:cs="Arial"/>
          <w:color w:val="000000"/>
          <w:kern w:val="0"/>
          <w:sz w:val="28"/>
          <w:szCs w:val="28"/>
        </w:rPr>
        <w:t>/</w:t>
      </w:r>
      <w:r w:rsidRPr="00A93FE7">
        <w:rPr>
          <w:rFonts w:ascii="宋体" w:hAnsi="宋体" w:cs="Arial" w:hint="eastAsia"/>
          <w:color w:val="000000"/>
          <w:kern w:val="0"/>
          <w:sz w:val="28"/>
          <w:szCs w:val="28"/>
        </w:rPr>
        <w:t>吨。</w:t>
      </w:r>
    </w:p>
    <w:p w:rsidR="00A64F28" w:rsidRPr="00A93FE7" w:rsidRDefault="00A64F28" w:rsidP="00A64F28">
      <w:pPr>
        <w:widowControl/>
        <w:spacing w:line="360" w:lineRule="auto"/>
        <w:ind w:firstLineChars="200" w:firstLine="560"/>
        <w:outlineLvl w:val="3"/>
        <w:rPr>
          <w:rFonts w:ascii="宋体" w:hAnsi="宋体" w:cs="Arial"/>
          <w:color w:val="000000"/>
          <w:kern w:val="0"/>
          <w:sz w:val="28"/>
          <w:szCs w:val="28"/>
        </w:rPr>
      </w:pPr>
      <w:r w:rsidRPr="00A93FE7">
        <w:rPr>
          <w:rFonts w:ascii="宋体" w:hAnsi="宋体" w:cs="Arial" w:hint="eastAsia"/>
          <w:color w:val="000000"/>
          <w:kern w:val="0"/>
          <w:sz w:val="28"/>
          <w:szCs w:val="28"/>
        </w:rPr>
        <w:lastRenderedPageBreak/>
        <w:t>（五）</w:t>
      </w:r>
      <w:r w:rsidRPr="00A93FE7">
        <w:rPr>
          <w:rFonts w:ascii="宋体" w:hAnsi="宋体" w:cs="Arial"/>
          <w:color w:val="000000"/>
          <w:kern w:val="0"/>
          <w:sz w:val="28"/>
          <w:szCs w:val="28"/>
        </w:rPr>
        <w:t>2.0%</w:t>
      </w:r>
      <w:r w:rsidRPr="00A93FE7">
        <w:rPr>
          <w:rFonts w:ascii="宋体" w:hAnsi="宋体" w:cs="Arial" w:hint="eastAsia"/>
          <w:color w:val="000000"/>
          <w:kern w:val="0"/>
          <w:sz w:val="28"/>
          <w:szCs w:val="28"/>
        </w:rPr>
        <w:t>＜谷外糙米≤</w:t>
      </w:r>
      <w:r w:rsidRPr="00A93FE7">
        <w:rPr>
          <w:rFonts w:ascii="宋体" w:hAnsi="宋体" w:cs="Arial"/>
          <w:color w:val="000000"/>
          <w:kern w:val="0"/>
          <w:sz w:val="28"/>
          <w:szCs w:val="28"/>
        </w:rPr>
        <w:t>4.0%</w:t>
      </w:r>
      <w:r w:rsidRPr="00A93FE7">
        <w:rPr>
          <w:rFonts w:ascii="宋体" w:hAnsi="宋体" w:cs="Arial" w:hint="eastAsia"/>
          <w:color w:val="000000"/>
          <w:kern w:val="0"/>
          <w:sz w:val="28"/>
          <w:szCs w:val="28"/>
        </w:rPr>
        <w:t>的，升贴水为零（仅适用于黑龙江、吉林、辽宁三省）。</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入出库脂肪酸值及黄粒米指标规定如下：</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每年</w:t>
      </w:r>
      <w:r w:rsidRPr="00A93FE7">
        <w:rPr>
          <w:rFonts w:ascii="宋体" w:hAnsi="宋体" w:cs="宋体"/>
          <w:kern w:val="0"/>
          <w:sz w:val="28"/>
          <w:szCs w:val="28"/>
        </w:rPr>
        <w:t>10月1日（含该日，下同）起至次年3月31日止入库的粳稻，脂肪酸值不得高于16mg/100g（干基），黄粒米不得高于0.1%；其他时间入库的粳稻，脂肪酸值不得高于19mg/100g（干基），黄粒米不得高于0.3%。</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每年</w:t>
      </w:r>
      <w:r w:rsidRPr="00A93FE7">
        <w:rPr>
          <w:rFonts w:ascii="宋体" w:hAnsi="宋体" w:cs="宋体"/>
          <w:kern w:val="0"/>
          <w:sz w:val="28"/>
          <w:szCs w:val="28"/>
        </w:rPr>
        <w:t>10月1日起至次年3月31日止出库的粳稻，脂肪酸值不得高于19mg/100g（干基），黄粒米不得高于0.3%；其他时间出库的粳稻，脂肪酸值不得高于22mg/100g（干基），黄粒米不得高于0.5%。</w:t>
      </w:r>
    </w:p>
    <w:p w:rsidR="00A64F28" w:rsidRPr="00A93FE7" w:rsidRDefault="00A64F28" w:rsidP="00A64F28">
      <w:pPr>
        <w:widowControl/>
        <w:spacing w:line="360" w:lineRule="auto"/>
        <w:ind w:firstLineChars="200" w:firstLine="536"/>
        <w:outlineLvl w:val="3"/>
        <w:rPr>
          <w:rFonts w:ascii="宋体" w:hAnsi="宋体" w:cs="宋体"/>
          <w:spacing w:val="-6"/>
          <w:kern w:val="0"/>
          <w:sz w:val="28"/>
          <w:szCs w:val="28"/>
        </w:rPr>
      </w:pPr>
      <w:r w:rsidRPr="00A93FE7">
        <w:rPr>
          <w:rFonts w:ascii="宋体" w:hAnsi="宋体" w:cs="宋体" w:hint="eastAsia"/>
          <w:spacing w:val="-6"/>
          <w:kern w:val="0"/>
          <w:sz w:val="28"/>
          <w:szCs w:val="28"/>
        </w:rPr>
        <w:t>厂库仓单出库时，脂肪酸值和黄粒米指标按对应期间入库规定执行。</w:t>
      </w:r>
    </w:p>
    <w:p w:rsidR="00A64F28" w:rsidRPr="00A93FE7" w:rsidRDefault="00A64F28" w:rsidP="00A64F28">
      <w:pPr>
        <w:widowControl/>
        <w:spacing w:line="360" w:lineRule="auto"/>
        <w:ind w:firstLineChars="200" w:firstLine="560"/>
        <w:outlineLvl w:val="3"/>
        <w:rPr>
          <w:rFonts w:ascii="宋体" w:hAnsi="宋体" w:cs="Arial"/>
          <w:color w:val="000000"/>
          <w:kern w:val="0"/>
          <w:sz w:val="28"/>
          <w:szCs w:val="28"/>
        </w:rPr>
      </w:pPr>
      <w:r w:rsidRPr="00A93FE7">
        <w:rPr>
          <w:rFonts w:ascii="宋体" w:eastAsia="黑体" w:hAnsi="宋体" w:cs="宋体" w:hint="eastAsia"/>
          <w:kern w:val="0"/>
          <w:sz w:val="28"/>
          <w:szCs w:val="28"/>
        </w:rPr>
        <w:t>第四十四条</w:t>
      </w:r>
      <w:r w:rsidRPr="00A93FE7">
        <w:rPr>
          <w:rFonts w:ascii="宋体" w:eastAsia="黑体" w:hAnsi="宋体" w:cs="宋体" w:hint="eastAsia"/>
          <w:kern w:val="0"/>
          <w:sz w:val="28"/>
          <w:szCs w:val="28"/>
        </w:rPr>
        <w:t xml:space="preserve"> </w:t>
      </w:r>
      <w:r w:rsidRPr="00A93FE7">
        <w:rPr>
          <w:rFonts w:ascii="宋体" w:hAnsi="宋体" w:cs="宋体" w:hint="eastAsia"/>
          <w:kern w:val="52"/>
          <w:sz w:val="28"/>
          <w:szCs w:val="28"/>
        </w:rPr>
        <w:t>垩白粒率的</w:t>
      </w:r>
      <w:r w:rsidRPr="00A93FE7">
        <w:rPr>
          <w:rFonts w:ascii="宋体" w:hAnsi="宋体" w:cs="宋体" w:hint="eastAsia"/>
          <w:kern w:val="0"/>
          <w:sz w:val="28"/>
          <w:szCs w:val="28"/>
        </w:rPr>
        <w:t>检验按照《中华人民共和国国家标准 优质稻谷》（</w:t>
      </w:r>
      <w:r w:rsidRPr="00A93FE7">
        <w:rPr>
          <w:rFonts w:ascii="宋体" w:hAnsi="宋体" w:cs="宋体"/>
          <w:kern w:val="0"/>
          <w:sz w:val="28"/>
          <w:szCs w:val="28"/>
        </w:rPr>
        <w:t>GB/T17891</w:t>
      </w:r>
      <w:r w:rsidRPr="00A93FE7">
        <w:rPr>
          <w:rFonts w:ascii="宋体" w:hAnsi="宋体" w:cs="宋体" w:hint="eastAsia"/>
          <w:kern w:val="0"/>
          <w:sz w:val="28"/>
          <w:szCs w:val="28"/>
        </w:rPr>
        <w:t>－</w:t>
      </w:r>
      <w:r w:rsidRPr="00A93FE7">
        <w:rPr>
          <w:rFonts w:ascii="宋体" w:hAnsi="宋体" w:cs="宋体"/>
          <w:kern w:val="0"/>
          <w:sz w:val="28"/>
          <w:szCs w:val="28"/>
        </w:rPr>
        <w:t>1</w:t>
      </w:r>
      <w:r w:rsidRPr="00A93FE7">
        <w:rPr>
          <w:rFonts w:ascii="宋体" w:hAnsi="宋体" w:cs="宋体"/>
          <w:kern w:val="52"/>
          <w:sz w:val="28"/>
          <w:szCs w:val="28"/>
        </w:rPr>
        <w:t>999</w:t>
      </w:r>
      <w:r w:rsidRPr="00A93FE7">
        <w:rPr>
          <w:rFonts w:ascii="宋体" w:hAnsi="宋体" w:cs="宋体" w:hint="eastAsia"/>
          <w:kern w:val="52"/>
          <w:sz w:val="28"/>
          <w:szCs w:val="28"/>
        </w:rPr>
        <w:t>）</w:t>
      </w:r>
      <w:r w:rsidRPr="00A93FE7">
        <w:rPr>
          <w:rFonts w:ascii="宋体" w:hAnsi="宋体" w:cs="宋体" w:hint="eastAsia"/>
          <w:kern w:val="0"/>
          <w:sz w:val="28"/>
          <w:szCs w:val="28"/>
        </w:rPr>
        <w:t>中的规定</w:t>
      </w:r>
      <w:r w:rsidRPr="00A93FE7">
        <w:rPr>
          <w:rFonts w:ascii="宋体" w:hAnsi="宋体" w:cs="宋体" w:hint="eastAsia"/>
          <w:kern w:val="52"/>
          <w:sz w:val="28"/>
          <w:szCs w:val="28"/>
        </w:rPr>
        <w:t>执行。</w:t>
      </w:r>
      <w:r w:rsidRPr="00A93FE7">
        <w:rPr>
          <w:rFonts w:ascii="宋体" w:hAnsi="宋体" w:cs="宋体" w:hint="eastAsia"/>
          <w:kern w:val="0"/>
          <w:sz w:val="28"/>
          <w:szCs w:val="28"/>
        </w:rPr>
        <w:t>脂肪酸值的检验按照《稻谷储存品质判定规则》（</w:t>
      </w:r>
      <w:r w:rsidRPr="00A93FE7">
        <w:rPr>
          <w:rFonts w:ascii="宋体" w:hAnsi="宋体" w:cs="宋体"/>
          <w:kern w:val="0"/>
          <w:sz w:val="28"/>
          <w:szCs w:val="28"/>
        </w:rPr>
        <w:t>GB/T20569</w:t>
      </w:r>
      <w:r w:rsidRPr="00A93FE7">
        <w:rPr>
          <w:rFonts w:ascii="宋体" w:hAnsi="宋体" w:cs="宋体" w:hint="eastAsia"/>
          <w:kern w:val="0"/>
          <w:sz w:val="28"/>
          <w:szCs w:val="28"/>
        </w:rPr>
        <w:t>－</w:t>
      </w:r>
      <w:r w:rsidRPr="00A93FE7">
        <w:rPr>
          <w:rFonts w:ascii="宋体" w:hAnsi="宋体" w:cs="宋体"/>
          <w:kern w:val="0"/>
          <w:sz w:val="28"/>
          <w:szCs w:val="28"/>
        </w:rPr>
        <w:t>2006</w:t>
      </w:r>
      <w:r w:rsidRPr="00A93FE7">
        <w:rPr>
          <w:rFonts w:ascii="宋体" w:hAnsi="宋体" w:cs="宋体" w:hint="eastAsia"/>
          <w:kern w:val="0"/>
          <w:sz w:val="28"/>
          <w:szCs w:val="28"/>
        </w:rPr>
        <w:t>）中的规定执行。</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第十二节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甲醇</w:t>
      </w:r>
    </w:p>
    <w:p w:rsidR="00A64F28" w:rsidRPr="00A93FE7" w:rsidRDefault="00A64F28" w:rsidP="00A64F28">
      <w:pPr>
        <w:widowControl/>
        <w:spacing w:line="360" w:lineRule="auto"/>
        <w:ind w:firstLineChars="200" w:firstLine="560"/>
        <w:outlineLvl w:val="3"/>
        <w:rPr>
          <w:rFonts w:ascii="宋体" w:eastAsia="仿宋_GB2312" w:hAnsi="宋体" w:cs="宋体"/>
          <w:kern w:val="0"/>
          <w:sz w:val="28"/>
          <w:szCs w:val="28"/>
        </w:rPr>
      </w:pPr>
      <w:r w:rsidRPr="00A93FE7">
        <w:rPr>
          <w:rFonts w:ascii="宋体" w:eastAsia="黑体" w:hAnsi="宋体" w:cs="宋体" w:hint="eastAsia"/>
          <w:kern w:val="0"/>
          <w:sz w:val="28"/>
          <w:szCs w:val="28"/>
        </w:rPr>
        <w:t>第四十五条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交割单位：</w:t>
      </w:r>
      <w:r w:rsidRPr="00A93FE7">
        <w:rPr>
          <w:rFonts w:ascii="宋体" w:hAnsi="宋体" w:cs="宋体"/>
          <w:kern w:val="0"/>
          <w:sz w:val="28"/>
          <w:szCs w:val="28"/>
        </w:rPr>
        <w:t>10</w:t>
      </w:r>
      <w:r w:rsidRPr="00A93FE7">
        <w:rPr>
          <w:rFonts w:ascii="宋体" w:hAnsi="宋体" w:cs="宋体" w:hint="eastAsia"/>
          <w:kern w:val="0"/>
          <w:sz w:val="28"/>
          <w:szCs w:val="28"/>
        </w:rPr>
        <w:t>吨。</w:t>
      </w:r>
    </w:p>
    <w:p w:rsidR="00A64F28" w:rsidRPr="00A93FE7" w:rsidRDefault="00A64F28" w:rsidP="00A64F28">
      <w:pPr>
        <w:widowControl/>
        <w:spacing w:line="360" w:lineRule="auto"/>
        <w:ind w:firstLineChars="200" w:firstLine="560"/>
        <w:outlineLvl w:val="3"/>
        <w:rPr>
          <w:rFonts w:ascii="宋体" w:eastAsia="仿宋_GB2312" w:hAnsi="宋体" w:cs="宋体"/>
          <w:kern w:val="0"/>
          <w:sz w:val="28"/>
          <w:szCs w:val="28"/>
        </w:rPr>
      </w:pPr>
      <w:r w:rsidRPr="00A93FE7">
        <w:rPr>
          <w:rFonts w:ascii="宋体" w:eastAsia="黑体" w:hAnsi="宋体" w:cs="宋体" w:hint="eastAsia"/>
          <w:kern w:val="0"/>
          <w:sz w:val="28"/>
          <w:szCs w:val="28"/>
        </w:rPr>
        <w:t>第四十六条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甲醇交割适用国家标准及本细则规定。</w:t>
      </w:r>
    </w:p>
    <w:p w:rsidR="00A64F28" w:rsidRPr="00A93FE7" w:rsidRDefault="00A64F28" w:rsidP="00A64F28">
      <w:pPr>
        <w:widowControl/>
        <w:spacing w:line="360" w:lineRule="auto"/>
        <w:ind w:firstLineChars="200" w:firstLine="560"/>
        <w:outlineLvl w:val="3"/>
        <w:rPr>
          <w:rFonts w:ascii="宋体" w:eastAsia="仿宋_GB2312" w:hAnsi="宋体" w:cs="宋体"/>
          <w:kern w:val="0"/>
          <w:sz w:val="28"/>
          <w:szCs w:val="28"/>
        </w:rPr>
      </w:pPr>
      <w:r w:rsidRPr="00A93FE7">
        <w:rPr>
          <w:rFonts w:ascii="宋体" w:hAnsi="宋体" w:cs="宋体" w:hint="eastAsia"/>
          <w:kern w:val="0"/>
          <w:sz w:val="28"/>
          <w:szCs w:val="28"/>
        </w:rPr>
        <w:t>基准交割品：符合《中华人民共和国国家标准 工业用甲醇》（</w:t>
      </w:r>
      <w:r w:rsidRPr="00A93FE7">
        <w:rPr>
          <w:rFonts w:ascii="宋体" w:hAnsi="宋体" w:cs="宋体"/>
          <w:kern w:val="0"/>
          <w:sz w:val="28"/>
          <w:szCs w:val="28"/>
        </w:rPr>
        <w:t>GB 338-2004</w:t>
      </w:r>
      <w:r w:rsidRPr="00A93FE7">
        <w:rPr>
          <w:rFonts w:ascii="宋体" w:hAnsi="宋体" w:cs="宋体" w:hint="eastAsia"/>
          <w:kern w:val="0"/>
          <w:sz w:val="28"/>
          <w:szCs w:val="28"/>
        </w:rPr>
        <w:t>）规定的优等品甲醇，其中“乙醇的质量分数”指标不作要求。</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第十三节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玻璃</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交割单位：</w:t>
      </w:r>
      <w:r w:rsidRPr="00A93FE7">
        <w:rPr>
          <w:rFonts w:ascii="宋体" w:hAnsi="宋体" w:cs="宋体"/>
          <w:kern w:val="0"/>
          <w:sz w:val="28"/>
          <w:szCs w:val="28"/>
        </w:rPr>
        <w:t>20</w:t>
      </w:r>
      <w:r w:rsidRPr="00A93FE7">
        <w:rPr>
          <w:rFonts w:ascii="宋体" w:hAnsi="宋体" w:cs="宋体" w:hint="eastAsia"/>
          <w:kern w:val="0"/>
          <w:sz w:val="28"/>
          <w:szCs w:val="28"/>
        </w:rPr>
        <w:t>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第四十八条</w:t>
      </w:r>
      <w:r w:rsidRPr="00A93FE7">
        <w:rPr>
          <w:rFonts w:ascii="宋体" w:hAnsi="宋体" w:cs="宋体" w:hint="eastAsia"/>
          <w:kern w:val="0"/>
          <w:sz w:val="28"/>
          <w:szCs w:val="28"/>
        </w:rPr>
        <w:t xml:space="preserve"> 玻璃交割适用国家标准及本细则规定。</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基准</w:t>
      </w:r>
      <w:r w:rsidRPr="00A93FE7">
        <w:rPr>
          <w:rFonts w:ascii="宋体" w:hAnsi="宋体" w:cs="宋体"/>
          <w:kern w:val="0"/>
          <w:sz w:val="28"/>
          <w:szCs w:val="28"/>
        </w:rPr>
        <w:t>交割品：</w:t>
      </w:r>
      <w:r w:rsidRPr="00A93FE7">
        <w:rPr>
          <w:rFonts w:ascii="宋体" w:hAnsi="宋体" w:cs="宋体" w:hint="eastAsia"/>
          <w:kern w:val="0"/>
          <w:sz w:val="28"/>
          <w:szCs w:val="28"/>
        </w:rPr>
        <w:t>符合</w:t>
      </w:r>
      <w:r w:rsidRPr="00A93FE7">
        <w:rPr>
          <w:rFonts w:ascii="宋体" w:hAnsi="宋体" w:cs="宋体"/>
          <w:kern w:val="0"/>
          <w:sz w:val="28"/>
          <w:szCs w:val="28"/>
        </w:rPr>
        <w:t>《</w:t>
      </w:r>
      <w:r w:rsidRPr="00A93FE7">
        <w:rPr>
          <w:rFonts w:ascii="宋体" w:hAnsi="宋体" w:cs="宋体" w:hint="eastAsia"/>
          <w:kern w:val="0"/>
          <w:sz w:val="28"/>
          <w:szCs w:val="28"/>
        </w:rPr>
        <w:t>中华人民共和国</w:t>
      </w:r>
      <w:r w:rsidRPr="00A93FE7">
        <w:rPr>
          <w:rFonts w:ascii="宋体" w:hAnsi="宋体" w:cs="宋体"/>
          <w:kern w:val="0"/>
          <w:sz w:val="28"/>
          <w:szCs w:val="28"/>
        </w:rPr>
        <w:t>国家标准</w:t>
      </w:r>
      <w:r w:rsidRPr="00A93FE7">
        <w:rPr>
          <w:rFonts w:ascii="宋体" w:hAnsi="宋体" w:cs="宋体" w:hint="eastAsia"/>
          <w:kern w:val="0"/>
          <w:sz w:val="28"/>
          <w:szCs w:val="28"/>
        </w:rPr>
        <w:t xml:space="preserve"> 平板</w:t>
      </w:r>
      <w:r w:rsidRPr="00A93FE7">
        <w:rPr>
          <w:rFonts w:ascii="宋体" w:hAnsi="宋体" w:cs="宋体"/>
          <w:kern w:val="0"/>
          <w:sz w:val="28"/>
          <w:szCs w:val="28"/>
        </w:rPr>
        <w:t>玻璃》</w:t>
      </w:r>
      <w:r w:rsidRPr="00A93FE7">
        <w:rPr>
          <w:rFonts w:ascii="宋体" w:hAnsi="宋体" w:cs="宋体" w:hint="eastAsia"/>
          <w:kern w:val="0"/>
          <w:sz w:val="28"/>
          <w:szCs w:val="28"/>
        </w:rPr>
        <w:t xml:space="preserve">（GB </w:t>
      </w:r>
      <w:r w:rsidRPr="00A93FE7">
        <w:rPr>
          <w:rFonts w:ascii="宋体" w:hAnsi="宋体" w:cs="宋体"/>
          <w:kern w:val="0"/>
          <w:sz w:val="28"/>
          <w:szCs w:val="28"/>
        </w:rPr>
        <w:t>11614-2009</w:t>
      </w:r>
      <w:r w:rsidRPr="00A93FE7">
        <w:rPr>
          <w:rFonts w:ascii="宋体" w:hAnsi="宋体" w:cs="宋体" w:hint="eastAsia"/>
          <w:kern w:val="0"/>
          <w:sz w:val="28"/>
          <w:szCs w:val="28"/>
        </w:rPr>
        <w:t>）（以下</w:t>
      </w:r>
      <w:r w:rsidRPr="00A93FE7">
        <w:rPr>
          <w:rFonts w:ascii="宋体" w:hAnsi="宋体" w:cs="宋体"/>
          <w:kern w:val="0"/>
          <w:sz w:val="28"/>
          <w:szCs w:val="28"/>
        </w:rPr>
        <w:t>简称“</w:t>
      </w:r>
      <w:r w:rsidRPr="00A93FE7">
        <w:rPr>
          <w:rFonts w:ascii="宋体" w:hAnsi="宋体" w:cs="宋体" w:hint="eastAsia"/>
          <w:kern w:val="0"/>
          <w:sz w:val="28"/>
          <w:szCs w:val="28"/>
        </w:rPr>
        <w:t>国标</w:t>
      </w:r>
      <w:r w:rsidRPr="00A93FE7">
        <w:rPr>
          <w:rFonts w:ascii="宋体" w:hAnsi="宋体" w:cs="宋体"/>
          <w:kern w:val="0"/>
          <w:sz w:val="28"/>
          <w:szCs w:val="28"/>
        </w:rPr>
        <w:t>”</w:t>
      </w:r>
      <w:r w:rsidRPr="00A93FE7">
        <w:rPr>
          <w:rFonts w:ascii="宋体" w:hAnsi="宋体" w:cs="宋体" w:hint="eastAsia"/>
          <w:kern w:val="0"/>
          <w:sz w:val="28"/>
          <w:szCs w:val="28"/>
        </w:rPr>
        <w:t>）的5mm无色</w:t>
      </w:r>
      <w:r w:rsidRPr="00A93FE7">
        <w:rPr>
          <w:rFonts w:ascii="宋体" w:hAnsi="宋体" w:cs="宋体"/>
          <w:kern w:val="0"/>
          <w:sz w:val="28"/>
          <w:szCs w:val="28"/>
        </w:rPr>
        <w:t>透明平板玻璃（</w:t>
      </w:r>
      <w:r w:rsidRPr="00A93FE7">
        <w:rPr>
          <w:rFonts w:ascii="宋体" w:hAnsi="宋体" w:cs="宋体" w:hint="eastAsia"/>
          <w:kern w:val="0"/>
          <w:sz w:val="28"/>
          <w:szCs w:val="28"/>
        </w:rPr>
        <w:t>规格</w:t>
      </w:r>
      <w:r w:rsidRPr="00A93FE7">
        <w:rPr>
          <w:rFonts w:ascii="宋体" w:hAnsi="宋体" w:cs="宋体"/>
          <w:kern w:val="0"/>
          <w:sz w:val="28"/>
          <w:szCs w:val="28"/>
        </w:rPr>
        <w:t>为</w:t>
      </w:r>
      <w:r w:rsidRPr="00A93FE7">
        <w:rPr>
          <w:rFonts w:ascii="宋体" w:hAnsi="宋体" w:cs="宋体" w:hint="eastAsia"/>
          <w:kern w:val="0"/>
          <w:sz w:val="28"/>
          <w:szCs w:val="28"/>
        </w:rPr>
        <w:t>3.66m×2.44m，3.66m×2.134m</w:t>
      </w:r>
      <w:r w:rsidRPr="00A93FE7">
        <w:rPr>
          <w:rFonts w:ascii="宋体" w:hAnsi="宋体" w:cs="宋体"/>
          <w:kern w:val="0"/>
          <w:sz w:val="28"/>
          <w:szCs w:val="28"/>
        </w:rPr>
        <w:t>）</w:t>
      </w:r>
      <w:r w:rsidRPr="00A93FE7">
        <w:rPr>
          <w:rFonts w:ascii="宋体" w:hAnsi="宋体" w:cs="宋体" w:hint="eastAsia"/>
          <w:kern w:val="0"/>
          <w:sz w:val="28"/>
          <w:szCs w:val="28"/>
        </w:rPr>
        <w:t>一等品</w:t>
      </w:r>
      <w:r w:rsidRPr="00A93FE7">
        <w:rPr>
          <w:rFonts w:ascii="宋体" w:hAnsi="宋体" w:cs="宋体"/>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替代品</w:t>
      </w:r>
      <w:r w:rsidRPr="00A93FE7">
        <w:rPr>
          <w:rFonts w:ascii="宋体" w:hAnsi="宋体" w:cs="宋体"/>
          <w:kern w:val="0"/>
          <w:sz w:val="28"/>
          <w:szCs w:val="28"/>
        </w:rPr>
        <w:t>及升贴水：</w:t>
      </w:r>
      <w:r w:rsidRPr="00A93FE7">
        <w:rPr>
          <w:rFonts w:ascii="宋体" w:hAnsi="宋体" w:cs="宋体" w:hint="eastAsia"/>
          <w:kern w:val="0"/>
          <w:sz w:val="28"/>
          <w:szCs w:val="28"/>
        </w:rPr>
        <w:t>符合国标规定</w:t>
      </w:r>
      <w:r w:rsidRPr="00A93FE7">
        <w:rPr>
          <w:rFonts w:ascii="宋体" w:hAnsi="宋体" w:cs="宋体"/>
          <w:kern w:val="0"/>
          <w:sz w:val="28"/>
          <w:szCs w:val="28"/>
        </w:rPr>
        <w:t>的</w:t>
      </w:r>
      <w:r w:rsidRPr="00A93FE7">
        <w:rPr>
          <w:rFonts w:ascii="宋体" w:hAnsi="宋体" w:cs="宋体" w:hint="eastAsia"/>
          <w:kern w:val="0"/>
          <w:sz w:val="28"/>
          <w:szCs w:val="28"/>
        </w:rPr>
        <w:t>6mm无色</w:t>
      </w:r>
      <w:r w:rsidRPr="00A93FE7">
        <w:rPr>
          <w:rFonts w:ascii="宋体" w:hAnsi="宋体" w:cs="宋体"/>
          <w:kern w:val="0"/>
          <w:sz w:val="28"/>
          <w:szCs w:val="28"/>
        </w:rPr>
        <w:t>透明平板玻璃（</w:t>
      </w:r>
      <w:r w:rsidRPr="00A93FE7">
        <w:rPr>
          <w:rFonts w:ascii="宋体" w:hAnsi="宋体" w:cs="宋体" w:hint="eastAsia"/>
          <w:kern w:val="0"/>
          <w:sz w:val="28"/>
          <w:szCs w:val="28"/>
        </w:rPr>
        <w:t>规格</w:t>
      </w:r>
      <w:r w:rsidRPr="00A93FE7">
        <w:rPr>
          <w:rFonts w:ascii="宋体" w:hAnsi="宋体" w:cs="宋体"/>
          <w:kern w:val="0"/>
          <w:sz w:val="28"/>
          <w:szCs w:val="28"/>
        </w:rPr>
        <w:t>为</w:t>
      </w:r>
      <w:r w:rsidRPr="00A93FE7">
        <w:rPr>
          <w:rFonts w:ascii="宋体" w:hAnsi="宋体" w:cs="宋体" w:hint="eastAsia"/>
          <w:kern w:val="0"/>
          <w:sz w:val="28"/>
          <w:szCs w:val="28"/>
        </w:rPr>
        <w:t>3.66m×2.44m，3.66m×2.134m</w:t>
      </w:r>
      <w:r w:rsidRPr="00A93FE7">
        <w:rPr>
          <w:rFonts w:ascii="宋体" w:hAnsi="宋体" w:cs="宋体"/>
          <w:kern w:val="0"/>
          <w:sz w:val="28"/>
          <w:szCs w:val="28"/>
        </w:rPr>
        <w:t>）</w:t>
      </w:r>
      <w:r w:rsidRPr="00A93FE7">
        <w:rPr>
          <w:rFonts w:ascii="宋体" w:hAnsi="宋体" w:cs="宋体" w:hint="eastAsia"/>
          <w:kern w:val="0"/>
          <w:sz w:val="28"/>
          <w:szCs w:val="28"/>
        </w:rPr>
        <w:t>一等品，无</w:t>
      </w:r>
      <w:r w:rsidRPr="00A93FE7">
        <w:rPr>
          <w:rFonts w:ascii="宋体" w:hAnsi="宋体" w:cs="宋体"/>
          <w:kern w:val="0"/>
          <w:sz w:val="28"/>
          <w:szCs w:val="28"/>
        </w:rPr>
        <w:t>升贴水</w:t>
      </w:r>
      <w:r w:rsidRPr="00A93FE7">
        <w:rPr>
          <w:rFonts w:ascii="宋体" w:hAnsi="宋体" w:cs="宋体" w:hint="eastAsia"/>
          <w:kern w:val="0"/>
          <w:sz w:val="28"/>
          <w:szCs w:val="28"/>
        </w:rPr>
        <w:t>。</w:t>
      </w:r>
    </w:p>
    <w:p w:rsidR="00A64F28" w:rsidRPr="00A93FE7" w:rsidRDefault="00A64F28" w:rsidP="00A64F28">
      <w:pPr>
        <w:widowControl/>
        <w:spacing w:line="360" w:lineRule="auto"/>
        <w:outlineLvl w:val="1"/>
        <w:rPr>
          <w:rFonts w:ascii="宋体" w:eastAsia="黑体" w:hAnsi="宋体" w:cs="宋体"/>
          <w:kern w:val="0"/>
          <w:sz w:val="28"/>
          <w:szCs w:val="28"/>
        </w:rPr>
      </w:pP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第十四节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动力煤</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eastAsia="黑体" w:hAnsi="宋体" w:cs="宋体" w:hint="eastAsia"/>
          <w:kern w:val="0"/>
          <w:sz w:val="28"/>
          <w:szCs w:val="28"/>
        </w:rPr>
        <w:t>第四十九条</w:t>
      </w:r>
      <w:r w:rsidRPr="00A93FE7">
        <w:rPr>
          <w:rFonts w:ascii="宋体" w:eastAsia="黑体" w:hAnsi="宋体" w:cs="宋体" w:hint="eastAsia"/>
          <w:kern w:val="0"/>
          <w:sz w:val="28"/>
          <w:szCs w:val="28"/>
        </w:rPr>
        <w:t xml:space="preserve"> </w:t>
      </w:r>
      <w:r w:rsidRPr="00A93FE7">
        <w:rPr>
          <w:rFonts w:ascii="宋体" w:hAnsi="宋体" w:cs="宋体" w:hint="eastAsia"/>
          <w:color w:val="000000"/>
          <w:kern w:val="0"/>
          <w:sz w:val="28"/>
          <w:szCs w:val="28"/>
        </w:rPr>
        <w:t>交</w:t>
      </w:r>
      <w:r w:rsidRPr="00A93FE7">
        <w:rPr>
          <w:rFonts w:ascii="宋体" w:hAnsi="宋体" w:cs="宋体" w:hint="eastAsia"/>
          <w:kern w:val="0"/>
          <w:sz w:val="28"/>
          <w:szCs w:val="28"/>
        </w:rPr>
        <w:t>割单位：</w:t>
      </w:r>
      <w:r w:rsidRPr="00A93FE7">
        <w:rPr>
          <w:rFonts w:ascii="宋体" w:hAnsi="宋体" w:cs="宋体"/>
          <w:kern w:val="0"/>
          <w:sz w:val="28"/>
          <w:szCs w:val="28"/>
        </w:rPr>
        <w:t>20000</w:t>
      </w:r>
      <w:r w:rsidRPr="00A93FE7">
        <w:rPr>
          <w:rFonts w:ascii="宋体" w:hAnsi="宋体" w:cs="宋体" w:hint="eastAsia"/>
          <w:kern w:val="0"/>
          <w:sz w:val="28"/>
          <w:szCs w:val="28"/>
        </w:rPr>
        <w:t>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以船舶接货时，单船重量溢短范围为±</w:t>
      </w:r>
      <w:r w:rsidRPr="00A93FE7">
        <w:rPr>
          <w:rFonts w:ascii="宋体" w:hAnsi="宋体" w:cs="宋体"/>
          <w:kern w:val="0"/>
          <w:sz w:val="28"/>
          <w:szCs w:val="28"/>
        </w:rPr>
        <w:t>500</w:t>
      </w:r>
      <w:r w:rsidRPr="00A93FE7">
        <w:rPr>
          <w:rFonts w:ascii="宋体" w:hAnsi="宋体" w:cs="宋体" w:hint="eastAsia"/>
          <w:kern w:val="0"/>
          <w:sz w:val="28"/>
          <w:szCs w:val="28"/>
        </w:rPr>
        <w:t>吨（含）以内。在重量溢短规定范围内，交易所依据实际重量进行结算。溢货超出规定范围的，买卖双方对超出部分协商解决并自行结算。短货超出规定范围的，卖方需及时补装至规定范围以内；无法补装的，在计算货款时，交易所对短货超出规定范围的部分双倍扣减；双方协商一致的除外。</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短货超出规定范围时双倍扣减的计算公式为：单船结算重量</w:t>
      </w:r>
      <w:r w:rsidRPr="00A93FE7">
        <w:rPr>
          <w:rFonts w:ascii="宋体" w:hAnsi="宋体" w:cs="宋体"/>
          <w:kern w:val="0"/>
          <w:sz w:val="28"/>
          <w:szCs w:val="28"/>
        </w:rPr>
        <w:t>=</w:t>
      </w:r>
      <w:r w:rsidRPr="00A93FE7">
        <w:rPr>
          <w:rFonts w:ascii="宋体" w:hAnsi="宋体" w:cs="宋体" w:hint="eastAsia"/>
          <w:kern w:val="0"/>
          <w:sz w:val="28"/>
          <w:szCs w:val="28"/>
        </w:rPr>
        <w:t>应交重量</w:t>
      </w:r>
      <w:r w:rsidRPr="00A93FE7">
        <w:rPr>
          <w:rFonts w:ascii="宋体" w:hAnsi="宋体" w:cs="宋体"/>
          <w:kern w:val="0"/>
          <w:sz w:val="28"/>
          <w:szCs w:val="28"/>
        </w:rPr>
        <w:t>-500-</w:t>
      </w:r>
      <w:r w:rsidRPr="00A93FE7">
        <w:rPr>
          <w:rFonts w:ascii="宋体" w:hAnsi="宋体" w:cs="宋体" w:hint="eastAsia"/>
          <w:kern w:val="0"/>
          <w:sz w:val="28"/>
          <w:szCs w:val="28"/>
        </w:rPr>
        <w:t>（应交重量</w:t>
      </w:r>
      <w:r w:rsidRPr="00A93FE7">
        <w:rPr>
          <w:rFonts w:ascii="宋体" w:hAnsi="宋体" w:cs="宋体"/>
          <w:kern w:val="0"/>
          <w:sz w:val="28"/>
          <w:szCs w:val="28"/>
        </w:rPr>
        <w:t>-500-</w:t>
      </w:r>
      <w:r w:rsidRPr="00A93FE7">
        <w:rPr>
          <w:rFonts w:ascii="宋体" w:hAnsi="宋体" w:cs="宋体" w:hint="eastAsia"/>
          <w:kern w:val="0"/>
          <w:sz w:val="28"/>
          <w:szCs w:val="28"/>
        </w:rPr>
        <w:t>实测重量）×</w:t>
      </w:r>
      <w:r w:rsidRPr="00A93FE7">
        <w:rPr>
          <w:rFonts w:ascii="宋体" w:hAnsi="宋体" w:cs="宋体"/>
          <w:kern w:val="0"/>
          <w:sz w:val="28"/>
          <w:szCs w:val="28"/>
        </w:rPr>
        <w:t>2</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第五十条</w:t>
      </w:r>
      <w:r w:rsidRPr="00A93FE7">
        <w:rPr>
          <w:rFonts w:ascii="宋体" w:eastAsia="黑体" w:hAnsi="宋体" w:cs="宋体" w:hint="eastAsia"/>
          <w:kern w:val="0"/>
          <w:sz w:val="28"/>
          <w:szCs w:val="28"/>
        </w:rPr>
        <w:t xml:space="preserve"> </w:t>
      </w:r>
      <w:r w:rsidRPr="00A93FE7">
        <w:rPr>
          <w:rFonts w:ascii="宋体" w:hAnsi="宋体" w:cs="宋体"/>
          <w:kern w:val="0"/>
          <w:sz w:val="28"/>
          <w:szCs w:val="28"/>
        </w:rPr>
        <w:t>动力煤交割检验指标检测方法适用国家相关标准。</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基准交割品：收到基低位发热量为</w:t>
      </w:r>
      <w:r w:rsidRPr="00A93FE7">
        <w:rPr>
          <w:rFonts w:ascii="宋体" w:hAnsi="宋体" w:cs="宋体"/>
          <w:kern w:val="0"/>
          <w:sz w:val="28"/>
          <w:szCs w:val="28"/>
        </w:rPr>
        <w:t>5500</w:t>
      </w:r>
      <w:r w:rsidRPr="00A93FE7">
        <w:rPr>
          <w:rFonts w:ascii="宋体" w:hAnsi="宋体" w:cs="宋体" w:hint="eastAsia"/>
          <w:kern w:val="0"/>
          <w:sz w:val="28"/>
          <w:szCs w:val="28"/>
        </w:rPr>
        <w:t>千卡</w:t>
      </w:r>
      <w:r w:rsidRPr="00A93FE7">
        <w:rPr>
          <w:rFonts w:ascii="宋体" w:hAnsi="宋体" w:cs="宋体"/>
          <w:kern w:val="0"/>
          <w:sz w:val="28"/>
          <w:szCs w:val="28"/>
        </w:rPr>
        <w:t>/</w:t>
      </w:r>
      <w:r w:rsidRPr="00A93FE7">
        <w:rPr>
          <w:rFonts w:ascii="宋体" w:hAnsi="宋体" w:cs="宋体" w:hint="eastAsia"/>
          <w:kern w:val="0"/>
          <w:sz w:val="28"/>
          <w:szCs w:val="28"/>
        </w:rPr>
        <w:t>千克，干燥基全硫≤</w:t>
      </w:r>
      <w:r w:rsidRPr="00A93FE7">
        <w:rPr>
          <w:rFonts w:ascii="宋体" w:hAnsi="宋体" w:cs="宋体"/>
          <w:kern w:val="0"/>
          <w:sz w:val="28"/>
          <w:szCs w:val="28"/>
        </w:rPr>
        <w:t>0.6%</w:t>
      </w:r>
      <w:r w:rsidRPr="00A93FE7">
        <w:rPr>
          <w:rFonts w:ascii="宋体" w:hAnsi="宋体" w:cs="宋体" w:hint="eastAsia"/>
          <w:kern w:val="0"/>
          <w:sz w:val="28"/>
          <w:szCs w:val="28"/>
        </w:rPr>
        <w:t>，</w:t>
      </w:r>
      <w:r w:rsidRPr="00A93FE7">
        <w:rPr>
          <w:rFonts w:ascii="宋体" w:hAnsi="宋体" w:cs="宋体"/>
          <w:kern w:val="0"/>
          <w:sz w:val="28"/>
          <w:szCs w:val="28"/>
        </w:rPr>
        <w:t>30%≤干燥无灰基挥发分≤42%，干</w:t>
      </w:r>
      <w:r w:rsidRPr="00A93FE7">
        <w:rPr>
          <w:rFonts w:ascii="宋体" w:hAnsi="宋体" w:cs="宋体" w:hint="eastAsia"/>
          <w:kern w:val="0"/>
          <w:sz w:val="28"/>
          <w:szCs w:val="28"/>
        </w:rPr>
        <w:t>燥基灰分≤</w:t>
      </w:r>
      <w:r w:rsidRPr="00A93FE7">
        <w:rPr>
          <w:rFonts w:ascii="宋体" w:hAnsi="宋体" w:cs="宋体"/>
          <w:kern w:val="0"/>
          <w:sz w:val="28"/>
          <w:szCs w:val="28"/>
        </w:rPr>
        <w:t>30%，</w:t>
      </w:r>
      <w:r w:rsidRPr="00A93FE7">
        <w:rPr>
          <w:rFonts w:ascii="宋体" w:hAnsi="宋体" w:cs="宋体" w:hint="eastAsia"/>
          <w:kern w:val="0"/>
          <w:sz w:val="28"/>
          <w:szCs w:val="28"/>
        </w:rPr>
        <w:t>全水≤</w:t>
      </w:r>
      <w:r w:rsidRPr="00A93FE7">
        <w:rPr>
          <w:rFonts w:ascii="宋体" w:hAnsi="宋体" w:cs="宋体"/>
          <w:kern w:val="0"/>
          <w:sz w:val="28"/>
          <w:szCs w:val="28"/>
        </w:rPr>
        <w:t>20%</w:t>
      </w:r>
      <w:r w:rsidRPr="00A93FE7">
        <w:rPr>
          <w:rFonts w:ascii="宋体" w:hAnsi="宋体" w:cs="宋体" w:hint="eastAsia"/>
          <w:kern w:val="0"/>
          <w:sz w:val="28"/>
          <w:szCs w:val="28"/>
        </w:rPr>
        <w:t>的动力煤。</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替代品及升贴水：收到基低位发热量≥</w:t>
      </w:r>
      <w:r w:rsidRPr="00A93FE7">
        <w:rPr>
          <w:rFonts w:ascii="宋体" w:hAnsi="宋体" w:cs="宋体"/>
          <w:kern w:val="0"/>
          <w:sz w:val="28"/>
          <w:szCs w:val="28"/>
        </w:rPr>
        <w:t>4800</w:t>
      </w:r>
      <w:r w:rsidRPr="00A93FE7">
        <w:rPr>
          <w:rFonts w:ascii="宋体" w:hAnsi="宋体" w:cs="宋体" w:hint="eastAsia"/>
          <w:kern w:val="0"/>
          <w:sz w:val="28"/>
          <w:szCs w:val="28"/>
        </w:rPr>
        <w:t>千卡</w:t>
      </w:r>
      <w:r w:rsidRPr="00A93FE7">
        <w:rPr>
          <w:rFonts w:ascii="宋体" w:hAnsi="宋体" w:cs="宋体"/>
          <w:kern w:val="0"/>
          <w:sz w:val="28"/>
          <w:szCs w:val="28"/>
        </w:rPr>
        <w:t>/</w:t>
      </w:r>
      <w:r w:rsidRPr="00A93FE7">
        <w:rPr>
          <w:rFonts w:ascii="宋体" w:hAnsi="宋体" w:cs="宋体" w:hint="eastAsia"/>
          <w:kern w:val="0"/>
          <w:sz w:val="28"/>
          <w:szCs w:val="28"/>
        </w:rPr>
        <w:t>千克，干燥基全硫≤</w:t>
      </w:r>
      <w:r w:rsidRPr="00A93FE7">
        <w:rPr>
          <w:rFonts w:ascii="宋体" w:hAnsi="宋体" w:cs="宋体"/>
          <w:kern w:val="0"/>
          <w:sz w:val="28"/>
          <w:szCs w:val="28"/>
        </w:rPr>
        <w:t>1%</w:t>
      </w:r>
      <w:r w:rsidRPr="00A93FE7">
        <w:rPr>
          <w:rFonts w:ascii="宋体" w:hAnsi="宋体" w:cs="宋体" w:hint="eastAsia"/>
          <w:kern w:val="0"/>
          <w:sz w:val="28"/>
          <w:szCs w:val="28"/>
        </w:rPr>
        <w:t>，</w:t>
      </w:r>
      <w:r w:rsidRPr="00A93FE7">
        <w:rPr>
          <w:rFonts w:ascii="宋体" w:hAnsi="宋体" w:cs="宋体"/>
          <w:kern w:val="0"/>
          <w:sz w:val="28"/>
          <w:szCs w:val="28"/>
        </w:rPr>
        <w:t>30%≤干燥无灰基挥发分≤42%，干燥基灰分≤30%的动力煤</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收到基低位发热量为</w:t>
      </w:r>
      <w:r w:rsidRPr="00A93FE7">
        <w:rPr>
          <w:rFonts w:ascii="宋体" w:hAnsi="宋体" w:cs="宋体"/>
          <w:kern w:val="0"/>
          <w:sz w:val="28"/>
          <w:szCs w:val="28"/>
        </w:rPr>
        <w:t>5000</w:t>
      </w:r>
      <w:r w:rsidRPr="00A93FE7">
        <w:rPr>
          <w:rFonts w:ascii="宋体" w:hAnsi="宋体" w:cs="宋体" w:hint="eastAsia"/>
          <w:kern w:val="0"/>
          <w:sz w:val="28"/>
          <w:szCs w:val="28"/>
        </w:rPr>
        <w:t>千卡</w:t>
      </w:r>
      <w:r w:rsidRPr="00A93FE7">
        <w:rPr>
          <w:rFonts w:ascii="宋体" w:hAnsi="宋体" w:cs="宋体"/>
          <w:kern w:val="0"/>
          <w:sz w:val="28"/>
          <w:szCs w:val="28"/>
        </w:rPr>
        <w:t>/</w:t>
      </w:r>
      <w:r w:rsidRPr="00A93FE7">
        <w:rPr>
          <w:rFonts w:ascii="宋体" w:hAnsi="宋体" w:cs="宋体" w:hint="eastAsia"/>
          <w:kern w:val="0"/>
          <w:sz w:val="28"/>
          <w:szCs w:val="28"/>
        </w:rPr>
        <w:t>千克时，货款结算价（四舍五入，保留小数点后两位）</w:t>
      </w:r>
      <w:r w:rsidRPr="00A93FE7">
        <w:rPr>
          <w:rFonts w:ascii="宋体" w:hAnsi="宋体" w:cs="宋体"/>
          <w:kern w:val="0"/>
          <w:sz w:val="28"/>
          <w:szCs w:val="28"/>
        </w:rPr>
        <w:t>=</w:t>
      </w:r>
      <w:r w:rsidRPr="00A93FE7">
        <w:rPr>
          <w:rFonts w:ascii="宋体" w:hAnsi="宋体" w:cs="宋体" w:hint="eastAsia"/>
          <w:kern w:val="0"/>
          <w:sz w:val="28"/>
          <w:szCs w:val="28"/>
        </w:rPr>
        <w:t>交割结算价</w:t>
      </w:r>
      <w:r w:rsidRPr="00A93FE7">
        <w:rPr>
          <w:rFonts w:ascii="宋体" w:hAnsi="宋体" w:cs="宋体"/>
          <w:kern w:val="0"/>
          <w:sz w:val="28"/>
          <w:szCs w:val="28"/>
        </w:rPr>
        <w:t>-90</w:t>
      </w:r>
      <w:r w:rsidRPr="00A93FE7">
        <w:rPr>
          <w:rFonts w:ascii="宋体" w:hAnsi="宋体" w:cs="宋体" w:hint="eastAsia"/>
          <w:kern w:val="0"/>
          <w:sz w:val="28"/>
          <w:szCs w:val="28"/>
        </w:rPr>
        <w:t>；</w:t>
      </w:r>
      <w:r w:rsidRPr="00A93FE7">
        <w:rPr>
          <w:rFonts w:ascii="宋体" w:hAnsi="宋体" w:cs="宋体"/>
          <w:kern w:val="0"/>
          <w:sz w:val="28"/>
          <w:szCs w:val="28"/>
        </w:rPr>
        <w:t>4800</w:t>
      </w:r>
      <w:r w:rsidRPr="00A93FE7">
        <w:rPr>
          <w:rFonts w:ascii="宋体" w:hAnsi="宋体" w:cs="宋体" w:hint="eastAsia"/>
          <w:kern w:val="0"/>
          <w:sz w:val="28"/>
          <w:szCs w:val="28"/>
        </w:rPr>
        <w:t>千卡</w:t>
      </w:r>
      <w:r w:rsidRPr="00A93FE7">
        <w:rPr>
          <w:rFonts w:ascii="宋体" w:hAnsi="宋体" w:cs="宋体"/>
          <w:kern w:val="0"/>
          <w:sz w:val="28"/>
          <w:szCs w:val="28"/>
        </w:rPr>
        <w:t>/</w:t>
      </w:r>
      <w:r w:rsidRPr="00A93FE7">
        <w:rPr>
          <w:rFonts w:ascii="宋体" w:hAnsi="宋体" w:cs="宋体" w:hint="eastAsia"/>
          <w:kern w:val="0"/>
          <w:sz w:val="28"/>
          <w:szCs w:val="28"/>
        </w:rPr>
        <w:t>千克≤收到基低位发热量＜</w:t>
      </w:r>
      <w:r w:rsidRPr="00A93FE7">
        <w:rPr>
          <w:rFonts w:ascii="宋体" w:hAnsi="宋体" w:cs="宋体"/>
          <w:kern w:val="0"/>
          <w:sz w:val="28"/>
          <w:szCs w:val="28"/>
        </w:rPr>
        <w:t>5300</w:t>
      </w:r>
      <w:r w:rsidRPr="00A93FE7">
        <w:rPr>
          <w:rFonts w:ascii="宋体" w:hAnsi="宋体" w:cs="宋体" w:hint="eastAsia"/>
          <w:kern w:val="0"/>
          <w:sz w:val="28"/>
          <w:szCs w:val="28"/>
        </w:rPr>
        <w:t>千卡</w:t>
      </w:r>
      <w:r w:rsidRPr="00A93FE7">
        <w:rPr>
          <w:rFonts w:ascii="宋体" w:hAnsi="宋体" w:cs="宋体"/>
          <w:kern w:val="0"/>
          <w:sz w:val="28"/>
          <w:szCs w:val="28"/>
        </w:rPr>
        <w:t>/</w:t>
      </w:r>
      <w:r w:rsidRPr="00A93FE7">
        <w:rPr>
          <w:rFonts w:ascii="宋体" w:hAnsi="宋体" w:cs="宋体" w:hint="eastAsia"/>
          <w:kern w:val="0"/>
          <w:sz w:val="28"/>
          <w:szCs w:val="28"/>
        </w:rPr>
        <w:t>千克时，货款结算价（四舍五入，保留小数点后两位）</w:t>
      </w:r>
      <w:r w:rsidRPr="00A93FE7">
        <w:rPr>
          <w:rFonts w:ascii="宋体" w:hAnsi="宋体" w:cs="宋体"/>
          <w:kern w:val="0"/>
          <w:sz w:val="28"/>
          <w:szCs w:val="28"/>
        </w:rPr>
        <w:t>=</w:t>
      </w:r>
      <w:r w:rsidRPr="00A93FE7">
        <w:rPr>
          <w:rFonts w:ascii="宋体" w:hAnsi="宋体" w:cs="宋体" w:hint="eastAsia"/>
          <w:kern w:val="0"/>
          <w:sz w:val="28"/>
          <w:szCs w:val="28"/>
        </w:rPr>
        <w:t>（交割结算价</w:t>
      </w:r>
      <w:r w:rsidRPr="00A93FE7">
        <w:rPr>
          <w:rFonts w:ascii="宋体" w:hAnsi="宋体" w:cs="宋体"/>
          <w:kern w:val="0"/>
          <w:sz w:val="28"/>
          <w:szCs w:val="28"/>
        </w:rPr>
        <w:t>-90</w:t>
      </w:r>
      <w:r w:rsidRPr="00A93FE7">
        <w:rPr>
          <w:rFonts w:ascii="宋体" w:hAnsi="宋体" w:cs="宋体" w:hint="eastAsia"/>
          <w:kern w:val="0"/>
          <w:sz w:val="28"/>
          <w:szCs w:val="28"/>
        </w:rPr>
        <w:t>）</w:t>
      </w:r>
      <w:r w:rsidRPr="00A93FE7">
        <w:rPr>
          <w:rFonts w:ascii="宋体" w:hAnsi="宋体" w:cs="宋体"/>
          <w:kern w:val="0"/>
          <w:sz w:val="28"/>
          <w:szCs w:val="28"/>
        </w:rPr>
        <w:t>/5000</w:t>
      </w:r>
      <w:r w:rsidRPr="00A93FE7">
        <w:rPr>
          <w:rFonts w:ascii="宋体" w:hAnsi="宋体" w:cs="宋体" w:hint="eastAsia"/>
          <w:kern w:val="0"/>
          <w:sz w:val="28"/>
          <w:szCs w:val="28"/>
        </w:rPr>
        <w:t>×实测发热量；收到基低位发热量≥</w:t>
      </w:r>
      <w:r w:rsidRPr="00A93FE7">
        <w:rPr>
          <w:rFonts w:ascii="宋体" w:hAnsi="宋体" w:cs="宋体"/>
          <w:kern w:val="0"/>
          <w:sz w:val="28"/>
          <w:szCs w:val="28"/>
        </w:rPr>
        <w:t>5300</w:t>
      </w:r>
      <w:r w:rsidRPr="00A93FE7">
        <w:rPr>
          <w:rFonts w:ascii="宋体" w:hAnsi="宋体" w:cs="宋体" w:hint="eastAsia"/>
          <w:kern w:val="0"/>
          <w:sz w:val="28"/>
          <w:szCs w:val="28"/>
        </w:rPr>
        <w:t>千卡</w:t>
      </w:r>
      <w:r w:rsidRPr="00A93FE7">
        <w:rPr>
          <w:rFonts w:ascii="宋体" w:hAnsi="宋体" w:cs="宋体"/>
          <w:kern w:val="0"/>
          <w:sz w:val="28"/>
          <w:szCs w:val="28"/>
        </w:rPr>
        <w:t>/</w:t>
      </w:r>
      <w:r w:rsidRPr="00A93FE7">
        <w:rPr>
          <w:rFonts w:ascii="宋体" w:hAnsi="宋体" w:cs="宋体" w:hint="eastAsia"/>
          <w:kern w:val="0"/>
          <w:sz w:val="28"/>
          <w:szCs w:val="28"/>
        </w:rPr>
        <w:t>千克时，货款结算价（四舍五入，保留小数点后两位）</w:t>
      </w:r>
      <w:r w:rsidRPr="00A93FE7">
        <w:rPr>
          <w:rFonts w:ascii="宋体" w:hAnsi="宋体" w:cs="宋体"/>
          <w:kern w:val="0"/>
          <w:sz w:val="28"/>
          <w:szCs w:val="28"/>
        </w:rPr>
        <w:t>=</w:t>
      </w:r>
      <w:r w:rsidRPr="00A93FE7">
        <w:rPr>
          <w:rFonts w:ascii="宋体" w:hAnsi="宋体" w:cs="宋体" w:hint="eastAsia"/>
          <w:kern w:val="0"/>
          <w:sz w:val="28"/>
          <w:szCs w:val="28"/>
        </w:rPr>
        <w:t>交割结算价</w:t>
      </w:r>
      <w:r w:rsidRPr="00A93FE7">
        <w:rPr>
          <w:rFonts w:ascii="宋体" w:hAnsi="宋体" w:cs="宋体"/>
          <w:kern w:val="0"/>
          <w:sz w:val="28"/>
          <w:szCs w:val="28"/>
        </w:rPr>
        <w:t>/5500</w:t>
      </w:r>
      <w:r w:rsidRPr="00A93FE7">
        <w:rPr>
          <w:rFonts w:ascii="宋体" w:hAnsi="宋体" w:cs="宋体" w:hint="eastAsia"/>
          <w:kern w:val="0"/>
          <w:sz w:val="28"/>
          <w:szCs w:val="28"/>
        </w:rPr>
        <w:t>×实测发热量；收到基低位发热量超过</w:t>
      </w:r>
      <w:r w:rsidRPr="00A93FE7">
        <w:rPr>
          <w:rFonts w:ascii="宋体" w:hAnsi="宋体" w:cs="宋体"/>
          <w:kern w:val="0"/>
          <w:sz w:val="28"/>
          <w:szCs w:val="28"/>
        </w:rPr>
        <w:t>6000</w:t>
      </w:r>
      <w:r w:rsidRPr="00A93FE7">
        <w:rPr>
          <w:rFonts w:ascii="宋体" w:hAnsi="宋体" w:cs="宋体" w:hint="eastAsia"/>
          <w:kern w:val="0"/>
          <w:sz w:val="28"/>
          <w:szCs w:val="28"/>
        </w:rPr>
        <w:t>千卡</w:t>
      </w:r>
      <w:r w:rsidRPr="00A93FE7">
        <w:rPr>
          <w:rFonts w:ascii="宋体" w:hAnsi="宋体" w:cs="宋体"/>
          <w:kern w:val="0"/>
          <w:sz w:val="28"/>
          <w:szCs w:val="28"/>
        </w:rPr>
        <w:t>/</w:t>
      </w:r>
      <w:r w:rsidRPr="00A93FE7">
        <w:rPr>
          <w:rFonts w:ascii="宋体" w:hAnsi="宋体" w:cs="宋体" w:hint="eastAsia"/>
          <w:kern w:val="0"/>
          <w:sz w:val="28"/>
          <w:szCs w:val="28"/>
        </w:rPr>
        <w:t>千克的，按</w:t>
      </w:r>
      <w:r w:rsidRPr="00A93FE7">
        <w:rPr>
          <w:rFonts w:ascii="宋体" w:hAnsi="宋体" w:cs="宋体"/>
          <w:kern w:val="0"/>
          <w:sz w:val="28"/>
          <w:szCs w:val="28"/>
        </w:rPr>
        <w:t>6000</w:t>
      </w:r>
      <w:r w:rsidRPr="00A93FE7">
        <w:rPr>
          <w:rFonts w:ascii="宋体" w:hAnsi="宋体" w:cs="宋体" w:hint="eastAsia"/>
          <w:kern w:val="0"/>
          <w:sz w:val="28"/>
          <w:szCs w:val="28"/>
        </w:rPr>
        <w:t>千卡</w:t>
      </w:r>
      <w:r w:rsidRPr="00A93FE7">
        <w:rPr>
          <w:rFonts w:ascii="宋体" w:hAnsi="宋体" w:cs="宋体"/>
          <w:kern w:val="0"/>
          <w:sz w:val="28"/>
          <w:szCs w:val="28"/>
        </w:rPr>
        <w:t>/</w:t>
      </w:r>
      <w:r w:rsidRPr="00A93FE7">
        <w:rPr>
          <w:rFonts w:ascii="宋体" w:hAnsi="宋体" w:cs="宋体" w:hint="eastAsia"/>
          <w:kern w:val="0"/>
          <w:sz w:val="28"/>
          <w:szCs w:val="28"/>
        </w:rPr>
        <w:t>千克计算货款。</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kern w:val="0"/>
          <w:sz w:val="28"/>
          <w:szCs w:val="28"/>
        </w:rPr>
        <w:t>0.6%＜干燥基全硫≤1%时，以0.6%为基准，每高0.1（四舍五入，保留小数点后一位）个百分点，贴水4</w:t>
      </w:r>
      <w:r w:rsidRPr="00A93FE7">
        <w:rPr>
          <w:rFonts w:ascii="宋体" w:hAnsi="宋体" w:cs="宋体" w:hint="eastAsia"/>
          <w:kern w:val="0"/>
          <w:sz w:val="28"/>
          <w:szCs w:val="28"/>
        </w:rPr>
        <w:t>元</w:t>
      </w:r>
      <w:r w:rsidRPr="00A93FE7">
        <w:rPr>
          <w:rFonts w:ascii="宋体" w:hAnsi="宋体" w:cs="宋体"/>
          <w:kern w:val="0"/>
          <w:sz w:val="28"/>
          <w:szCs w:val="28"/>
        </w:rPr>
        <w:t>/吨。</w:t>
      </w:r>
    </w:p>
    <w:p w:rsidR="00A64F28" w:rsidRPr="00A93FE7" w:rsidRDefault="00A64F28" w:rsidP="00A64F28">
      <w:pPr>
        <w:widowControl/>
        <w:spacing w:line="360" w:lineRule="auto"/>
        <w:ind w:firstLineChars="200" w:firstLine="560"/>
        <w:outlineLvl w:val="3"/>
        <w:rPr>
          <w:rFonts w:ascii="宋体" w:hAnsi="宋体" w:cs="宋体"/>
          <w:spacing w:val="-6"/>
          <w:kern w:val="0"/>
          <w:sz w:val="28"/>
          <w:szCs w:val="28"/>
        </w:rPr>
      </w:pPr>
      <w:r w:rsidRPr="00A93FE7">
        <w:rPr>
          <w:rFonts w:ascii="宋体" w:hAnsi="宋体" w:cs="宋体" w:hint="eastAsia"/>
          <w:kern w:val="0"/>
          <w:sz w:val="28"/>
          <w:szCs w:val="28"/>
        </w:rPr>
        <w:t>全水＞</w:t>
      </w:r>
      <w:r w:rsidRPr="00A93FE7">
        <w:rPr>
          <w:rFonts w:ascii="宋体" w:hAnsi="宋体" w:cs="宋体"/>
          <w:kern w:val="0"/>
          <w:sz w:val="28"/>
          <w:szCs w:val="28"/>
        </w:rPr>
        <w:t>20%</w:t>
      </w:r>
      <w:r w:rsidRPr="00A93FE7">
        <w:rPr>
          <w:rFonts w:ascii="宋体" w:hAnsi="宋体" w:cs="宋体" w:hint="eastAsia"/>
          <w:kern w:val="0"/>
          <w:sz w:val="28"/>
          <w:szCs w:val="28"/>
        </w:rPr>
        <w:t>的动力煤可以交割。全水＞</w:t>
      </w:r>
      <w:r w:rsidRPr="00A93FE7">
        <w:rPr>
          <w:rFonts w:ascii="宋体" w:hAnsi="宋体" w:cs="宋体"/>
          <w:kern w:val="0"/>
          <w:sz w:val="28"/>
          <w:szCs w:val="28"/>
        </w:rPr>
        <w:t>20%</w:t>
      </w:r>
      <w:r w:rsidRPr="00A93FE7">
        <w:rPr>
          <w:rFonts w:ascii="宋体" w:hAnsi="宋体" w:cs="宋体" w:hint="eastAsia"/>
          <w:kern w:val="0"/>
          <w:sz w:val="28"/>
          <w:szCs w:val="28"/>
        </w:rPr>
        <w:t>时，以</w:t>
      </w:r>
      <w:r w:rsidRPr="00A93FE7">
        <w:rPr>
          <w:rFonts w:ascii="宋体" w:hAnsi="宋体" w:cs="宋体"/>
          <w:kern w:val="0"/>
          <w:sz w:val="28"/>
          <w:szCs w:val="28"/>
        </w:rPr>
        <w:t>20%</w:t>
      </w:r>
      <w:r w:rsidRPr="00A93FE7">
        <w:rPr>
          <w:rFonts w:ascii="宋体" w:hAnsi="宋体" w:cs="宋体" w:hint="eastAsia"/>
          <w:kern w:val="0"/>
          <w:sz w:val="28"/>
          <w:szCs w:val="28"/>
        </w:rPr>
        <w:t>为基准，按照超出部分（四舍五入，保留小数点后一位）扣减重量（例如，实测全水为</w:t>
      </w:r>
      <w:r w:rsidRPr="00A93FE7">
        <w:rPr>
          <w:rFonts w:ascii="宋体" w:hAnsi="宋体" w:cs="宋体"/>
          <w:kern w:val="0"/>
          <w:sz w:val="28"/>
          <w:szCs w:val="28"/>
        </w:rPr>
        <w:t>21.32%</w:t>
      </w:r>
      <w:r w:rsidRPr="00A93FE7">
        <w:rPr>
          <w:rFonts w:ascii="宋体" w:hAnsi="宋体" w:cs="宋体" w:hint="eastAsia"/>
          <w:kern w:val="0"/>
          <w:sz w:val="28"/>
          <w:szCs w:val="28"/>
        </w:rPr>
        <w:t>，扣重</w:t>
      </w:r>
      <w:r w:rsidRPr="00A93FE7">
        <w:rPr>
          <w:rFonts w:ascii="宋体" w:hAnsi="宋体" w:cs="宋体"/>
          <w:kern w:val="0"/>
          <w:sz w:val="28"/>
          <w:szCs w:val="28"/>
        </w:rPr>
        <w:t>1.3%</w:t>
      </w:r>
      <w:r w:rsidRPr="00A93FE7">
        <w:rPr>
          <w:rFonts w:ascii="宋体" w:hAnsi="宋体" w:cs="宋体" w:hint="eastAsia"/>
          <w:kern w:val="0"/>
          <w:sz w:val="28"/>
          <w:szCs w:val="28"/>
        </w:rPr>
        <w:t>）。</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第十五节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硅铁</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交割单位：</w:t>
      </w:r>
      <w:r w:rsidRPr="00A93FE7">
        <w:rPr>
          <w:rFonts w:ascii="宋体" w:hAnsi="宋体" w:cs="宋体"/>
          <w:kern w:val="0"/>
          <w:sz w:val="28"/>
          <w:szCs w:val="28"/>
        </w:rPr>
        <w:t>5吨(净重）</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硅铁交割适用国家标准及本细则规定。</w:t>
      </w:r>
    </w:p>
    <w:p w:rsidR="00A64F28" w:rsidRPr="00A93FE7" w:rsidRDefault="00A64F28" w:rsidP="00A64F28">
      <w:pPr>
        <w:widowControl/>
        <w:spacing w:line="360" w:lineRule="auto"/>
        <w:ind w:firstLineChars="200" w:firstLine="536"/>
        <w:outlineLvl w:val="3"/>
        <w:rPr>
          <w:rFonts w:ascii="宋体" w:hAnsi="宋体" w:cs="宋体"/>
          <w:spacing w:val="-6"/>
          <w:kern w:val="0"/>
          <w:sz w:val="28"/>
          <w:szCs w:val="28"/>
        </w:rPr>
      </w:pPr>
      <w:r w:rsidRPr="00A93FE7">
        <w:rPr>
          <w:rFonts w:ascii="宋体" w:hAnsi="宋体" w:cs="宋体" w:hint="eastAsia"/>
          <w:spacing w:val="-6"/>
          <w:kern w:val="0"/>
          <w:sz w:val="28"/>
          <w:szCs w:val="28"/>
        </w:rPr>
        <w:t>基准交割品：符合《中华人民共和国国家标准 硅铁》（</w:t>
      </w:r>
      <w:r w:rsidRPr="00A93FE7">
        <w:rPr>
          <w:rFonts w:ascii="宋体" w:hAnsi="宋体" w:cs="宋体"/>
          <w:spacing w:val="-6"/>
          <w:kern w:val="0"/>
          <w:sz w:val="28"/>
          <w:szCs w:val="28"/>
        </w:rPr>
        <w:t>GB/T 2272-2009）规定牌号为FeSi75-B（硅含量≥72.0%、磷含量≤0.04%、硫含量≤0.02%、碳含量≤0.2%）、粒度为10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sidRPr="00A93FE7">
          <w:rPr>
            <w:rFonts w:ascii="宋体" w:hAnsi="宋体" w:cs="宋体"/>
            <w:spacing w:val="-6"/>
            <w:kern w:val="0"/>
            <w:sz w:val="28"/>
            <w:szCs w:val="28"/>
          </w:rPr>
          <w:t>-60mm</w:t>
        </w:r>
      </w:smartTag>
      <w:r w:rsidRPr="00A93FE7">
        <w:rPr>
          <w:rFonts w:ascii="宋体" w:hAnsi="宋体" w:cs="宋体" w:hint="eastAsia"/>
          <w:spacing w:val="-6"/>
          <w:kern w:val="0"/>
          <w:sz w:val="28"/>
          <w:szCs w:val="28"/>
        </w:rPr>
        <w:t>的硅铁，其中：锰、铬含量不作要求；粒度偏差筛下物不大于</w:t>
      </w:r>
      <w:r w:rsidRPr="00A93FE7">
        <w:rPr>
          <w:rFonts w:ascii="宋体" w:hAnsi="宋体" w:cs="宋体"/>
          <w:spacing w:val="-6"/>
          <w:kern w:val="0"/>
          <w:sz w:val="28"/>
          <w:szCs w:val="28"/>
        </w:rPr>
        <w:t>5%，筛上物不大于8%。</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硅铁交割品包装物采用双层、中间加固拦腰围带的塑料编织袋。包装袋上应标明产品名称、产品牌号、执行标准及生产企业名称。单包净重为</w:t>
      </w:r>
      <w:r w:rsidRPr="00A93FE7">
        <w:rPr>
          <w:rFonts w:ascii="宋体" w:hAnsi="宋体" w:cs="宋体"/>
          <w:kern w:val="0"/>
          <w:sz w:val="28"/>
          <w:szCs w:val="28"/>
        </w:rPr>
        <w:t>1000±10公斤</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硅铁交割品按照净重结算，包装物按照</w:t>
      </w:r>
      <w:r w:rsidRPr="00A93FE7">
        <w:rPr>
          <w:rFonts w:ascii="宋体" w:hAnsi="宋体" w:cs="宋体"/>
          <w:kern w:val="0"/>
          <w:sz w:val="28"/>
          <w:szCs w:val="28"/>
        </w:rPr>
        <w:t>2.5公斤/条标准扣除重量，包装物价格包含在硅铁合约价格中。</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第十六节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锰硅</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交割单位：</w:t>
      </w:r>
      <w:r w:rsidRPr="00A93FE7">
        <w:rPr>
          <w:rFonts w:ascii="宋体" w:hAnsi="宋体" w:cs="宋体"/>
          <w:kern w:val="0"/>
          <w:sz w:val="28"/>
          <w:szCs w:val="28"/>
        </w:rPr>
        <w:t>5吨（净重）。</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锰硅交割适用国家标准及本细则规定。</w:t>
      </w:r>
    </w:p>
    <w:p w:rsidR="00A64F28" w:rsidRPr="00A93FE7" w:rsidRDefault="00A64F28" w:rsidP="00A64F28">
      <w:pPr>
        <w:widowControl/>
        <w:spacing w:line="360" w:lineRule="auto"/>
        <w:ind w:firstLineChars="200" w:firstLine="536"/>
        <w:outlineLvl w:val="3"/>
        <w:rPr>
          <w:rFonts w:ascii="宋体" w:hAnsi="宋体" w:cs="宋体"/>
          <w:spacing w:val="-6"/>
          <w:kern w:val="0"/>
          <w:sz w:val="28"/>
          <w:szCs w:val="28"/>
        </w:rPr>
      </w:pPr>
      <w:r w:rsidRPr="00A93FE7">
        <w:rPr>
          <w:rFonts w:ascii="宋体" w:hAnsi="宋体" w:cs="宋体" w:hint="eastAsia"/>
          <w:spacing w:val="-6"/>
          <w:kern w:val="0"/>
          <w:sz w:val="28"/>
          <w:szCs w:val="28"/>
        </w:rPr>
        <w:t>基准交割品：符合《中华人民共和国国家标准 锰硅合金》（</w:t>
      </w:r>
      <w:r w:rsidRPr="00A93FE7">
        <w:rPr>
          <w:rFonts w:ascii="宋体" w:hAnsi="宋体" w:cs="宋体"/>
          <w:spacing w:val="-6"/>
          <w:kern w:val="0"/>
          <w:sz w:val="28"/>
          <w:szCs w:val="28"/>
        </w:rPr>
        <w:t>GB/T 4008—2008）规定牌号为FeMn68Si18（锰含量≥65.0%、硅含量≥17.0%、碳含量≤1.8%、磷含量≤0.25%、硫含量≤0.04%）、粒度为10</w:t>
      </w:r>
      <w:smartTag w:uri="urn:schemas-microsoft-com:office:smarttags" w:element="chmetcnv">
        <w:smartTagPr>
          <w:attr w:name="TCSC" w:val="0"/>
          <w:attr w:name="NumberType" w:val="1"/>
          <w:attr w:name="Negative" w:val="True"/>
          <w:attr w:name="HasSpace" w:val="False"/>
          <w:attr w:name="SourceValue" w:val="60"/>
          <w:attr w:name="UnitName" w:val="mm"/>
        </w:smartTagPr>
        <w:r w:rsidRPr="00A93FE7">
          <w:rPr>
            <w:rFonts w:ascii="宋体" w:hAnsi="宋体" w:cs="宋体"/>
            <w:spacing w:val="-6"/>
            <w:kern w:val="0"/>
            <w:sz w:val="28"/>
            <w:szCs w:val="28"/>
          </w:rPr>
          <w:t>-60mm</w:t>
        </w:r>
      </w:smartTag>
      <w:r w:rsidRPr="00A93FE7">
        <w:rPr>
          <w:rFonts w:ascii="宋体" w:hAnsi="宋体" w:cs="宋体" w:hint="eastAsia"/>
          <w:spacing w:val="-6"/>
          <w:kern w:val="0"/>
          <w:sz w:val="28"/>
          <w:szCs w:val="28"/>
        </w:rPr>
        <w:t>的锰硅，其中：粒度偏差筛下物不大于</w:t>
      </w:r>
      <w:r w:rsidRPr="00A93FE7">
        <w:rPr>
          <w:rFonts w:ascii="宋体" w:hAnsi="宋体" w:cs="宋体"/>
          <w:spacing w:val="-6"/>
          <w:kern w:val="0"/>
          <w:sz w:val="28"/>
          <w:szCs w:val="28"/>
        </w:rPr>
        <w:t>5%，筛上物不大于8%。</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锰硅交割品包装物采用双层、中间加固拦腰围带的塑料编织袋。包装袋上应标明产品名称、产品牌号、执行标准及生产企业名称。单包净重为</w:t>
      </w:r>
      <w:r w:rsidRPr="00A93FE7">
        <w:rPr>
          <w:rFonts w:ascii="宋体" w:hAnsi="宋体" w:cs="宋体"/>
          <w:kern w:val="0"/>
          <w:sz w:val="28"/>
          <w:szCs w:val="28"/>
        </w:rPr>
        <w:t>1000±10公斤</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锰硅交割品按照净重结算，包装物按照</w:t>
      </w:r>
      <w:r w:rsidRPr="00A93FE7">
        <w:rPr>
          <w:rFonts w:ascii="宋体" w:hAnsi="宋体" w:cs="宋体"/>
          <w:kern w:val="0"/>
          <w:sz w:val="28"/>
          <w:szCs w:val="28"/>
        </w:rPr>
        <w:t>2公斤/条标准扣除重量，包装物价格包含在锰硅合约价格中。</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kern w:val="0"/>
          <w:sz w:val="28"/>
          <w:szCs w:val="28"/>
        </w:rPr>
        <w:t>第十七节</w:t>
      </w:r>
      <w:r w:rsidRPr="00A93FE7">
        <w:rPr>
          <w:rFonts w:ascii="宋体" w:eastAsia="黑体" w:hAnsi="宋体" w:cs="宋体"/>
          <w:kern w:val="0"/>
          <w:sz w:val="28"/>
          <w:szCs w:val="28"/>
        </w:rPr>
        <w:t xml:space="preserve"> </w:t>
      </w:r>
      <w:r w:rsidRPr="00A93FE7">
        <w:rPr>
          <w:rFonts w:ascii="宋体" w:eastAsia="黑体" w:hAnsi="宋体" w:cs="宋体"/>
          <w:kern w:val="0"/>
          <w:sz w:val="28"/>
          <w:szCs w:val="28"/>
        </w:rPr>
        <w:t>棉纱</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第五十七条</w:t>
      </w:r>
      <w:r w:rsidRPr="00A93FE7">
        <w:rPr>
          <w:rFonts w:ascii="宋体" w:eastAsia="黑体" w:hAnsi="宋体" w:cs="宋体" w:hint="eastAsia"/>
          <w:kern w:val="0"/>
          <w:sz w:val="28"/>
          <w:szCs w:val="28"/>
        </w:rPr>
        <w:t xml:space="preserve"> </w:t>
      </w:r>
      <w:r w:rsidRPr="00A93FE7">
        <w:rPr>
          <w:rFonts w:ascii="宋体" w:hAnsi="宋体" w:cs="宋体"/>
          <w:kern w:val="0"/>
          <w:sz w:val="28"/>
          <w:szCs w:val="28"/>
        </w:rPr>
        <w:t>交割单位：20吨</w:t>
      </w:r>
      <w:r w:rsidRPr="00A93FE7">
        <w:rPr>
          <w:rFonts w:ascii="宋体" w:hAnsi="宋体" w:cs="宋体" w:hint="eastAsia"/>
          <w:kern w:val="0"/>
          <w:sz w:val="28"/>
          <w:szCs w:val="28"/>
        </w:rPr>
        <w:t>（公定重量）。同一交割单位内的交割商品应满足同一生产厂家要求。</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棉纱交割适用国家标准及本细则规定。</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w:t>
      </w:r>
      <w:r w:rsidRPr="00A93FE7">
        <w:rPr>
          <w:rFonts w:ascii="宋体" w:hAnsi="宋体" w:cs="宋体" w:hint="eastAsia"/>
          <w:kern w:val="0"/>
          <w:sz w:val="28"/>
          <w:szCs w:val="28"/>
        </w:rPr>
        <w:lastRenderedPageBreak/>
        <w:t>个/10³m、+50%千米粗节≤220个/10³m、+200%千米棉结≤450个/10³m、百米重量变异系数≤2.2%、实际捻系数360-420、38处/20kg＜异性纤维含量≤81处/20kg（对应折算7处/200km＜异性纤维含量≤15处/200km）。</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（一）12.0 cN/tex≤单纱断裂强度＜14.0 cN/tex及14.7 cN/tex≤单纱断裂强度≤16.2 cN/tex；</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（二）7.5%＜单纱断裂强力变异系数＜8.5%及9.0%＜单纱断裂强力变异系数≤10.5%；</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（三）异性纤维含量≤38处/20kg及81处/20kg＜异性纤维含量≤200处/20kg（对应折算异性纤维含量≤7处/200km及15处/200km＜异性纤维含量≤37处/200km）。</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替代交割品升贴水由交易所另行制定并公告。</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第六十条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《纺织品 纱线异性纤维分级与检验方法》及上述标准中单纱断裂强度、单纱断裂强力变异系数、线密度、-50%千米细节、+50%千米粗节、+200%千米棉结对检验仪器和检验方法的具体要求由交易所另行公告。</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第六十一条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棉纱交割采用纸管、塑料内膜袋和塑料编织袋的组合包装方式，由打包绳缝口捆扎，中间加固拦腰围带。筒纱按定重量成包，按公定回潮率时的净重量确定，每包净重</w:t>
      </w:r>
      <w:r w:rsidRPr="00A93FE7">
        <w:rPr>
          <w:rFonts w:ascii="宋体" w:hAnsi="宋体" w:cs="宋体"/>
          <w:kern w:val="0"/>
          <w:sz w:val="28"/>
          <w:szCs w:val="28"/>
        </w:rPr>
        <w:t>25kg，误差不超过±0.2%。纸管硬度以不变形为准，每批号纸管头颜色一致，不易掉色污染纱线；塑料内膜袋及塑料编织袋要求装纱后无破损。筒纱包装要求捆扎紧牢，筒纱不外露，满足搬运及运输要求。</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第十八节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苹果</w:t>
      </w:r>
    </w:p>
    <w:p w:rsidR="00A64F28" w:rsidRPr="00A93FE7" w:rsidRDefault="00A64F28" w:rsidP="00A64F28">
      <w:pPr>
        <w:widowControl/>
        <w:spacing w:line="360" w:lineRule="auto"/>
        <w:ind w:firstLineChars="202" w:firstLine="566"/>
        <w:rPr>
          <w:rFonts w:ascii="宋体" w:hAnsi="宋体" w:cs="宋体"/>
          <w:kern w:val="0"/>
          <w:sz w:val="28"/>
          <w:szCs w:val="28"/>
        </w:rPr>
      </w:pPr>
      <w:r w:rsidRPr="00A93FE7">
        <w:rPr>
          <w:rFonts w:ascii="宋体" w:eastAsia="黑体" w:hAnsi="宋体" w:cs="宋体" w:hint="eastAsia"/>
          <w:kern w:val="0"/>
          <w:sz w:val="28"/>
          <w:szCs w:val="28"/>
        </w:rPr>
        <w:t>第</w:t>
      </w:r>
      <w:r w:rsidRPr="00A93FE7">
        <w:rPr>
          <w:rFonts w:ascii="宋体" w:eastAsia="黑体" w:hAnsi="宋体" w:cs="宋体"/>
          <w:kern w:val="0"/>
          <w:sz w:val="28"/>
          <w:szCs w:val="28"/>
        </w:rPr>
        <w:t>六十二条</w:t>
      </w:r>
      <w:r w:rsidRPr="00A93FE7">
        <w:rPr>
          <w:rFonts w:ascii="宋体" w:eastAsia="黑体" w:hAnsi="宋体" w:cs="宋体"/>
          <w:kern w:val="0"/>
          <w:sz w:val="28"/>
          <w:szCs w:val="28"/>
        </w:rPr>
        <w:t xml:space="preserve"> </w:t>
      </w:r>
      <w:r w:rsidRPr="00A93FE7">
        <w:rPr>
          <w:rFonts w:ascii="宋体" w:hAnsi="宋体" w:cs="宋体"/>
          <w:kern w:val="0"/>
          <w:sz w:val="28"/>
          <w:szCs w:val="28"/>
        </w:rPr>
        <w:t>交割单位：20吨。</w:t>
      </w:r>
    </w:p>
    <w:p w:rsidR="00A64F28" w:rsidRPr="00A93FE7" w:rsidRDefault="00A64F28" w:rsidP="00A64F28">
      <w:pPr>
        <w:widowControl/>
        <w:spacing w:line="360" w:lineRule="auto"/>
        <w:ind w:firstLineChars="202" w:firstLine="566"/>
        <w:rPr>
          <w:rFonts w:ascii="宋体" w:eastAsia="黑体" w:hAnsi="宋体" w:cs="宋体"/>
          <w:kern w:val="0"/>
          <w:sz w:val="28"/>
          <w:szCs w:val="28"/>
        </w:rPr>
      </w:pPr>
      <w:r w:rsidRPr="00A93FE7">
        <w:rPr>
          <w:rFonts w:ascii="宋体" w:eastAsia="黑体" w:hAnsi="宋体" w:cs="宋体" w:hint="eastAsia"/>
          <w:kern w:val="0"/>
          <w:sz w:val="28"/>
          <w:szCs w:val="28"/>
        </w:rPr>
        <w:t>第六十三条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苹果交割适用国家标准、</w:t>
      </w:r>
      <w:r w:rsidRPr="00A93FE7">
        <w:rPr>
          <w:rFonts w:ascii="宋体" w:hAnsi="宋体" w:cs="宋体"/>
          <w:kern w:val="0"/>
          <w:sz w:val="28"/>
          <w:szCs w:val="28"/>
        </w:rPr>
        <w:t>国家相关规定</w:t>
      </w:r>
      <w:r w:rsidRPr="00A93FE7">
        <w:rPr>
          <w:rFonts w:ascii="宋体" w:hAnsi="宋体" w:cs="宋体" w:hint="eastAsia"/>
          <w:kern w:val="0"/>
          <w:sz w:val="28"/>
          <w:szCs w:val="28"/>
        </w:rPr>
        <w:t>及本细则规定</w:t>
      </w:r>
      <w:r w:rsidRPr="00A93FE7">
        <w:rPr>
          <w:rFonts w:ascii="宋体" w:hAnsi="宋体" w:cs="宋体"/>
          <w:kern w:val="0"/>
          <w:sz w:val="28"/>
          <w:szCs w:val="28"/>
        </w:rPr>
        <w:t>。</w:t>
      </w:r>
    </w:p>
    <w:p w:rsidR="00A64F28" w:rsidRPr="00A93FE7" w:rsidRDefault="00A64F28" w:rsidP="00A64F28">
      <w:pPr>
        <w:widowControl/>
        <w:spacing w:line="360" w:lineRule="auto"/>
        <w:ind w:firstLineChars="202" w:firstLine="566"/>
        <w:rPr>
          <w:rFonts w:ascii="宋体" w:hAnsi="宋体" w:cs="宋体"/>
          <w:kern w:val="0"/>
          <w:sz w:val="28"/>
          <w:szCs w:val="28"/>
        </w:rPr>
      </w:pPr>
      <w:r w:rsidRPr="00A93FE7">
        <w:rPr>
          <w:rFonts w:ascii="宋体" w:hAnsi="宋体" w:cs="宋体" w:hint="eastAsia"/>
          <w:kern w:val="0"/>
          <w:sz w:val="28"/>
          <w:szCs w:val="28"/>
        </w:rPr>
        <w:t>基准交割品：</w:t>
      </w:r>
      <w:r w:rsidRPr="00A93FE7">
        <w:rPr>
          <w:rFonts w:ascii="宋体" w:hAnsi="宋体" w:cs="宋体"/>
          <w:kern w:val="0"/>
          <w:sz w:val="28"/>
          <w:szCs w:val="28"/>
        </w:rPr>
        <w:t>符合《中华人民共和国国家标准</w:t>
      </w:r>
      <w:r w:rsidRPr="00A93FE7">
        <w:rPr>
          <w:rFonts w:ascii="宋体" w:hAnsi="宋体" w:cs="宋体" w:hint="eastAsia"/>
          <w:kern w:val="0"/>
          <w:sz w:val="28"/>
          <w:szCs w:val="28"/>
        </w:rPr>
        <w:t xml:space="preserve"> 鲜苹果》（</w:t>
      </w:r>
      <w:r w:rsidRPr="00A93FE7">
        <w:rPr>
          <w:rFonts w:ascii="宋体" w:hAnsi="宋体" w:cs="宋体"/>
          <w:kern w:val="0"/>
          <w:sz w:val="28"/>
          <w:szCs w:val="28"/>
        </w:rPr>
        <w:t>GB/T 10651-2008）（以下简称《苹果国标》）一等及以上等级质量指标且果径</w:t>
      </w:r>
      <w:r w:rsidRPr="00A93FE7">
        <w:rPr>
          <w:rFonts w:ascii="宋体" w:hAnsi="宋体" w:cs="宋体" w:hint="eastAsia"/>
          <w:kern w:val="0"/>
          <w:sz w:val="28"/>
          <w:szCs w:val="28"/>
        </w:rPr>
        <w:t>≥</w:t>
      </w:r>
      <w:r w:rsidRPr="00A93FE7">
        <w:rPr>
          <w:rFonts w:ascii="宋体" w:hAnsi="宋体" w:cs="宋体"/>
          <w:kern w:val="0"/>
          <w:sz w:val="28"/>
          <w:szCs w:val="28"/>
        </w:rPr>
        <w:t>80mm的红富士苹果</w:t>
      </w:r>
      <w:r w:rsidRPr="00A93FE7">
        <w:rPr>
          <w:rFonts w:ascii="宋体" w:hAnsi="宋体" w:cs="宋体" w:hint="eastAsia"/>
          <w:kern w:val="0"/>
          <w:sz w:val="28"/>
          <w:szCs w:val="28"/>
        </w:rPr>
        <w:t>，其中果径</w:t>
      </w:r>
      <w:r w:rsidRPr="00A93FE7">
        <w:rPr>
          <w:rFonts w:ascii="宋体" w:hAnsi="宋体" w:cs="宋体"/>
          <w:kern w:val="0"/>
          <w:sz w:val="28"/>
          <w:szCs w:val="28"/>
        </w:rPr>
        <w:t>容许度≤</w:t>
      </w:r>
      <w:r w:rsidRPr="00A93FE7">
        <w:rPr>
          <w:rFonts w:ascii="宋体" w:hAnsi="宋体" w:cs="宋体" w:hint="eastAsia"/>
          <w:kern w:val="0"/>
          <w:sz w:val="28"/>
          <w:szCs w:val="28"/>
        </w:rPr>
        <w:t>5</w:t>
      </w:r>
      <w:r w:rsidRPr="00A93FE7">
        <w:rPr>
          <w:rFonts w:ascii="宋体" w:hAnsi="宋体" w:cs="宋体"/>
          <w:kern w:val="0"/>
          <w:sz w:val="28"/>
          <w:szCs w:val="28"/>
        </w:rPr>
        <w:t>%</w:t>
      </w:r>
      <w:r w:rsidRPr="00A93FE7">
        <w:rPr>
          <w:rFonts w:ascii="宋体" w:hAnsi="宋体" w:cs="宋体" w:hint="eastAsia"/>
          <w:kern w:val="0"/>
          <w:sz w:val="28"/>
          <w:szCs w:val="28"/>
        </w:rPr>
        <w:t>，质量容许度</w:t>
      </w:r>
      <w:r w:rsidRPr="00A93FE7">
        <w:rPr>
          <w:rFonts w:ascii="宋体" w:hAnsi="宋体" w:cs="宋体"/>
          <w:kern w:val="0"/>
          <w:sz w:val="28"/>
          <w:szCs w:val="28"/>
        </w:rPr>
        <w:t>≤10%</w:t>
      </w:r>
      <w:r w:rsidRPr="00A93FE7">
        <w:rPr>
          <w:rFonts w:ascii="宋体" w:hAnsi="宋体" w:cs="宋体" w:hint="eastAsia"/>
          <w:kern w:val="0"/>
          <w:sz w:val="28"/>
          <w:szCs w:val="28"/>
        </w:rPr>
        <w:t>（</w:t>
      </w:r>
      <w:r w:rsidRPr="00A93FE7">
        <w:rPr>
          <w:rFonts w:ascii="宋体" w:hAnsi="宋体" w:cs="宋体"/>
          <w:kern w:val="0"/>
          <w:sz w:val="28"/>
          <w:szCs w:val="28"/>
        </w:rPr>
        <w:t>虫伤</w:t>
      </w:r>
      <w:r w:rsidRPr="00A93FE7">
        <w:rPr>
          <w:rFonts w:ascii="宋体" w:hAnsi="宋体" w:cs="宋体" w:hint="eastAsia"/>
          <w:kern w:val="0"/>
          <w:sz w:val="28"/>
          <w:szCs w:val="28"/>
        </w:rPr>
        <w:t>、磨伤、碰压伤、刺伤不合格果之和占比</w:t>
      </w:r>
      <w:r w:rsidRPr="00A93FE7">
        <w:rPr>
          <w:rFonts w:ascii="宋体" w:hAnsi="宋体" w:cs="宋体"/>
          <w:kern w:val="0"/>
          <w:sz w:val="28"/>
          <w:szCs w:val="28"/>
        </w:rPr>
        <w:t>≤8%</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2" w:firstLine="566"/>
        <w:rPr>
          <w:rFonts w:ascii="宋体" w:hAnsi="宋体" w:cs="宋体"/>
          <w:strike/>
          <w:kern w:val="0"/>
          <w:sz w:val="28"/>
          <w:szCs w:val="28"/>
        </w:rPr>
      </w:pPr>
      <w:r w:rsidRPr="00A93FE7">
        <w:rPr>
          <w:rFonts w:ascii="宋体" w:hAnsi="宋体" w:cs="宋体" w:hint="eastAsia"/>
          <w:kern w:val="0"/>
          <w:sz w:val="28"/>
          <w:szCs w:val="28"/>
        </w:rPr>
        <w:t>替代品及升贴水：</w:t>
      </w:r>
    </w:p>
    <w:p w:rsidR="00A64F28" w:rsidRPr="00A93FE7" w:rsidRDefault="00A64F28" w:rsidP="00A64F28">
      <w:pPr>
        <w:widowControl/>
        <w:spacing w:line="360" w:lineRule="auto"/>
        <w:ind w:firstLineChars="202" w:firstLine="566"/>
        <w:rPr>
          <w:rFonts w:ascii="宋体" w:hAnsi="宋体" w:cs="宋体"/>
          <w:kern w:val="0"/>
          <w:sz w:val="28"/>
          <w:szCs w:val="28"/>
        </w:rPr>
      </w:pPr>
      <w:r w:rsidRPr="00A93FE7">
        <w:rPr>
          <w:rFonts w:ascii="宋体" w:hAnsi="宋体" w:cs="宋体" w:hint="eastAsia"/>
          <w:kern w:val="0"/>
          <w:sz w:val="28"/>
          <w:szCs w:val="28"/>
        </w:rPr>
        <w:lastRenderedPageBreak/>
        <w:t>（一）</w:t>
      </w:r>
      <w:r w:rsidRPr="00A93FE7">
        <w:rPr>
          <w:rFonts w:ascii="宋体" w:hAnsi="宋体" w:cs="宋体"/>
          <w:kern w:val="0"/>
          <w:sz w:val="28"/>
          <w:szCs w:val="28"/>
        </w:rPr>
        <w:t>符合《苹果国标》一等及以上等级质量指标且果径</w:t>
      </w:r>
      <w:r w:rsidRPr="00A93FE7">
        <w:rPr>
          <w:rFonts w:ascii="宋体" w:hAnsi="宋体" w:cs="宋体" w:hint="eastAsia"/>
          <w:kern w:val="0"/>
          <w:sz w:val="28"/>
          <w:szCs w:val="28"/>
        </w:rPr>
        <w:t>≥</w:t>
      </w:r>
      <w:r w:rsidRPr="00A93FE7">
        <w:rPr>
          <w:rFonts w:ascii="宋体" w:hAnsi="宋体" w:cs="宋体"/>
          <w:kern w:val="0"/>
          <w:sz w:val="28"/>
          <w:szCs w:val="28"/>
        </w:rPr>
        <w:t>80mm的红富士苹果</w:t>
      </w:r>
      <w:r w:rsidRPr="00A93FE7">
        <w:rPr>
          <w:rFonts w:ascii="宋体" w:hAnsi="宋体" w:cs="宋体" w:hint="eastAsia"/>
          <w:kern w:val="0"/>
          <w:sz w:val="28"/>
          <w:szCs w:val="28"/>
        </w:rPr>
        <w:t>，其中果径</w:t>
      </w:r>
      <w:r w:rsidRPr="00A93FE7">
        <w:rPr>
          <w:rFonts w:ascii="宋体" w:hAnsi="宋体" w:cs="宋体"/>
          <w:kern w:val="0"/>
          <w:sz w:val="28"/>
          <w:szCs w:val="28"/>
        </w:rPr>
        <w:t>容许度≤</w:t>
      </w:r>
      <w:r w:rsidRPr="00A93FE7">
        <w:rPr>
          <w:rFonts w:ascii="宋体" w:hAnsi="宋体" w:cs="宋体" w:hint="eastAsia"/>
          <w:kern w:val="0"/>
          <w:sz w:val="28"/>
          <w:szCs w:val="28"/>
        </w:rPr>
        <w:t>5</w:t>
      </w:r>
      <w:r w:rsidRPr="00A93FE7">
        <w:rPr>
          <w:rFonts w:ascii="宋体" w:hAnsi="宋体" w:cs="宋体"/>
          <w:kern w:val="0"/>
          <w:sz w:val="28"/>
          <w:szCs w:val="28"/>
        </w:rPr>
        <w:t>%</w:t>
      </w:r>
      <w:r w:rsidRPr="00A93FE7">
        <w:rPr>
          <w:rFonts w:ascii="宋体" w:hAnsi="宋体" w:cs="宋体" w:hint="eastAsia"/>
          <w:kern w:val="0"/>
          <w:sz w:val="28"/>
          <w:szCs w:val="28"/>
        </w:rPr>
        <w:t>，</w:t>
      </w:r>
      <w:r w:rsidRPr="00A93FE7">
        <w:rPr>
          <w:rFonts w:ascii="宋体" w:hAnsi="宋体" w:cs="宋体"/>
          <w:kern w:val="0"/>
          <w:sz w:val="28"/>
          <w:szCs w:val="28"/>
        </w:rPr>
        <w:t>10</w:t>
      </w:r>
      <w:r w:rsidRPr="00A93FE7">
        <w:rPr>
          <w:rFonts w:ascii="宋体" w:hAnsi="宋体" w:cs="宋体" w:hint="eastAsia"/>
          <w:kern w:val="0"/>
          <w:sz w:val="28"/>
          <w:szCs w:val="28"/>
        </w:rPr>
        <w:t>%</w:t>
      </w:r>
      <w:r w:rsidRPr="00A93FE7">
        <w:rPr>
          <w:rFonts w:ascii="宋体" w:hAnsi="宋体" w:cs="宋体"/>
          <w:kern w:val="0"/>
          <w:sz w:val="28"/>
          <w:szCs w:val="28"/>
        </w:rPr>
        <w:t>＜</w:t>
      </w:r>
      <w:r w:rsidRPr="00A93FE7">
        <w:rPr>
          <w:rFonts w:ascii="宋体" w:hAnsi="宋体" w:cs="宋体" w:hint="eastAsia"/>
          <w:kern w:val="0"/>
          <w:sz w:val="28"/>
          <w:szCs w:val="28"/>
        </w:rPr>
        <w:t>质量容许度</w:t>
      </w:r>
      <w:r w:rsidRPr="00A93FE7">
        <w:rPr>
          <w:rFonts w:ascii="宋体" w:hAnsi="宋体" w:cs="宋体"/>
          <w:kern w:val="0"/>
          <w:sz w:val="28"/>
          <w:szCs w:val="28"/>
        </w:rPr>
        <w:t>≤</w:t>
      </w:r>
      <w:r w:rsidRPr="00A93FE7">
        <w:rPr>
          <w:rFonts w:ascii="宋体" w:hAnsi="宋体" w:cs="宋体" w:hint="eastAsia"/>
          <w:kern w:val="0"/>
          <w:sz w:val="28"/>
          <w:szCs w:val="28"/>
        </w:rPr>
        <w:t>1</w:t>
      </w:r>
      <w:r w:rsidRPr="00A93FE7">
        <w:rPr>
          <w:rFonts w:ascii="宋体" w:hAnsi="宋体" w:cs="宋体"/>
          <w:kern w:val="0"/>
          <w:sz w:val="28"/>
          <w:szCs w:val="28"/>
        </w:rPr>
        <w:t>5</w:t>
      </w:r>
      <w:r w:rsidRPr="00A93FE7">
        <w:rPr>
          <w:rFonts w:ascii="宋体" w:hAnsi="宋体" w:cs="宋体" w:hint="eastAsia"/>
          <w:kern w:val="0"/>
          <w:sz w:val="28"/>
          <w:szCs w:val="28"/>
        </w:rPr>
        <w:t>%（</w:t>
      </w:r>
      <w:r w:rsidRPr="00A93FE7">
        <w:rPr>
          <w:rFonts w:ascii="宋体" w:hAnsi="宋体" w:cs="宋体"/>
          <w:kern w:val="0"/>
          <w:sz w:val="28"/>
          <w:szCs w:val="28"/>
        </w:rPr>
        <w:t>虫伤</w:t>
      </w:r>
      <w:r w:rsidRPr="00A93FE7">
        <w:rPr>
          <w:rFonts w:ascii="宋体" w:hAnsi="宋体" w:cs="宋体" w:hint="eastAsia"/>
          <w:kern w:val="0"/>
          <w:sz w:val="28"/>
          <w:szCs w:val="28"/>
        </w:rPr>
        <w:t>、磨伤、碰压伤、刺伤不合格果之和占比</w:t>
      </w:r>
      <w:r w:rsidRPr="00A93FE7">
        <w:rPr>
          <w:rFonts w:ascii="宋体" w:hAnsi="宋体" w:cs="宋体"/>
          <w:kern w:val="0"/>
          <w:sz w:val="28"/>
          <w:szCs w:val="28"/>
        </w:rPr>
        <w:t>≤</w:t>
      </w:r>
      <w:r w:rsidRPr="00A93FE7">
        <w:rPr>
          <w:rFonts w:ascii="宋体" w:hAnsi="宋体" w:cs="宋体" w:hint="eastAsia"/>
          <w:kern w:val="0"/>
          <w:sz w:val="28"/>
          <w:szCs w:val="28"/>
        </w:rPr>
        <w:t>10%），贴水</w:t>
      </w:r>
      <w:r w:rsidRPr="00A93FE7">
        <w:rPr>
          <w:rFonts w:ascii="宋体" w:hAnsi="宋体" w:cs="宋体"/>
          <w:kern w:val="0"/>
          <w:sz w:val="28"/>
          <w:szCs w:val="28"/>
        </w:rPr>
        <w:t>4</w:t>
      </w:r>
      <w:r w:rsidRPr="00A93FE7">
        <w:rPr>
          <w:rFonts w:ascii="宋体" w:hAnsi="宋体" w:cs="宋体" w:hint="eastAsia"/>
          <w:kern w:val="0"/>
          <w:sz w:val="28"/>
          <w:szCs w:val="28"/>
        </w:rPr>
        <w:t>00元/吨；</w:t>
      </w:r>
    </w:p>
    <w:p w:rsidR="00A64F28" w:rsidRPr="00A93FE7" w:rsidRDefault="00A64F28" w:rsidP="00A64F28">
      <w:pPr>
        <w:ind w:firstLineChars="196" w:firstLine="549"/>
        <w:rPr>
          <w:rFonts w:ascii="宋体" w:hAnsi="宋体" w:cs="宋体"/>
          <w:kern w:val="0"/>
          <w:sz w:val="28"/>
          <w:szCs w:val="28"/>
        </w:rPr>
      </w:pPr>
      <w:r w:rsidRPr="00A93FE7">
        <w:rPr>
          <w:rFonts w:ascii="宋体" w:hAnsi="宋体" w:cs="宋体" w:hint="eastAsia"/>
          <w:kern w:val="0"/>
          <w:sz w:val="28"/>
          <w:szCs w:val="28"/>
        </w:rPr>
        <w:t>（二）</w:t>
      </w:r>
      <w:r w:rsidRPr="00A93FE7">
        <w:rPr>
          <w:rFonts w:ascii="宋体" w:hAnsi="宋体" w:cs="宋体"/>
          <w:kern w:val="0"/>
          <w:sz w:val="28"/>
          <w:szCs w:val="28"/>
        </w:rPr>
        <w:t>符合《</w:t>
      </w:r>
      <w:r w:rsidRPr="00A93FE7">
        <w:rPr>
          <w:rFonts w:ascii="宋体" w:hAnsi="宋体" w:cs="宋体" w:hint="eastAsia"/>
          <w:kern w:val="0"/>
          <w:sz w:val="28"/>
          <w:szCs w:val="28"/>
        </w:rPr>
        <w:t>苹果国标》</w:t>
      </w:r>
      <w:r w:rsidRPr="00A93FE7">
        <w:rPr>
          <w:rFonts w:ascii="宋体" w:hAnsi="宋体" w:cs="宋体"/>
          <w:kern w:val="0"/>
          <w:sz w:val="28"/>
          <w:szCs w:val="28"/>
        </w:rPr>
        <w:t>一等及以上等级质量指标且75mm≤</w:t>
      </w:r>
      <w:r w:rsidRPr="00A93FE7">
        <w:rPr>
          <w:rFonts w:ascii="宋体" w:hAnsi="宋体" w:cs="宋体" w:hint="eastAsia"/>
          <w:kern w:val="0"/>
          <w:sz w:val="28"/>
          <w:szCs w:val="28"/>
        </w:rPr>
        <w:t>果径</w:t>
      </w:r>
      <w:r w:rsidRPr="00A93FE7">
        <w:rPr>
          <w:rFonts w:ascii="宋体" w:hAnsi="宋体" w:cs="宋体"/>
          <w:kern w:val="0"/>
          <w:sz w:val="28"/>
          <w:szCs w:val="28"/>
        </w:rPr>
        <w:t>＜80mm的红富士苹果，</w:t>
      </w:r>
      <w:r w:rsidRPr="00A93FE7">
        <w:rPr>
          <w:rFonts w:ascii="宋体" w:hAnsi="宋体" w:cs="宋体" w:hint="eastAsia"/>
          <w:kern w:val="0"/>
          <w:sz w:val="28"/>
          <w:szCs w:val="28"/>
        </w:rPr>
        <w:t>其中果径</w:t>
      </w:r>
      <w:r w:rsidRPr="00A93FE7">
        <w:rPr>
          <w:rFonts w:ascii="宋体" w:hAnsi="宋体" w:cs="宋体"/>
          <w:kern w:val="0"/>
          <w:sz w:val="28"/>
          <w:szCs w:val="28"/>
        </w:rPr>
        <w:t>容许度≤</w:t>
      </w:r>
      <w:r w:rsidRPr="00A93FE7">
        <w:rPr>
          <w:rFonts w:ascii="宋体" w:hAnsi="宋体" w:cs="宋体" w:hint="eastAsia"/>
          <w:kern w:val="0"/>
          <w:sz w:val="28"/>
          <w:szCs w:val="28"/>
        </w:rPr>
        <w:t>5</w:t>
      </w:r>
      <w:r w:rsidRPr="00A93FE7">
        <w:rPr>
          <w:rFonts w:ascii="宋体" w:hAnsi="宋体" w:cs="宋体"/>
          <w:kern w:val="0"/>
          <w:sz w:val="28"/>
          <w:szCs w:val="28"/>
        </w:rPr>
        <w:t>%</w:t>
      </w:r>
      <w:r w:rsidRPr="00A93FE7">
        <w:rPr>
          <w:rFonts w:ascii="宋体" w:hAnsi="宋体" w:cs="宋体" w:hint="eastAsia"/>
          <w:kern w:val="0"/>
          <w:sz w:val="28"/>
          <w:szCs w:val="28"/>
        </w:rPr>
        <w:t>，质量容许度</w:t>
      </w:r>
      <w:r w:rsidRPr="00A93FE7">
        <w:rPr>
          <w:rFonts w:ascii="宋体" w:hAnsi="宋体" w:cs="宋体"/>
          <w:kern w:val="0"/>
          <w:sz w:val="28"/>
          <w:szCs w:val="28"/>
        </w:rPr>
        <w:t>≤10</w:t>
      </w:r>
      <w:r w:rsidRPr="00A93FE7">
        <w:rPr>
          <w:rFonts w:ascii="宋体" w:hAnsi="宋体" w:cs="宋体" w:hint="eastAsia"/>
          <w:kern w:val="0"/>
          <w:sz w:val="28"/>
          <w:szCs w:val="28"/>
        </w:rPr>
        <w:t>%（</w:t>
      </w:r>
      <w:r w:rsidRPr="00A93FE7">
        <w:rPr>
          <w:rFonts w:ascii="宋体" w:hAnsi="宋体" w:cs="宋体"/>
          <w:kern w:val="0"/>
          <w:sz w:val="28"/>
          <w:szCs w:val="28"/>
        </w:rPr>
        <w:t>虫伤</w:t>
      </w:r>
      <w:r w:rsidRPr="00A93FE7">
        <w:rPr>
          <w:rFonts w:ascii="宋体" w:hAnsi="宋体" w:cs="宋体" w:hint="eastAsia"/>
          <w:kern w:val="0"/>
          <w:sz w:val="28"/>
          <w:szCs w:val="28"/>
        </w:rPr>
        <w:t>、磨伤、碰压伤、刺伤不合格果之和占比</w:t>
      </w:r>
      <w:r w:rsidRPr="00A93FE7">
        <w:rPr>
          <w:rFonts w:ascii="宋体" w:hAnsi="宋体" w:cs="宋体"/>
          <w:kern w:val="0"/>
          <w:sz w:val="28"/>
          <w:szCs w:val="28"/>
        </w:rPr>
        <w:t>≤8</w:t>
      </w:r>
      <w:r w:rsidRPr="00A93FE7">
        <w:rPr>
          <w:rFonts w:ascii="宋体" w:hAnsi="宋体" w:cs="宋体" w:hint="eastAsia"/>
          <w:kern w:val="0"/>
          <w:sz w:val="28"/>
          <w:szCs w:val="28"/>
        </w:rPr>
        <w:t>%），</w:t>
      </w:r>
      <w:r w:rsidRPr="00A93FE7">
        <w:rPr>
          <w:rFonts w:ascii="宋体" w:hAnsi="宋体" w:cs="宋体"/>
          <w:kern w:val="0"/>
          <w:sz w:val="28"/>
          <w:szCs w:val="28"/>
        </w:rPr>
        <w:t>贴水1500元/吨</w:t>
      </w:r>
      <w:r w:rsidRPr="00A93FE7">
        <w:rPr>
          <w:rFonts w:ascii="宋体" w:hAnsi="宋体" w:cs="宋体" w:hint="eastAsia"/>
          <w:kern w:val="0"/>
          <w:sz w:val="28"/>
          <w:szCs w:val="28"/>
        </w:rPr>
        <w:t>；</w:t>
      </w:r>
    </w:p>
    <w:p w:rsidR="00A64F28" w:rsidRPr="00A93FE7" w:rsidRDefault="00A64F28" w:rsidP="00A64F28">
      <w:pPr>
        <w:ind w:firstLineChars="196" w:firstLine="549"/>
        <w:rPr>
          <w:rFonts w:ascii="宋体" w:hAnsi="宋体" w:cs="宋体"/>
          <w:kern w:val="0"/>
          <w:sz w:val="28"/>
          <w:szCs w:val="28"/>
        </w:rPr>
      </w:pPr>
      <w:r w:rsidRPr="00A93FE7">
        <w:rPr>
          <w:rFonts w:ascii="宋体" w:hAnsi="宋体" w:cs="宋体" w:hint="eastAsia"/>
          <w:kern w:val="0"/>
          <w:sz w:val="28"/>
          <w:szCs w:val="28"/>
        </w:rPr>
        <w:t>（三）</w:t>
      </w:r>
      <w:r w:rsidRPr="00A93FE7">
        <w:rPr>
          <w:rFonts w:ascii="宋体" w:hAnsi="宋体" w:cs="宋体"/>
          <w:kern w:val="0"/>
          <w:sz w:val="28"/>
          <w:szCs w:val="28"/>
        </w:rPr>
        <w:t>符合《</w:t>
      </w:r>
      <w:r w:rsidRPr="00A93FE7">
        <w:rPr>
          <w:rFonts w:ascii="宋体" w:hAnsi="宋体" w:cs="宋体" w:hint="eastAsia"/>
          <w:kern w:val="0"/>
          <w:sz w:val="28"/>
          <w:szCs w:val="28"/>
        </w:rPr>
        <w:t>苹果国标》</w:t>
      </w:r>
      <w:r w:rsidRPr="00A93FE7">
        <w:rPr>
          <w:rFonts w:ascii="宋体" w:hAnsi="宋体" w:cs="宋体"/>
          <w:kern w:val="0"/>
          <w:sz w:val="28"/>
          <w:szCs w:val="28"/>
        </w:rPr>
        <w:t>一等及以上等级质量指标且75mm≤</w:t>
      </w:r>
      <w:r w:rsidRPr="00A93FE7">
        <w:rPr>
          <w:rFonts w:ascii="宋体" w:hAnsi="宋体" w:cs="宋体" w:hint="eastAsia"/>
          <w:kern w:val="0"/>
          <w:sz w:val="28"/>
          <w:szCs w:val="28"/>
        </w:rPr>
        <w:t>果径</w:t>
      </w:r>
      <w:r w:rsidRPr="00A93FE7">
        <w:rPr>
          <w:rFonts w:ascii="宋体" w:hAnsi="宋体" w:cs="宋体"/>
          <w:kern w:val="0"/>
          <w:sz w:val="28"/>
          <w:szCs w:val="28"/>
        </w:rPr>
        <w:t>＜80mm的红富士苹果，</w:t>
      </w:r>
      <w:r w:rsidRPr="00A93FE7">
        <w:rPr>
          <w:rFonts w:ascii="宋体" w:hAnsi="宋体" w:cs="宋体" w:hint="eastAsia"/>
          <w:kern w:val="0"/>
          <w:sz w:val="28"/>
          <w:szCs w:val="28"/>
        </w:rPr>
        <w:t>其中果径</w:t>
      </w:r>
      <w:r w:rsidRPr="00A93FE7">
        <w:rPr>
          <w:rFonts w:ascii="宋体" w:hAnsi="宋体" w:cs="宋体"/>
          <w:kern w:val="0"/>
          <w:sz w:val="28"/>
          <w:szCs w:val="28"/>
        </w:rPr>
        <w:t>容许度≤</w:t>
      </w:r>
      <w:r w:rsidRPr="00A93FE7">
        <w:rPr>
          <w:rFonts w:ascii="宋体" w:hAnsi="宋体" w:cs="宋体" w:hint="eastAsia"/>
          <w:kern w:val="0"/>
          <w:sz w:val="28"/>
          <w:szCs w:val="28"/>
        </w:rPr>
        <w:t>5</w:t>
      </w:r>
      <w:r w:rsidRPr="00A93FE7">
        <w:rPr>
          <w:rFonts w:ascii="宋体" w:hAnsi="宋体" w:cs="宋体"/>
          <w:kern w:val="0"/>
          <w:sz w:val="28"/>
          <w:szCs w:val="28"/>
        </w:rPr>
        <w:t>%</w:t>
      </w:r>
      <w:r w:rsidRPr="00A93FE7">
        <w:rPr>
          <w:rFonts w:ascii="宋体" w:hAnsi="宋体" w:cs="宋体" w:hint="eastAsia"/>
          <w:kern w:val="0"/>
          <w:sz w:val="28"/>
          <w:szCs w:val="28"/>
        </w:rPr>
        <w:t>，</w:t>
      </w:r>
      <w:r w:rsidRPr="00A93FE7">
        <w:rPr>
          <w:rFonts w:ascii="宋体" w:hAnsi="宋体" w:cs="宋体"/>
          <w:kern w:val="0"/>
          <w:sz w:val="28"/>
          <w:szCs w:val="28"/>
        </w:rPr>
        <w:t>10</w:t>
      </w:r>
      <w:r w:rsidRPr="00A93FE7">
        <w:rPr>
          <w:rFonts w:ascii="宋体" w:hAnsi="宋体" w:cs="宋体" w:hint="eastAsia"/>
          <w:kern w:val="0"/>
          <w:sz w:val="28"/>
          <w:szCs w:val="28"/>
        </w:rPr>
        <w:t>%</w:t>
      </w:r>
      <w:r w:rsidRPr="00A93FE7">
        <w:rPr>
          <w:rFonts w:ascii="宋体" w:hAnsi="宋体" w:cs="宋体"/>
          <w:kern w:val="0"/>
          <w:sz w:val="28"/>
          <w:szCs w:val="28"/>
        </w:rPr>
        <w:t>＜</w:t>
      </w:r>
      <w:r w:rsidRPr="00A93FE7">
        <w:rPr>
          <w:rFonts w:ascii="宋体" w:hAnsi="宋体" w:cs="宋体" w:hint="eastAsia"/>
          <w:kern w:val="0"/>
          <w:sz w:val="28"/>
          <w:szCs w:val="28"/>
        </w:rPr>
        <w:t>质量容许度</w:t>
      </w:r>
      <w:r w:rsidRPr="00A93FE7">
        <w:rPr>
          <w:rFonts w:ascii="宋体" w:hAnsi="宋体" w:cs="宋体"/>
          <w:kern w:val="0"/>
          <w:sz w:val="28"/>
          <w:szCs w:val="28"/>
        </w:rPr>
        <w:t>≤</w:t>
      </w:r>
      <w:r w:rsidRPr="00A93FE7">
        <w:rPr>
          <w:rFonts w:ascii="宋体" w:hAnsi="宋体" w:cs="宋体" w:hint="eastAsia"/>
          <w:kern w:val="0"/>
          <w:sz w:val="28"/>
          <w:szCs w:val="28"/>
        </w:rPr>
        <w:t>1</w:t>
      </w:r>
      <w:r w:rsidRPr="00A93FE7">
        <w:rPr>
          <w:rFonts w:ascii="宋体" w:hAnsi="宋体" w:cs="宋体"/>
          <w:kern w:val="0"/>
          <w:sz w:val="28"/>
          <w:szCs w:val="28"/>
        </w:rPr>
        <w:t>5</w:t>
      </w:r>
      <w:r w:rsidRPr="00A93FE7">
        <w:rPr>
          <w:rFonts w:ascii="宋体" w:hAnsi="宋体" w:cs="宋体" w:hint="eastAsia"/>
          <w:kern w:val="0"/>
          <w:sz w:val="28"/>
          <w:szCs w:val="28"/>
        </w:rPr>
        <w:t>%（</w:t>
      </w:r>
      <w:r w:rsidRPr="00A93FE7">
        <w:rPr>
          <w:rFonts w:ascii="宋体" w:hAnsi="宋体" w:cs="宋体"/>
          <w:kern w:val="0"/>
          <w:sz w:val="28"/>
          <w:szCs w:val="28"/>
        </w:rPr>
        <w:t>虫伤</w:t>
      </w:r>
      <w:r w:rsidRPr="00A93FE7">
        <w:rPr>
          <w:rFonts w:ascii="宋体" w:hAnsi="宋体" w:cs="宋体" w:hint="eastAsia"/>
          <w:kern w:val="0"/>
          <w:sz w:val="28"/>
          <w:szCs w:val="28"/>
        </w:rPr>
        <w:t>、磨伤、碰压伤、刺伤不合格果之和占比</w:t>
      </w:r>
      <w:r w:rsidRPr="00A93FE7">
        <w:rPr>
          <w:rFonts w:ascii="宋体" w:hAnsi="宋体" w:cs="宋体"/>
          <w:kern w:val="0"/>
          <w:sz w:val="28"/>
          <w:szCs w:val="28"/>
        </w:rPr>
        <w:t>≤</w:t>
      </w:r>
      <w:r w:rsidRPr="00A93FE7">
        <w:rPr>
          <w:rFonts w:ascii="宋体" w:hAnsi="宋体" w:cs="宋体" w:hint="eastAsia"/>
          <w:kern w:val="0"/>
          <w:sz w:val="28"/>
          <w:szCs w:val="28"/>
        </w:rPr>
        <w:t>10</w:t>
      </w:r>
      <w:r w:rsidRPr="00A93FE7">
        <w:rPr>
          <w:rFonts w:ascii="宋体" w:hAnsi="宋体" w:cs="宋体"/>
          <w:kern w:val="0"/>
          <w:sz w:val="28"/>
          <w:szCs w:val="28"/>
        </w:rPr>
        <w:t>%</w:t>
      </w:r>
      <w:r w:rsidRPr="00A93FE7">
        <w:rPr>
          <w:rFonts w:ascii="宋体" w:hAnsi="宋体" w:cs="宋体" w:hint="eastAsia"/>
          <w:kern w:val="0"/>
          <w:sz w:val="28"/>
          <w:szCs w:val="28"/>
        </w:rPr>
        <w:t>），贴水2</w:t>
      </w:r>
      <w:r w:rsidRPr="00A93FE7">
        <w:rPr>
          <w:rFonts w:ascii="宋体" w:hAnsi="宋体" w:cs="宋体"/>
          <w:kern w:val="0"/>
          <w:sz w:val="28"/>
          <w:szCs w:val="28"/>
        </w:rPr>
        <w:t>0</w:t>
      </w:r>
      <w:r w:rsidRPr="00A93FE7">
        <w:rPr>
          <w:rFonts w:ascii="宋体" w:hAnsi="宋体" w:cs="宋体" w:hint="eastAsia"/>
          <w:kern w:val="0"/>
          <w:sz w:val="28"/>
          <w:szCs w:val="28"/>
        </w:rPr>
        <w:t>00元/吨。</w:t>
      </w:r>
    </w:p>
    <w:p w:rsidR="00A64F28" w:rsidRPr="00A93FE7" w:rsidRDefault="00A64F28" w:rsidP="00A64F28">
      <w:pPr>
        <w:widowControl/>
        <w:spacing w:line="360" w:lineRule="auto"/>
        <w:ind w:firstLineChars="202" w:firstLine="566"/>
        <w:rPr>
          <w:rFonts w:ascii="宋体" w:hAnsi="宋体" w:cs="宋体"/>
          <w:kern w:val="0"/>
          <w:sz w:val="28"/>
          <w:szCs w:val="28"/>
        </w:rPr>
      </w:pPr>
      <w:r w:rsidRPr="00A93FE7">
        <w:rPr>
          <w:rFonts w:ascii="宋体" w:eastAsia="黑体" w:hAnsi="宋体" w:cs="宋体" w:hint="eastAsia"/>
          <w:kern w:val="0"/>
          <w:sz w:val="28"/>
          <w:szCs w:val="28"/>
        </w:rPr>
        <w:t>第六十四条</w:t>
      </w:r>
      <w:r w:rsidRPr="00A93FE7">
        <w:rPr>
          <w:rFonts w:ascii="宋体" w:eastAsia="黑体" w:hAnsi="宋体" w:cs="宋体" w:hint="eastAsia"/>
          <w:kern w:val="0"/>
          <w:sz w:val="28"/>
          <w:szCs w:val="28"/>
        </w:rPr>
        <w:t xml:space="preserve"> </w:t>
      </w:r>
      <w:r w:rsidRPr="00A93FE7">
        <w:rPr>
          <w:rFonts w:ascii="宋体" w:hAnsi="宋体" w:cs="宋体"/>
          <w:kern w:val="0"/>
          <w:sz w:val="28"/>
          <w:szCs w:val="28"/>
        </w:rPr>
        <w:t>入出库硬度</w:t>
      </w:r>
      <w:r w:rsidRPr="00A93FE7">
        <w:rPr>
          <w:rFonts w:ascii="宋体" w:hAnsi="宋体" w:cs="宋体" w:hint="eastAsia"/>
          <w:kern w:val="0"/>
          <w:sz w:val="28"/>
          <w:szCs w:val="28"/>
        </w:rPr>
        <w:t>指标规定如下</w:t>
      </w:r>
      <w:r w:rsidRPr="00A93FE7">
        <w:rPr>
          <w:rFonts w:ascii="宋体" w:hAnsi="宋体" w:cs="宋体"/>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（一）每年</w:t>
      </w:r>
      <w:r w:rsidRPr="00A93FE7">
        <w:rPr>
          <w:rFonts w:ascii="宋体" w:hAnsi="宋体" w:cs="宋体"/>
          <w:kern w:val="0"/>
          <w:sz w:val="28"/>
          <w:szCs w:val="28"/>
        </w:rPr>
        <w:t>10月1日至</w:t>
      </w:r>
      <w:r w:rsidRPr="00A93FE7">
        <w:rPr>
          <w:rFonts w:ascii="宋体" w:hAnsi="宋体" w:cs="宋体" w:hint="eastAsia"/>
          <w:kern w:val="0"/>
          <w:sz w:val="28"/>
          <w:szCs w:val="28"/>
        </w:rPr>
        <w:t>次年</w:t>
      </w:r>
      <w:r w:rsidRPr="00A93FE7">
        <w:rPr>
          <w:rFonts w:ascii="宋体" w:hAnsi="宋体" w:cs="宋体"/>
          <w:kern w:val="0"/>
          <w:sz w:val="28"/>
          <w:szCs w:val="28"/>
        </w:rPr>
        <w:t>2月20日</w:t>
      </w:r>
      <w:r w:rsidRPr="00A93FE7">
        <w:rPr>
          <w:rFonts w:ascii="宋体" w:hAnsi="宋体" w:cs="宋体" w:hint="eastAsia"/>
          <w:kern w:val="0"/>
          <w:sz w:val="28"/>
          <w:szCs w:val="28"/>
        </w:rPr>
        <w:t>（含该日）入库的苹果，硬度不得低于</w:t>
      </w:r>
      <w:r w:rsidRPr="00A93FE7">
        <w:rPr>
          <w:rFonts w:ascii="宋体" w:hAnsi="宋体" w:cs="宋体"/>
          <w:kern w:val="0"/>
          <w:sz w:val="28"/>
          <w:szCs w:val="28"/>
        </w:rPr>
        <w:t>7kgf/cm</w:t>
      </w:r>
      <w:r w:rsidRPr="00A93FE7">
        <w:rPr>
          <w:rFonts w:ascii="宋体" w:hAnsi="宋体" w:cs="宋体"/>
          <w:kern w:val="0"/>
          <w:sz w:val="28"/>
          <w:szCs w:val="28"/>
          <w:vertAlign w:val="superscript"/>
        </w:rPr>
        <w:t>2</w:t>
      </w:r>
      <w:r w:rsidRPr="00A93FE7">
        <w:rPr>
          <w:rFonts w:ascii="宋体" w:hAnsi="宋体" w:cs="宋体" w:hint="eastAsia"/>
          <w:kern w:val="0"/>
          <w:sz w:val="28"/>
          <w:szCs w:val="28"/>
        </w:rPr>
        <w:t>；</w:t>
      </w:r>
      <w:r w:rsidRPr="00A93FE7">
        <w:rPr>
          <w:rFonts w:ascii="宋体" w:hAnsi="宋体" w:cs="宋体"/>
          <w:kern w:val="0"/>
          <w:sz w:val="28"/>
          <w:szCs w:val="28"/>
        </w:rPr>
        <w:t>其他时间入库的苹果，硬度不得低于6.5kgf/cm</w:t>
      </w:r>
      <w:r w:rsidRPr="00A93FE7">
        <w:rPr>
          <w:rFonts w:ascii="宋体" w:hAnsi="宋体" w:cs="宋体"/>
          <w:kern w:val="0"/>
          <w:sz w:val="28"/>
          <w:szCs w:val="28"/>
          <w:vertAlign w:val="superscript"/>
        </w:rPr>
        <w:t>2</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（二）每年</w:t>
      </w:r>
      <w:r w:rsidRPr="00A93FE7">
        <w:rPr>
          <w:rFonts w:ascii="宋体" w:hAnsi="宋体" w:cs="宋体"/>
          <w:kern w:val="0"/>
          <w:sz w:val="28"/>
          <w:szCs w:val="28"/>
        </w:rPr>
        <w:t>10月1日至</w:t>
      </w:r>
      <w:r w:rsidRPr="00A93FE7">
        <w:rPr>
          <w:rFonts w:ascii="宋体" w:hAnsi="宋体" w:cs="宋体" w:hint="eastAsia"/>
          <w:kern w:val="0"/>
          <w:sz w:val="28"/>
          <w:szCs w:val="28"/>
        </w:rPr>
        <w:t>次年</w:t>
      </w:r>
      <w:r w:rsidRPr="00A93FE7">
        <w:rPr>
          <w:rFonts w:ascii="宋体" w:hAnsi="宋体" w:cs="宋体"/>
          <w:kern w:val="0"/>
          <w:sz w:val="28"/>
          <w:szCs w:val="28"/>
        </w:rPr>
        <w:t>2月20日</w:t>
      </w:r>
      <w:r w:rsidRPr="00A93FE7">
        <w:rPr>
          <w:rFonts w:ascii="宋体" w:hAnsi="宋体" w:cs="宋体" w:hint="eastAsia"/>
          <w:kern w:val="0"/>
          <w:sz w:val="28"/>
          <w:szCs w:val="28"/>
        </w:rPr>
        <w:t>（含该日）出库的苹果，硬度不得低于</w:t>
      </w:r>
      <w:r w:rsidRPr="00A93FE7">
        <w:rPr>
          <w:rFonts w:ascii="宋体" w:hAnsi="宋体" w:cs="宋体"/>
          <w:kern w:val="0"/>
          <w:sz w:val="28"/>
          <w:szCs w:val="28"/>
        </w:rPr>
        <w:t>6.</w:t>
      </w:r>
      <w:r w:rsidRPr="00A93FE7">
        <w:rPr>
          <w:rFonts w:ascii="宋体" w:hAnsi="宋体" w:cs="宋体" w:hint="eastAsia"/>
          <w:kern w:val="0"/>
          <w:sz w:val="28"/>
          <w:szCs w:val="28"/>
        </w:rPr>
        <w:t>5</w:t>
      </w:r>
      <w:r w:rsidRPr="00A93FE7">
        <w:rPr>
          <w:rFonts w:ascii="宋体" w:hAnsi="宋体" w:cs="宋体"/>
          <w:kern w:val="0"/>
          <w:sz w:val="28"/>
          <w:szCs w:val="28"/>
        </w:rPr>
        <w:t>kgf/cm</w:t>
      </w:r>
      <w:r w:rsidRPr="00A93FE7">
        <w:rPr>
          <w:rFonts w:ascii="宋体" w:hAnsi="宋体" w:cs="宋体"/>
          <w:kern w:val="0"/>
          <w:sz w:val="28"/>
          <w:szCs w:val="28"/>
          <w:vertAlign w:val="superscript"/>
        </w:rPr>
        <w:t>2</w:t>
      </w:r>
      <w:r w:rsidRPr="00A93FE7">
        <w:rPr>
          <w:rFonts w:ascii="宋体" w:hAnsi="宋体" w:cs="宋体" w:hint="eastAsia"/>
          <w:kern w:val="0"/>
          <w:sz w:val="28"/>
          <w:szCs w:val="28"/>
        </w:rPr>
        <w:t>；</w:t>
      </w:r>
      <w:r w:rsidRPr="00A93FE7">
        <w:rPr>
          <w:rFonts w:ascii="宋体" w:hAnsi="宋体" w:cs="宋体"/>
          <w:kern w:val="0"/>
          <w:sz w:val="28"/>
          <w:szCs w:val="28"/>
        </w:rPr>
        <w:t>其他时间出库的苹果，硬度不得低于6kgf/cm</w:t>
      </w:r>
      <w:r w:rsidRPr="00A93FE7">
        <w:rPr>
          <w:rFonts w:ascii="宋体" w:hAnsi="宋体" w:cs="宋体"/>
          <w:kern w:val="0"/>
          <w:sz w:val="28"/>
          <w:szCs w:val="28"/>
          <w:vertAlign w:val="superscript"/>
        </w:rPr>
        <w:t>2</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车(船)板交货</w:t>
      </w:r>
      <w:r w:rsidRPr="00A93FE7">
        <w:rPr>
          <w:rFonts w:ascii="宋体" w:hAnsi="宋体" w:cs="宋体"/>
          <w:kern w:val="0"/>
          <w:sz w:val="28"/>
          <w:szCs w:val="28"/>
        </w:rPr>
        <w:t>时按出库处理</w:t>
      </w:r>
      <w:r w:rsidRPr="00A93FE7">
        <w:rPr>
          <w:rFonts w:ascii="宋体" w:hAnsi="宋体" w:cs="宋体" w:hint="eastAsia"/>
          <w:kern w:val="0"/>
          <w:sz w:val="28"/>
          <w:szCs w:val="28"/>
        </w:rPr>
        <w:t>。</w:t>
      </w:r>
    </w:p>
    <w:p w:rsidR="00A64F28" w:rsidRPr="00A93FE7" w:rsidRDefault="00A64F28" w:rsidP="00A64F28">
      <w:pPr>
        <w:spacing w:line="360" w:lineRule="auto"/>
        <w:ind w:firstLineChars="200" w:firstLine="560"/>
        <w:rPr>
          <w:rFonts w:ascii="宋体" w:hAnsi="宋体" w:cs="宋体"/>
          <w:kern w:val="0"/>
          <w:sz w:val="28"/>
          <w:szCs w:val="28"/>
        </w:rPr>
      </w:pPr>
      <w:r w:rsidRPr="00A93FE7">
        <w:rPr>
          <w:rFonts w:ascii="黑体" w:eastAsia="黑体" w:hAnsi="黑体" w:cs="宋体" w:hint="eastAsia"/>
          <w:kern w:val="0"/>
          <w:sz w:val="28"/>
          <w:szCs w:val="28"/>
        </w:rPr>
        <w:t xml:space="preserve">第六十五条 </w:t>
      </w:r>
      <w:r w:rsidRPr="00A93FE7">
        <w:rPr>
          <w:rFonts w:ascii="宋体" w:hAnsi="宋体" w:cs="宋体" w:hint="eastAsia"/>
          <w:kern w:val="0"/>
          <w:sz w:val="28"/>
          <w:szCs w:val="28"/>
        </w:rPr>
        <w:t>苹果交割品采用抽筐（箱）检斤方式验重,</w:t>
      </w:r>
      <w:r w:rsidRPr="00A93FE7">
        <w:rPr>
          <w:rFonts w:ascii="宋体" w:hAnsi="宋体" w:cs="宋体"/>
          <w:kern w:val="0"/>
          <w:sz w:val="28"/>
          <w:szCs w:val="28"/>
        </w:rPr>
        <w:t>按以下公式计算货物重量</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货物重量</w:t>
      </w:r>
      <w:r w:rsidRPr="00A93FE7">
        <w:rPr>
          <w:rFonts w:ascii="宋体" w:hAnsi="宋体" w:cs="宋体"/>
          <w:kern w:val="0"/>
          <w:sz w:val="28"/>
          <w:szCs w:val="28"/>
        </w:rPr>
        <w:t>=（抽取苹果总毛重-抽取</w:t>
      </w:r>
      <w:r w:rsidRPr="00A93FE7">
        <w:rPr>
          <w:rFonts w:ascii="宋体" w:hAnsi="宋体" w:cs="宋体" w:hint="eastAsia"/>
          <w:kern w:val="0"/>
          <w:sz w:val="28"/>
          <w:szCs w:val="28"/>
        </w:rPr>
        <w:t>装果容器</w:t>
      </w:r>
      <w:r w:rsidRPr="00A93FE7">
        <w:rPr>
          <w:rFonts w:ascii="宋体" w:hAnsi="宋体" w:cs="宋体"/>
          <w:kern w:val="0"/>
          <w:sz w:val="28"/>
          <w:szCs w:val="28"/>
        </w:rPr>
        <w:t>的总重量）/抽取件数×</w:t>
      </w:r>
      <w:r w:rsidRPr="00A93FE7">
        <w:rPr>
          <w:rFonts w:ascii="宋体" w:hAnsi="宋体" w:cs="宋体" w:hint="eastAsia"/>
          <w:kern w:val="0"/>
          <w:sz w:val="28"/>
          <w:szCs w:val="28"/>
        </w:rPr>
        <w:t>货物件数。</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同一客户同一批次交割的装果容器要求规格统一。</w:t>
      </w:r>
    </w:p>
    <w:p w:rsidR="00A64F28" w:rsidRPr="00A93FE7" w:rsidRDefault="00A64F28" w:rsidP="00A64F28">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第十九节</w:t>
      </w:r>
      <w:r w:rsidRPr="00A93FE7">
        <w:rPr>
          <w:rFonts w:ascii="宋体" w:eastAsia="黑体" w:hAnsi="宋体" w:cs="宋体"/>
          <w:kern w:val="0"/>
          <w:sz w:val="28"/>
          <w:szCs w:val="28"/>
        </w:rPr>
        <w:t xml:space="preserve"> </w:t>
      </w:r>
      <w:r w:rsidRPr="00A93FE7">
        <w:rPr>
          <w:rFonts w:ascii="宋体" w:eastAsia="黑体" w:hAnsi="宋体" w:cs="宋体" w:hint="eastAsia"/>
          <w:kern w:val="0"/>
          <w:sz w:val="28"/>
          <w:szCs w:val="28"/>
        </w:rPr>
        <w:t>红枣</w:t>
      </w:r>
    </w:p>
    <w:p w:rsidR="00A64F28" w:rsidRPr="00A93FE7" w:rsidRDefault="00A64F28" w:rsidP="00A64F28">
      <w:pPr>
        <w:widowControl/>
        <w:spacing w:line="360" w:lineRule="auto"/>
        <w:ind w:firstLineChars="202" w:firstLine="566"/>
        <w:rPr>
          <w:rFonts w:ascii="宋体" w:hAnsi="宋体" w:cs="宋体"/>
          <w:kern w:val="0"/>
          <w:sz w:val="28"/>
          <w:szCs w:val="28"/>
        </w:rPr>
      </w:pPr>
      <w:r w:rsidRPr="00A93FE7">
        <w:rPr>
          <w:rFonts w:ascii="宋体" w:eastAsia="黑体" w:hAnsi="宋体" w:cs="宋体" w:hint="eastAsia"/>
          <w:kern w:val="0"/>
          <w:sz w:val="28"/>
          <w:szCs w:val="28"/>
        </w:rPr>
        <w:t>第</w:t>
      </w:r>
      <w:r w:rsidRPr="00A93FE7">
        <w:rPr>
          <w:rFonts w:ascii="宋体" w:eastAsia="黑体" w:hAnsi="宋体" w:cs="宋体"/>
          <w:kern w:val="0"/>
          <w:sz w:val="28"/>
          <w:szCs w:val="28"/>
        </w:rPr>
        <w:t>六十</w:t>
      </w:r>
      <w:r w:rsidRPr="00A93FE7">
        <w:rPr>
          <w:rFonts w:ascii="宋体" w:eastAsia="黑体" w:hAnsi="宋体" w:cs="宋体" w:hint="eastAsia"/>
          <w:kern w:val="0"/>
          <w:sz w:val="28"/>
          <w:szCs w:val="28"/>
        </w:rPr>
        <w:t>六</w:t>
      </w:r>
      <w:r w:rsidRPr="00A93FE7">
        <w:rPr>
          <w:rFonts w:ascii="宋体" w:eastAsia="黑体" w:hAnsi="宋体" w:cs="宋体"/>
          <w:kern w:val="0"/>
          <w:sz w:val="28"/>
          <w:szCs w:val="28"/>
        </w:rPr>
        <w:t>条</w:t>
      </w:r>
      <w:r w:rsidRPr="00A93FE7">
        <w:rPr>
          <w:rFonts w:ascii="宋体" w:eastAsia="黑体" w:hAnsi="宋体" w:cs="宋体"/>
          <w:kern w:val="0"/>
          <w:sz w:val="28"/>
          <w:szCs w:val="28"/>
        </w:rPr>
        <w:t xml:space="preserve"> </w:t>
      </w:r>
      <w:r w:rsidRPr="00A93FE7">
        <w:rPr>
          <w:rFonts w:ascii="宋体" w:hAnsi="宋体" w:cs="宋体"/>
          <w:kern w:val="0"/>
          <w:sz w:val="28"/>
          <w:szCs w:val="28"/>
        </w:rPr>
        <w:t>交割单位：5吨。</w:t>
      </w:r>
      <w:r w:rsidRPr="00A93FE7">
        <w:rPr>
          <w:rFonts w:ascii="宋体" w:hAnsi="宋体" w:cs="宋体" w:hint="eastAsia"/>
          <w:kern w:val="0"/>
          <w:sz w:val="28"/>
          <w:szCs w:val="28"/>
        </w:rPr>
        <w:t>同一交割单位内的交割商品应满足同一生产厂家要求。</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第六十七条</w:t>
      </w:r>
      <w:r w:rsidRPr="00A93FE7">
        <w:rPr>
          <w:rFonts w:ascii="宋体" w:eastAsia="黑体" w:hAnsi="宋体" w:cs="宋体"/>
          <w:kern w:val="0"/>
          <w:sz w:val="28"/>
          <w:szCs w:val="28"/>
        </w:rPr>
        <w:t xml:space="preserve"> </w:t>
      </w:r>
      <w:r w:rsidRPr="00A93FE7">
        <w:rPr>
          <w:rFonts w:ascii="宋体" w:hAnsi="宋体" w:cs="宋体" w:hint="eastAsia"/>
          <w:kern w:val="0"/>
          <w:sz w:val="28"/>
          <w:szCs w:val="28"/>
        </w:rPr>
        <w:t>红枣交割适用国家标准、</w:t>
      </w:r>
      <w:r w:rsidRPr="00A93FE7">
        <w:rPr>
          <w:rFonts w:ascii="宋体" w:hAnsi="宋体" w:cs="宋体"/>
          <w:kern w:val="0"/>
          <w:sz w:val="28"/>
          <w:szCs w:val="28"/>
        </w:rPr>
        <w:t>国家相关规定</w:t>
      </w:r>
      <w:r w:rsidRPr="00A93FE7">
        <w:rPr>
          <w:rFonts w:ascii="宋体" w:hAnsi="宋体" w:cs="宋体" w:hint="eastAsia"/>
          <w:kern w:val="0"/>
          <w:sz w:val="28"/>
          <w:szCs w:val="28"/>
        </w:rPr>
        <w:t>及本细则规定</w:t>
      </w:r>
      <w:r w:rsidRPr="00A93FE7">
        <w:rPr>
          <w:rFonts w:ascii="宋体" w:hAnsi="宋体" w:cs="宋体"/>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基准交割品：符合《中华人民共和国国家标准</w:t>
      </w:r>
      <w:r w:rsidRPr="00A93FE7">
        <w:rPr>
          <w:rFonts w:ascii="宋体" w:hAnsi="宋体" w:cs="宋体"/>
          <w:kern w:val="0"/>
          <w:sz w:val="28"/>
          <w:szCs w:val="28"/>
        </w:rPr>
        <w:t xml:space="preserve"> </w:t>
      </w:r>
      <w:r w:rsidRPr="00A93FE7">
        <w:rPr>
          <w:rFonts w:ascii="宋体" w:hAnsi="宋体" w:cs="宋体" w:hint="eastAsia"/>
          <w:kern w:val="0"/>
          <w:sz w:val="28"/>
          <w:szCs w:val="28"/>
        </w:rPr>
        <w:t>干制红枣》（</w:t>
      </w:r>
      <w:r w:rsidRPr="00A93FE7">
        <w:rPr>
          <w:rFonts w:ascii="宋体" w:hAnsi="宋体" w:cs="宋体"/>
          <w:kern w:val="0"/>
          <w:sz w:val="28"/>
          <w:szCs w:val="28"/>
        </w:rPr>
        <w:t>GB/T 5835-2009）</w:t>
      </w:r>
      <w:r w:rsidRPr="00A93FE7">
        <w:rPr>
          <w:rFonts w:ascii="宋体" w:hAnsi="宋体" w:cs="宋体" w:hint="eastAsia"/>
          <w:kern w:val="0"/>
          <w:sz w:val="28"/>
          <w:szCs w:val="28"/>
        </w:rPr>
        <w:t>（以下简称《红枣国标》）一等等级规格且均匀度允差≤</w:t>
      </w:r>
      <w:r w:rsidRPr="00A93FE7">
        <w:rPr>
          <w:rFonts w:ascii="宋体" w:hAnsi="宋体" w:cs="宋体"/>
          <w:kern w:val="0"/>
          <w:sz w:val="28"/>
          <w:szCs w:val="28"/>
        </w:rPr>
        <w:t>60%、180个/千克＜每千克果粒数</w:t>
      </w:r>
      <w:r w:rsidRPr="00A93FE7">
        <w:rPr>
          <w:rFonts w:ascii="宋体" w:hAnsi="宋体" w:cs="宋体" w:hint="eastAsia"/>
          <w:kern w:val="0"/>
          <w:sz w:val="28"/>
          <w:szCs w:val="28"/>
        </w:rPr>
        <w:t>≤</w:t>
      </w:r>
      <w:r w:rsidRPr="00A93FE7">
        <w:rPr>
          <w:rFonts w:ascii="宋体" w:hAnsi="宋体" w:cs="宋体"/>
          <w:kern w:val="0"/>
          <w:sz w:val="28"/>
          <w:szCs w:val="28"/>
        </w:rPr>
        <w:t>230</w:t>
      </w:r>
      <w:r w:rsidRPr="00A93FE7">
        <w:rPr>
          <w:rFonts w:ascii="宋体" w:hAnsi="宋体" w:cs="宋体" w:hint="eastAsia"/>
          <w:kern w:val="0"/>
          <w:sz w:val="28"/>
          <w:szCs w:val="28"/>
        </w:rPr>
        <w:t>个</w:t>
      </w:r>
      <w:r w:rsidRPr="00A93FE7">
        <w:rPr>
          <w:rFonts w:ascii="宋体" w:hAnsi="宋体" w:cs="宋体"/>
          <w:kern w:val="0"/>
          <w:sz w:val="28"/>
          <w:szCs w:val="28"/>
        </w:rPr>
        <w:t>/</w:t>
      </w:r>
      <w:r w:rsidRPr="00A93FE7">
        <w:rPr>
          <w:rFonts w:ascii="宋体" w:hAnsi="宋体" w:cs="宋体" w:hint="eastAsia"/>
          <w:kern w:val="0"/>
          <w:sz w:val="28"/>
          <w:szCs w:val="28"/>
        </w:rPr>
        <w:t>千克的灰枣，干基总糖含量≥</w:t>
      </w:r>
      <w:r w:rsidRPr="00A93FE7">
        <w:rPr>
          <w:rFonts w:ascii="宋体" w:hAnsi="宋体" w:cs="宋体"/>
          <w:kern w:val="0"/>
          <w:sz w:val="28"/>
          <w:szCs w:val="28"/>
        </w:rPr>
        <w:t>75%，15%≤含水率≤25%，一般杂质≤0.1%</w:t>
      </w:r>
      <w:r w:rsidRPr="00A93FE7">
        <w:rPr>
          <w:rFonts w:ascii="宋体" w:hAnsi="宋体" w:cs="宋体" w:hint="eastAsia"/>
          <w:kern w:val="0"/>
          <w:sz w:val="28"/>
          <w:szCs w:val="28"/>
        </w:rPr>
        <w:t>，表面清洁，容许度、总糖含量及浆头果、不熟果、病虫果、破头果、油头果单项占比不作要求。</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干基总糖含量</w:t>
      </w:r>
      <w:r w:rsidRPr="00A93FE7">
        <w:rPr>
          <w:rFonts w:ascii="宋体" w:hAnsi="宋体" w:cs="宋体"/>
          <w:kern w:val="0"/>
          <w:sz w:val="28"/>
          <w:szCs w:val="28"/>
        </w:rPr>
        <w:t>=</w:t>
      </w:r>
      <m:oMath>
        <m:f>
          <m:fPr>
            <m:ctrlPr>
              <w:rPr>
                <w:rFonts w:ascii="Cambria Math" w:eastAsia="仿宋" w:hAnsi="Cambria Math" w:cs="仿宋"/>
                <w:color w:val="000000"/>
                <w:kern w:val="0"/>
                <w:sz w:val="32"/>
                <w:szCs w:val="32"/>
              </w:rPr>
            </m:ctrlPr>
          </m:fPr>
          <m:num>
            <m:r>
              <m:rPr>
                <m:sty m:val="p"/>
              </m:rPr>
              <w:rPr>
                <w:rFonts w:ascii="Cambria Math" w:eastAsia="仿宋" w:hAnsi="Cambria Math" w:cs="仿宋"/>
                <w:color w:val="000000"/>
                <w:kern w:val="0"/>
                <w:sz w:val="32"/>
                <w:szCs w:val="32"/>
              </w:rPr>
              <m:t>总糖含量</m:t>
            </m:r>
          </m:num>
          <m:den>
            <m:r>
              <m:rPr>
                <m:sty m:val="p"/>
              </m:rPr>
              <w:rPr>
                <w:rFonts w:ascii="Cambria Math" w:eastAsia="仿宋" w:hAnsi="Cambria Math" w:cs="仿宋" w:hint="eastAsia"/>
                <w:color w:val="000000"/>
                <w:kern w:val="0"/>
                <w:sz w:val="32"/>
                <w:szCs w:val="32"/>
              </w:rPr>
              <m:t>（</m:t>
            </m:r>
            <m:r>
              <m:rPr>
                <m:sty m:val="p"/>
              </m:rPr>
              <w:rPr>
                <w:rFonts w:ascii="Cambria Math" w:eastAsia="仿宋" w:hAnsi="Cambria Math" w:cs="仿宋"/>
                <w:color w:val="000000"/>
                <w:kern w:val="0"/>
                <w:sz w:val="32"/>
                <w:szCs w:val="32"/>
              </w:rPr>
              <m:t>1-</m:t>
            </m:r>
            <m:r>
              <m:rPr>
                <m:sty m:val="p"/>
              </m:rPr>
              <w:rPr>
                <w:rFonts w:ascii="Cambria Math" w:eastAsia="仿宋" w:hAnsi="Cambria Math" w:cs="仿宋"/>
                <w:color w:val="000000"/>
                <w:kern w:val="0"/>
                <w:sz w:val="32"/>
                <w:szCs w:val="32"/>
              </w:rPr>
              <m:t>含水率</m:t>
            </m:r>
            <m:r>
              <m:rPr>
                <m:sty m:val="p"/>
              </m:rPr>
              <w:rPr>
                <w:rFonts w:ascii="Cambria Math" w:eastAsia="仿宋" w:hAnsi="Cambria Math" w:cs="仿宋" w:hint="eastAsia"/>
                <w:color w:val="000000"/>
                <w:kern w:val="0"/>
                <w:sz w:val="32"/>
                <w:szCs w:val="32"/>
              </w:rPr>
              <m:t>）</m:t>
            </m:r>
          </m:den>
        </m:f>
        <m:r>
          <m:rPr>
            <m:sty m:val="p"/>
          </m:rPr>
          <w:rPr>
            <w:rFonts w:ascii="Cambria Math" w:eastAsia="仿宋" w:hAnsi="Cambria Math" w:cs="仿宋"/>
            <w:color w:val="000000"/>
            <w:kern w:val="0"/>
            <w:sz w:val="32"/>
            <w:szCs w:val="32"/>
          </w:rPr>
          <m:t>×100</m:t>
        </m:r>
        <m:r>
          <m:rPr>
            <m:sty m:val="p"/>
          </m:rPr>
          <w:rPr>
            <w:rFonts w:ascii="Cambria Math" w:eastAsia="仿宋" w:hAnsi="Cambria Math" w:cs="仿宋" w:hint="eastAsia"/>
            <w:color w:val="000000"/>
            <w:kern w:val="0"/>
            <w:sz w:val="32"/>
            <w:szCs w:val="32"/>
          </w:rPr>
          <m:t>%</m:t>
        </m:r>
      </m:oMath>
      <w:r w:rsidRPr="00A93FE7">
        <w:rPr>
          <w:rFonts w:ascii="宋体" w:hAnsi="宋体" w:cs="宋体" w:hint="eastAsia"/>
          <w:kern w:val="0"/>
          <w:sz w:val="28"/>
          <w:szCs w:val="28"/>
        </w:rPr>
        <w:t>，均匀度允差</w:t>
      </w:r>
      <w:r w:rsidRPr="00A93FE7">
        <w:rPr>
          <w:rFonts w:ascii="宋体" w:hAnsi="宋体" w:cs="宋体"/>
          <w:kern w:val="0"/>
          <w:sz w:val="28"/>
          <w:szCs w:val="28"/>
        </w:rPr>
        <w:t>=</w:t>
      </w:r>
      <m:oMath>
        <m:f>
          <m:fPr>
            <m:ctrlPr>
              <w:rPr>
                <w:rFonts w:ascii="Cambria Math" w:eastAsia="仿宋" w:hAnsi="Cambria Math" w:cs="仿宋"/>
                <w:color w:val="000000"/>
                <w:kern w:val="0"/>
                <w:sz w:val="32"/>
                <w:szCs w:val="32"/>
              </w:rPr>
            </m:ctrlPr>
          </m:fPr>
          <m:num>
            <m:r>
              <m:rPr>
                <m:sty m:val="p"/>
              </m:rPr>
              <w:rPr>
                <w:rFonts w:ascii="Cambria Math" w:eastAsia="仿宋" w:hAnsi="Cambria Math" w:cs="仿宋"/>
                <w:color w:val="000000"/>
                <w:kern w:val="0"/>
                <w:sz w:val="32"/>
                <w:szCs w:val="32"/>
              </w:rPr>
              <m:t>Max</m:t>
            </m:r>
            <m:d>
              <m:dPr>
                <m:begChr m:val="{"/>
                <m:endChr m:val="}"/>
                <m:ctrlPr>
                  <w:rPr>
                    <w:rFonts w:ascii="Cambria Math" w:eastAsia="仿宋" w:hAnsi="Cambria Math" w:cs="仿宋"/>
                    <w:color w:val="000000"/>
                    <w:kern w:val="0"/>
                    <w:sz w:val="32"/>
                    <w:szCs w:val="32"/>
                  </w:rPr>
                </m:ctrlPr>
              </m:dPr>
              <m:e>
                <m:r>
                  <m:rPr>
                    <m:sty m:val="p"/>
                  </m:rPr>
                  <w:rPr>
                    <w:rFonts w:ascii="Cambria Math" w:eastAsia="仿宋" w:hAnsi="Cambria Math" w:cs="仿宋" w:hint="eastAsia"/>
                    <w:color w:val="000000"/>
                    <w:kern w:val="0"/>
                    <w:sz w:val="32"/>
                    <w:szCs w:val="32"/>
                  </w:rPr>
                  <m:t>（</m:t>
                </m:r>
                <m:r>
                  <m:rPr>
                    <m:sty m:val="p"/>
                  </m:rPr>
                  <w:rPr>
                    <w:rFonts w:ascii="Cambria Math" w:eastAsia="仿宋" w:hAnsi="Cambria Math" w:cs="仿宋"/>
                    <w:color w:val="000000"/>
                    <w:kern w:val="0"/>
                    <w:sz w:val="32"/>
                    <w:szCs w:val="32"/>
                  </w:rPr>
                  <m:t>最大单果重</m:t>
                </m:r>
                <m:r>
                  <m:rPr>
                    <m:sty m:val="p"/>
                  </m:rPr>
                  <w:rPr>
                    <w:rFonts w:ascii="Cambria Math" w:eastAsia="仿宋" w:hAnsi="Cambria Math" w:cs="仿宋"/>
                    <w:color w:val="000000"/>
                    <w:kern w:val="0"/>
                    <w:sz w:val="32"/>
                    <w:szCs w:val="32"/>
                  </w:rPr>
                  <m:t>-</m:t>
                </m:r>
                <m:r>
                  <m:rPr>
                    <m:sty m:val="p"/>
                  </m:rPr>
                  <w:rPr>
                    <w:rFonts w:ascii="Cambria Math" w:eastAsia="仿宋" w:hAnsi="Cambria Math" w:cs="仿宋"/>
                    <w:color w:val="000000"/>
                    <w:kern w:val="0"/>
                    <w:sz w:val="32"/>
                    <w:szCs w:val="32"/>
                  </w:rPr>
                  <m:t>平均单果重</m:t>
                </m:r>
                <m:r>
                  <m:rPr>
                    <m:sty m:val="p"/>
                  </m:rPr>
                  <w:rPr>
                    <w:rFonts w:ascii="Cambria Math" w:eastAsia="仿宋" w:hAnsi="Cambria Math" w:cs="仿宋" w:hint="eastAsia"/>
                    <w:color w:val="000000"/>
                    <w:kern w:val="0"/>
                    <w:sz w:val="32"/>
                    <w:szCs w:val="32"/>
                  </w:rPr>
                  <m:t>），（</m:t>
                </m:r>
                <m:r>
                  <m:rPr>
                    <m:sty m:val="p"/>
                  </m:rPr>
                  <w:rPr>
                    <w:rFonts w:ascii="Cambria Math" w:eastAsia="仿宋" w:hAnsi="Cambria Math" w:cs="仿宋"/>
                    <w:color w:val="000000"/>
                    <w:kern w:val="0"/>
                    <w:sz w:val="32"/>
                    <w:szCs w:val="32"/>
                  </w:rPr>
                  <m:t>平均单果重</m:t>
                </m:r>
                <m:r>
                  <m:rPr>
                    <m:sty m:val="p"/>
                  </m:rPr>
                  <w:rPr>
                    <w:rFonts w:ascii="Cambria Math" w:eastAsia="仿宋" w:hAnsi="Cambria Math" w:cs="仿宋"/>
                    <w:color w:val="000000"/>
                    <w:kern w:val="0"/>
                    <w:sz w:val="32"/>
                    <w:szCs w:val="32"/>
                  </w:rPr>
                  <m:t>-</m:t>
                </m:r>
                <m:r>
                  <m:rPr>
                    <m:sty m:val="p"/>
                  </m:rPr>
                  <w:rPr>
                    <w:rFonts w:ascii="Cambria Math" w:eastAsia="仿宋" w:hAnsi="Cambria Math" w:cs="仿宋"/>
                    <w:color w:val="000000"/>
                    <w:kern w:val="0"/>
                    <w:sz w:val="32"/>
                    <w:szCs w:val="32"/>
                  </w:rPr>
                  <m:t>最小单果重</m:t>
                </m:r>
                <m:r>
                  <m:rPr>
                    <m:sty m:val="p"/>
                  </m:rPr>
                  <w:rPr>
                    <w:rFonts w:ascii="Cambria Math" w:eastAsia="仿宋" w:hAnsi="Cambria Math" w:cs="仿宋" w:hint="eastAsia"/>
                    <w:color w:val="000000"/>
                    <w:kern w:val="0"/>
                    <w:sz w:val="32"/>
                    <w:szCs w:val="32"/>
                  </w:rPr>
                  <m:t>）</m:t>
                </m:r>
              </m:e>
            </m:d>
          </m:num>
          <m:den>
            <m:r>
              <m:rPr>
                <m:sty m:val="p"/>
              </m:rPr>
              <w:rPr>
                <w:rFonts w:ascii="Cambria Math" w:eastAsia="仿宋" w:hAnsi="Cambria Math" w:cs="仿宋"/>
                <w:color w:val="000000"/>
                <w:kern w:val="0"/>
                <w:sz w:val="32"/>
                <w:szCs w:val="32"/>
              </w:rPr>
              <m:t>平均单果重</m:t>
            </m:r>
          </m:den>
        </m:f>
        <m:r>
          <m:rPr>
            <m:sty m:val="p"/>
          </m:rPr>
          <w:rPr>
            <w:rFonts w:ascii="Cambria Math" w:eastAsia="仿宋" w:hAnsi="Cambria Math" w:cs="仿宋"/>
            <w:color w:val="000000"/>
            <w:kern w:val="0"/>
            <w:sz w:val="32"/>
            <w:szCs w:val="32"/>
          </w:rPr>
          <m:t>×100%</m:t>
        </m:r>
      </m:oMath>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替代品及升贴水：</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（一）每千克</w:t>
      </w:r>
      <w:r w:rsidRPr="00A93FE7">
        <w:rPr>
          <w:rFonts w:ascii="宋体" w:hAnsi="宋体" w:cs="宋体"/>
          <w:kern w:val="0"/>
          <w:sz w:val="28"/>
          <w:szCs w:val="28"/>
        </w:rPr>
        <w:t>果粒数</w:t>
      </w:r>
      <w:r w:rsidRPr="00A93FE7">
        <w:rPr>
          <w:rFonts w:ascii="宋体" w:hAnsi="宋体" w:cs="宋体" w:hint="eastAsia"/>
          <w:kern w:val="0"/>
          <w:sz w:val="28"/>
          <w:szCs w:val="28"/>
        </w:rPr>
        <w:t>≤</w:t>
      </w:r>
      <w:r w:rsidRPr="00A93FE7">
        <w:rPr>
          <w:rFonts w:ascii="宋体" w:hAnsi="宋体" w:cs="宋体"/>
          <w:kern w:val="0"/>
          <w:sz w:val="28"/>
          <w:szCs w:val="28"/>
        </w:rPr>
        <w:t>180</w:t>
      </w:r>
      <w:r w:rsidRPr="00A93FE7">
        <w:rPr>
          <w:rFonts w:ascii="宋体" w:hAnsi="宋体" w:cs="宋体" w:hint="eastAsia"/>
          <w:kern w:val="0"/>
          <w:sz w:val="28"/>
          <w:szCs w:val="28"/>
        </w:rPr>
        <w:t>个</w:t>
      </w:r>
      <w:r w:rsidRPr="00A93FE7">
        <w:rPr>
          <w:rFonts w:ascii="宋体" w:hAnsi="宋体" w:cs="宋体"/>
          <w:kern w:val="0"/>
          <w:sz w:val="28"/>
          <w:szCs w:val="28"/>
        </w:rPr>
        <w:t>/</w:t>
      </w:r>
      <w:r w:rsidRPr="00A93FE7">
        <w:rPr>
          <w:rFonts w:ascii="宋体" w:hAnsi="宋体" w:cs="宋体" w:hint="eastAsia"/>
          <w:kern w:val="0"/>
          <w:sz w:val="28"/>
          <w:szCs w:val="28"/>
        </w:rPr>
        <w:t>千克或</w:t>
      </w:r>
      <w:r w:rsidRPr="00A93FE7">
        <w:rPr>
          <w:rFonts w:ascii="宋体" w:hAnsi="宋体" w:cs="宋体"/>
          <w:kern w:val="0"/>
          <w:sz w:val="28"/>
          <w:szCs w:val="28"/>
        </w:rPr>
        <w:t>230</w:t>
      </w:r>
      <w:r w:rsidRPr="00A93FE7">
        <w:rPr>
          <w:rFonts w:ascii="宋体" w:hAnsi="宋体" w:cs="宋体" w:hint="eastAsia"/>
          <w:kern w:val="0"/>
          <w:sz w:val="28"/>
          <w:szCs w:val="28"/>
        </w:rPr>
        <w:t>个</w:t>
      </w:r>
      <w:r w:rsidRPr="00A93FE7">
        <w:rPr>
          <w:rFonts w:ascii="宋体" w:hAnsi="宋体" w:cs="宋体"/>
          <w:kern w:val="0"/>
          <w:sz w:val="28"/>
          <w:szCs w:val="28"/>
        </w:rPr>
        <w:t>/千克＜每千克果粒数</w:t>
      </w:r>
      <w:r w:rsidRPr="00A93FE7">
        <w:rPr>
          <w:rFonts w:ascii="宋体" w:hAnsi="宋体" w:cs="宋体" w:hint="eastAsia"/>
          <w:kern w:val="0"/>
          <w:sz w:val="28"/>
          <w:szCs w:val="28"/>
        </w:rPr>
        <w:t>≤</w:t>
      </w:r>
      <w:r w:rsidRPr="00A93FE7">
        <w:rPr>
          <w:rFonts w:ascii="宋体" w:hAnsi="宋体" w:cs="宋体"/>
          <w:kern w:val="0"/>
          <w:sz w:val="28"/>
          <w:szCs w:val="28"/>
        </w:rPr>
        <w:t>280</w:t>
      </w:r>
      <w:r w:rsidRPr="00A93FE7">
        <w:rPr>
          <w:rFonts w:ascii="宋体" w:hAnsi="宋体" w:cs="宋体" w:hint="eastAsia"/>
          <w:kern w:val="0"/>
          <w:sz w:val="28"/>
          <w:szCs w:val="28"/>
        </w:rPr>
        <w:t>个</w:t>
      </w:r>
      <w:r w:rsidRPr="00A93FE7">
        <w:rPr>
          <w:rFonts w:ascii="宋体" w:hAnsi="宋体" w:cs="宋体"/>
          <w:kern w:val="0"/>
          <w:sz w:val="28"/>
          <w:szCs w:val="28"/>
        </w:rPr>
        <w:t>/千克的可替代交割</w:t>
      </w:r>
      <w:r w:rsidRPr="00A93FE7">
        <w:rPr>
          <w:rFonts w:ascii="宋体" w:hAnsi="宋体" w:cs="宋体" w:hint="eastAsia"/>
          <w:kern w:val="0"/>
          <w:sz w:val="28"/>
          <w:szCs w:val="28"/>
        </w:rPr>
        <w:t>，</w:t>
      </w:r>
      <w:r w:rsidRPr="00A93FE7">
        <w:rPr>
          <w:rFonts w:ascii="宋体" w:hAnsi="宋体" w:cs="宋体"/>
          <w:kern w:val="0"/>
          <w:sz w:val="28"/>
          <w:szCs w:val="28"/>
        </w:rPr>
        <w:t>升贴水以交易所公告为准</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（二）入库时：</w:t>
      </w:r>
      <w:r w:rsidRPr="00A93FE7">
        <w:rPr>
          <w:rFonts w:ascii="宋体" w:hAnsi="宋体" w:cs="宋体"/>
          <w:kern w:val="0"/>
          <w:sz w:val="28"/>
          <w:szCs w:val="28"/>
        </w:rPr>
        <w:t>15%≤含水率≤25%的，足量入库；25%＜含水率≤26%的，以25%为基准，含水率每超0.1%，</w:t>
      </w:r>
      <w:r w:rsidRPr="00A93FE7">
        <w:rPr>
          <w:rFonts w:ascii="宋体" w:hAnsi="宋体" w:cs="宋体" w:hint="eastAsia"/>
          <w:kern w:val="0"/>
          <w:sz w:val="28"/>
          <w:szCs w:val="28"/>
        </w:rPr>
        <w:t>扣量</w:t>
      </w:r>
      <w:r w:rsidRPr="00A93FE7">
        <w:rPr>
          <w:rFonts w:ascii="宋体" w:hAnsi="宋体" w:cs="宋体"/>
          <w:kern w:val="0"/>
          <w:sz w:val="28"/>
          <w:szCs w:val="28"/>
        </w:rPr>
        <w:t>0.2%。出库时：15%</w:t>
      </w:r>
      <w:r w:rsidRPr="00A93FE7">
        <w:rPr>
          <w:rFonts w:ascii="宋体" w:hAnsi="宋体" w:cs="宋体" w:hint="eastAsia"/>
          <w:kern w:val="0"/>
          <w:sz w:val="28"/>
          <w:szCs w:val="28"/>
        </w:rPr>
        <w:lastRenderedPageBreak/>
        <w:t>≤含水率≤</w:t>
      </w:r>
      <w:r w:rsidRPr="00A93FE7">
        <w:rPr>
          <w:rFonts w:ascii="宋体" w:hAnsi="宋体" w:cs="宋体"/>
          <w:kern w:val="0"/>
          <w:sz w:val="28"/>
          <w:szCs w:val="28"/>
        </w:rPr>
        <w:t>25%的，足量出库；25%＜含水率≤26%的，以25%为基准，含水率每超0.1%，补量0.2%，由仓库承担。</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第六十八条</w:t>
      </w:r>
      <w:r w:rsidRPr="00A93FE7">
        <w:rPr>
          <w:rFonts w:ascii="宋体" w:eastAsia="黑体" w:hAnsi="宋体" w:cs="宋体"/>
          <w:kern w:val="0"/>
          <w:sz w:val="28"/>
          <w:szCs w:val="28"/>
        </w:rPr>
        <w:t xml:space="preserve"> </w:t>
      </w:r>
      <w:r w:rsidRPr="00A93FE7">
        <w:rPr>
          <w:rFonts w:ascii="宋体" w:hAnsi="宋体" w:cs="宋体" w:hint="eastAsia"/>
          <w:kern w:val="0"/>
          <w:sz w:val="28"/>
          <w:szCs w:val="28"/>
        </w:rPr>
        <w:t>红枣包装及标志应符合《红枣国标》的规定。</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包装要求：外包装使用彩色覆膜纸箱，纸箱应具有较强的抗压强度，防雨防潮，满足运输及存储要求。内包装使用塑料衬膜（袋）。每箱净含量</w:t>
      </w:r>
      <w:r w:rsidRPr="00A93FE7">
        <w:rPr>
          <w:rFonts w:ascii="宋体" w:hAnsi="宋体" w:cs="宋体"/>
          <w:kern w:val="0"/>
          <w:sz w:val="28"/>
          <w:szCs w:val="28"/>
        </w:rPr>
        <w:t>10kg±0.15kg</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标志要求：外包装上应标明品名、品种、产地、净含量（</w:t>
      </w:r>
      <w:r w:rsidRPr="00A93FE7">
        <w:rPr>
          <w:rFonts w:ascii="宋体" w:hAnsi="宋体" w:cs="宋体"/>
          <w:kern w:val="0"/>
          <w:sz w:val="28"/>
          <w:szCs w:val="28"/>
        </w:rPr>
        <w:t>kg）、生产日期</w:t>
      </w:r>
      <w:r w:rsidRPr="00A93FE7">
        <w:rPr>
          <w:rFonts w:ascii="宋体" w:hAnsi="宋体" w:cs="宋体" w:hint="eastAsia"/>
          <w:kern w:val="0"/>
          <w:sz w:val="28"/>
          <w:szCs w:val="28"/>
        </w:rPr>
        <w:t>，印刷符合《</w:t>
      </w:r>
      <w:r w:rsidRPr="00A93FE7">
        <w:rPr>
          <w:rFonts w:ascii="宋体" w:hAnsi="宋体" w:cs="宋体"/>
          <w:kern w:val="0"/>
          <w:sz w:val="28"/>
          <w:szCs w:val="28"/>
        </w:rPr>
        <w:t>包装储运图示标志</w:t>
      </w:r>
      <w:r w:rsidRPr="00A93FE7">
        <w:rPr>
          <w:rFonts w:ascii="宋体" w:hAnsi="宋体" w:cs="宋体" w:hint="eastAsia"/>
          <w:kern w:val="0"/>
          <w:sz w:val="28"/>
          <w:szCs w:val="28"/>
        </w:rPr>
        <w:t>》（</w:t>
      </w:r>
      <w:r w:rsidRPr="00A93FE7">
        <w:rPr>
          <w:rFonts w:ascii="宋体" w:hAnsi="宋体" w:cs="宋体"/>
          <w:kern w:val="0"/>
          <w:sz w:val="28"/>
          <w:szCs w:val="28"/>
        </w:rPr>
        <w:t>GB/T 191-2008</w:t>
      </w:r>
      <w:r w:rsidRPr="00A93FE7">
        <w:rPr>
          <w:rFonts w:ascii="宋体" w:hAnsi="宋体" w:cs="宋体" w:hint="eastAsia"/>
          <w:kern w:val="0"/>
          <w:sz w:val="28"/>
          <w:szCs w:val="28"/>
        </w:rPr>
        <w:t>）</w:t>
      </w:r>
      <w:r w:rsidRPr="00A93FE7">
        <w:rPr>
          <w:rFonts w:ascii="宋体" w:hAnsi="宋体" w:cs="宋体"/>
          <w:kern w:val="0"/>
          <w:sz w:val="28"/>
          <w:szCs w:val="28"/>
        </w:rPr>
        <w:t>规定的防雨</w:t>
      </w:r>
      <w:r w:rsidRPr="00A93FE7">
        <w:rPr>
          <w:rFonts w:ascii="宋体" w:hAnsi="宋体" w:cs="宋体" w:hint="eastAsia"/>
          <w:kern w:val="0"/>
          <w:sz w:val="28"/>
          <w:szCs w:val="28"/>
        </w:rPr>
        <w:t>、</w:t>
      </w:r>
      <w:r w:rsidRPr="00A93FE7">
        <w:rPr>
          <w:rFonts w:ascii="宋体" w:hAnsi="宋体" w:cs="宋体"/>
          <w:kern w:val="0"/>
          <w:sz w:val="28"/>
          <w:szCs w:val="28"/>
        </w:rPr>
        <w:t>防压等相关储运图示</w:t>
      </w:r>
      <w:r w:rsidRPr="00A93FE7">
        <w:rPr>
          <w:rFonts w:ascii="宋体" w:hAnsi="宋体" w:cs="宋体" w:hint="eastAsia"/>
          <w:kern w:val="0"/>
          <w:sz w:val="28"/>
          <w:szCs w:val="28"/>
        </w:rPr>
        <w:t>，</w:t>
      </w:r>
      <w:r w:rsidRPr="00A93FE7">
        <w:rPr>
          <w:rFonts w:ascii="宋体" w:hAnsi="宋体" w:cs="宋体"/>
          <w:kern w:val="0"/>
          <w:sz w:val="28"/>
          <w:szCs w:val="28"/>
        </w:rPr>
        <w:t>标志字迹应清晰无误</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2"/>
        <w:jc w:val="center"/>
        <w:outlineLvl w:val="3"/>
        <w:rPr>
          <w:rFonts w:ascii="宋体" w:hAnsi="宋体" w:cs="宋体"/>
          <w:b/>
          <w:kern w:val="0"/>
          <w:sz w:val="28"/>
          <w:szCs w:val="28"/>
        </w:rPr>
      </w:pPr>
      <w:r w:rsidRPr="00A93FE7">
        <w:rPr>
          <w:rFonts w:ascii="宋体" w:hAnsi="宋体" w:cs="宋体" w:hint="eastAsia"/>
          <w:b/>
          <w:kern w:val="0"/>
          <w:sz w:val="28"/>
          <w:szCs w:val="28"/>
        </w:rPr>
        <w:t>第二十节 尿素</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第六十九条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交割单位：</w:t>
      </w:r>
      <w:r w:rsidRPr="00A93FE7">
        <w:rPr>
          <w:rFonts w:ascii="宋体" w:hAnsi="宋体" w:cs="宋体"/>
          <w:kern w:val="0"/>
          <w:sz w:val="28"/>
          <w:szCs w:val="28"/>
        </w:rPr>
        <w:t>20吨（净重）。</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尿素交割适用国家标准及本细则规定。</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基准交割品：符合《中华人民共和国国家标准 尿素》（GB/T 2440</w:t>
      </w:r>
      <w:r w:rsidRPr="00A93FE7">
        <w:rPr>
          <w:rFonts w:ascii="宋体" w:hAnsi="宋体" w:cs="宋体"/>
          <w:kern w:val="0"/>
          <w:sz w:val="28"/>
          <w:szCs w:val="28"/>
        </w:rPr>
        <w:t>-2</w:t>
      </w:r>
      <w:r w:rsidRPr="00A93FE7">
        <w:rPr>
          <w:rFonts w:ascii="宋体" w:hAnsi="宋体" w:cs="宋体" w:hint="eastAsia"/>
          <w:kern w:val="0"/>
          <w:sz w:val="28"/>
          <w:szCs w:val="28"/>
        </w:rPr>
        <w:t>017）规定的农业用优等品中小颗粒尿素（总氮含量≥46 %，缩二脲含量≤0.9%，水分含量≤0.5%，亚甲基二脲≤0.6%，粒度：d 0.85mm</w:t>
      </w:r>
      <w:r w:rsidRPr="00A93FE7">
        <w:rPr>
          <w:rFonts w:ascii="宋体" w:hAnsi="宋体" w:cs="宋体"/>
          <w:kern w:val="0"/>
          <w:sz w:val="28"/>
          <w:szCs w:val="28"/>
        </w:rPr>
        <w:t>-</w:t>
      </w:r>
      <w:r w:rsidRPr="00A93FE7">
        <w:rPr>
          <w:rFonts w:ascii="宋体" w:hAnsi="宋体" w:cs="宋体" w:hint="eastAsia"/>
          <w:kern w:val="0"/>
          <w:sz w:val="28"/>
          <w:szCs w:val="28"/>
        </w:rPr>
        <w:t>3.35mm≥93%）。</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替代交割品：符合《中华人民共和国国家标准 尿素》（GB/T 2440</w:t>
      </w:r>
      <w:r w:rsidRPr="00A93FE7">
        <w:rPr>
          <w:rFonts w:ascii="宋体" w:hAnsi="宋体" w:cs="宋体"/>
          <w:kern w:val="0"/>
          <w:sz w:val="28"/>
          <w:szCs w:val="28"/>
        </w:rPr>
        <w:t>-</w:t>
      </w:r>
      <w:r w:rsidRPr="00A93FE7">
        <w:rPr>
          <w:rFonts w:ascii="宋体" w:hAnsi="宋体" w:cs="宋体" w:hint="eastAsia"/>
          <w:kern w:val="0"/>
          <w:sz w:val="28"/>
          <w:szCs w:val="28"/>
        </w:rPr>
        <w:t>2017）规定的农业用合格品中小颗粒尿素（总氮含量≥45 %，缩二脲含量≤1.5%，水分含量≤1%，亚甲基二脲≤0.6%，粒度：d 0.85mm</w:t>
      </w:r>
      <w:r w:rsidRPr="00A93FE7">
        <w:rPr>
          <w:rFonts w:ascii="宋体" w:hAnsi="宋体" w:cs="宋体"/>
          <w:kern w:val="0"/>
          <w:sz w:val="28"/>
          <w:szCs w:val="28"/>
        </w:rPr>
        <w:t>-</w:t>
      </w:r>
      <w:r w:rsidRPr="00A93FE7">
        <w:rPr>
          <w:rFonts w:ascii="宋体" w:hAnsi="宋体" w:cs="宋体" w:hint="eastAsia"/>
          <w:kern w:val="0"/>
          <w:sz w:val="28"/>
          <w:szCs w:val="28"/>
        </w:rPr>
        <w:t>3.35mm≥90%）。贴水</w:t>
      </w:r>
      <w:r w:rsidRPr="00A93FE7">
        <w:rPr>
          <w:rFonts w:ascii="宋体" w:hAnsi="宋体" w:cs="宋体"/>
          <w:kern w:val="0"/>
          <w:sz w:val="28"/>
          <w:szCs w:val="28"/>
        </w:rPr>
        <w:t>20元/吨。</w:t>
      </w:r>
    </w:p>
    <w:p w:rsidR="00A64F28" w:rsidRPr="00A93FE7" w:rsidRDefault="00A64F28" w:rsidP="00A64F28">
      <w:pPr>
        <w:ind w:firstLineChars="200" w:firstLine="560"/>
      </w:pPr>
      <w:r w:rsidRPr="00A93FE7">
        <w:rPr>
          <w:rFonts w:ascii="宋体" w:eastAsia="黑体" w:hAnsi="宋体" w:cs="宋体" w:hint="eastAsia"/>
          <w:kern w:val="0"/>
          <w:sz w:val="28"/>
          <w:szCs w:val="28"/>
        </w:rPr>
        <w:t>第七十一条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尿素交割品包装应符合《中华人民共和国国家标准 固体化学肥料包装》（GB/T 8569）的规定，外袋为塑料编织袋、内</w:t>
      </w:r>
      <w:r w:rsidRPr="00A93FE7">
        <w:rPr>
          <w:rFonts w:ascii="宋体" w:hAnsi="宋体" w:cs="宋体" w:hint="eastAsia"/>
          <w:kern w:val="0"/>
          <w:sz w:val="28"/>
          <w:szCs w:val="28"/>
        </w:rPr>
        <w:lastRenderedPageBreak/>
        <w:t>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p>
    <w:p w:rsidR="00A64F28" w:rsidRPr="00A93FE7" w:rsidRDefault="00A64F28" w:rsidP="00A64F28">
      <w:pPr>
        <w:widowControl/>
        <w:spacing w:line="360" w:lineRule="auto"/>
        <w:jc w:val="center"/>
        <w:outlineLvl w:val="1"/>
        <w:rPr>
          <w:rFonts w:ascii="宋体" w:eastAsia="黑体" w:hAnsi="宋体" w:cs="宋体"/>
          <w:kern w:val="0"/>
          <w:sz w:val="32"/>
          <w:szCs w:val="28"/>
        </w:rPr>
      </w:pPr>
      <w:bookmarkStart w:id="1" w:name="_Toc392878584"/>
      <w:r w:rsidRPr="00A93FE7">
        <w:rPr>
          <w:rFonts w:ascii="宋体" w:eastAsia="黑体" w:hAnsi="宋体" w:cs="宋体" w:hint="eastAsia"/>
          <w:kern w:val="0"/>
          <w:sz w:val="32"/>
          <w:szCs w:val="28"/>
        </w:rPr>
        <w:t>第三章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交割基准价与升贴水</w:t>
      </w:r>
      <w:bookmarkEnd w:id="1"/>
    </w:p>
    <w:p w:rsidR="00A64F28" w:rsidRPr="00A93FE7" w:rsidRDefault="00A64F28" w:rsidP="00A64F28">
      <w:pPr>
        <w:pStyle w:val="aff0"/>
        <w:widowControl/>
        <w:ind w:firstLine="560"/>
        <w:outlineLvl w:val="3"/>
        <w:rPr>
          <w:rFonts w:ascii="宋体" w:hAnsi="宋体" w:cs="宋体"/>
          <w:kern w:val="0"/>
          <w:sz w:val="28"/>
          <w:szCs w:val="28"/>
        </w:rPr>
      </w:pPr>
      <w:r w:rsidRPr="00A93FE7">
        <w:rPr>
          <w:rFonts w:ascii="宋体" w:eastAsia="黑体" w:hAnsi="宋体" w:cs="宋体" w:hint="eastAsia"/>
          <w:kern w:val="0"/>
          <w:sz w:val="28"/>
          <w:szCs w:val="28"/>
        </w:rPr>
        <w:t>第七十二</w:t>
      </w:r>
      <w:r w:rsidRPr="00A93FE7">
        <w:rPr>
          <w:rFonts w:ascii="宋体" w:eastAsia="黑体" w:hAnsi="宋体" w:cs="宋体"/>
          <w:kern w:val="0"/>
          <w:sz w:val="28"/>
          <w:szCs w:val="28"/>
        </w:rPr>
        <w:t>条</w:t>
      </w:r>
      <w:r w:rsidRPr="00A93FE7">
        <w:rPr>
          <w:rFonts w:ascii="宋体" w:eastAsia="黑体" w:hAnsi="宋体" w:cs="宋体"/>
          <w:kern w:val="0"/>
          <w:sz w:val="28"/>
          <w:szCs w:val="28"/>
        </w:rPr>
        <w:t xml:space="preserve"> </w:t>
      </w:r>
      <w:r w:rsidRPr="00A93FE7">
        <w:rPr>
          <w:rFonts w:ascii="宋体" w:hAnsi="宋体" w:cs="宋体" w:hint="eastAsia"/>
          <w:kern w:val="0"/>
          <w:sz w:val="28"/>
          <w:szCs w:val="28"/>
        </w:rPr>
        <w:t>各品种交割基准价如下：</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普麦期货合约的交割基准价为该期货合约的基准交割品在指定交割计价点或指定交割仓库买方的车船（汽车、轮船）板交货的含税价格（不含包装）。</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强麦、一号棉、白糖各期货合约的交割基准价为该期货合约的基准交割品在基准交割仓库交货的含税价格。</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kern w:val="0"/>
          <w:sz w:val="28"/>
          <w:szCs w:val="28"/>
        </w:rPr>
        <w:t>PTA</w:t>
      </w:r>
      <w:r w:rsidRPr="00A93FE7">
        <w:rPr>
          <w:rFonts w:ascii="宋体" w:hAnsi="宋体" w:cs="宋体" w:hint="eastAsia"/>
          <w:kern w:val="0"/>
          <w:sz w:val="28"/>
          <w:szCs w:val="28"/>
        </w:rPr>
        <w:t>、甲醇期货合约的交割基准价为该期货合约的基准交割品在基准仓库出库时的汽车板交货的含税价格。</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菜籽期货合约的交割基准价为该期货合约的基准交割品在基准交割计价点或基准交割仓库出库时汽车板交货的含税价格（含包装）。</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菜油期货合约的交割基准价为该期货合约的基准交割品在基准仓库出库时的车船（汽车、火车、轮船）板交货的含税价格。</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菜粕、硅铁、锰硅、红枣期货合约的交割基准价为该期货合约的基准交割品在基准仓库出库时汽车板交货的含税价格（含包装）。</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早籼稻、晚籼稻、粳稻期货合约的交割基准价为该期货合约的基准交割品在基准仓库的散粮交货（不含包装物）含税价格。</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玻璃期货合约的交割基准价为该期货合约的基准交割品在基准交割地裸包出库时的汽车板交货的含税价格。</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动力煤期货合约的交割基准价为该期货合约的基准交割品在基准交割地车（船）板交货的含税价格。</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棉纱期货合约的交割基准价为该期货合约的基准交割品在基准交割地出库时汽车板交货的含税价格（含包装）。</w:t>
      </w:r>
    </w:p>
    <w:p w:rsidR="00A64F28" w:rsidRPr="00A93FE7" w:rsidRDefault="00A64F28" w:rsidP="00A64F28">
      <w:pPr>
        <w:widowControl/>
        <w:spacing w:line="360" w:lineRule="auto"/>
        <w:ind w:firstLineChars="202" w:firstLine="566"/>
        <w:rPr>
          <w:rFonts w:ascii="宋体" w:hAnsi="宋体" w:cs="宋体"/>
          <w:kern w:val="0"/>
          <w:sz w:val="28"/>
          <w:szCs w:val="28"/>
        </w:rPr>
      </w:pPr>
      <w:r w:rsidRPr="00A93FE7">
        <w:rPr>
          <w:rFonts w:ascii="宋体" w:hAnsi="宋体" w:cs="宋体"/>
          <w:kern w:val="0"/>
          <w:sz w:val="28"/>
          <w:szCs w:val="28"/>
        </w:rPr>
        <w:t>苹果期货合约的交割基准价为该期货合约的基准交割品在基准交割计价点或基准交割</w:t>
      </w:r>
      <w:r w:rsidRPr="00A93FE7">
        <w:rPr>
          <w:rFonts w:ascii="宋体" w:hAnsi="宋体" w:cs="宋体" w:hint="eastAsia"/>
          <w:kern w:val="0"/>
          <w:sz w:val="28"/>
          <w:szCs w:val="28"/>
        </w:rPr>
        <w:t>仓库散果</w:t>
      </w:r>
      <w:r w:rsidRPr="00A93FE7">
        <w:rPr>
          <w:rFonts w:ascii="宋体" w:hAnsi="宋体" w:cs="宋体"/>
          <w:kern w:val="0"/>
          <w:sz w:val="28"/>
          <w:szCs w:val="28"/>
        </w:rPr>
        <w:t>出库时</w:t>
      </w:r>
      <w:r w:rsidRPr="00A93FE7">
        <w:rPr>
          <w:rFonts w:ascii="宋体" w:hAnsi="宋体" w:cs="宋体" w:hint="eastAsia"/>
          <w:kern w:val="0"/>
          <w:sz w:val="28"/>
          <w:szCs w:val="28"/>
        </w:rPr>
        <w:t>汽车板</w:t>
      </w:r>
      <w:r w:rsidRPr="00A93FE7">
        <w:rPr>
          <w:rFonts w:ascii="宋体" w:hAnsi="宋体" w:cs="宋体"/>
          <w:kern w:val="0"/>
          <w:sz w:val="28"/>
          <w:szCs w:val="28"/>
        </w:rPr>
        <w:t>交货的含税价格</w:t>
      </w:r>
      <w:r w:rsidRPr="00A93FE7">
        <w:rPr>
          <w:rFonts w:ascii="宋体" w:hAnsi="宋体" w:cs="宋体" w:hint="eastAsia"/>
          <w:kern w:val="0"/>
          <w:sz w:val="28"/>
          <w:szCs w:val="28"/>
        </w:rPr>
        <w:t>（不含</w:t>
      </w:r>
      <w:r w:rsidRPr="00A93FE7">
        <w:rPr>
          <w:rFonts w:ascii="宋体" w:hAnsi="宋体" w:cs="宋体"/>
          <w:kern w:val="0"/>
          <w:sz w:val="28"/>
          <w:szCs w:val="28"/>
        </w:rPr>
        <w:t>包装物）。</w:t>
      </w:r>
    </w:p>
    <w:p w:rsidR="00A64F28" w:rsidRPr="00A93FE7" w:rsidRDefault="00A64F28" w:rsidP="00A64F28">
      <w:pPr>
        <w:widowControl/>
        <w:spacing w:line="360" w:lineRule="auto"/>
        <w:ind w:firstLineChars="202" w:firstLine="566"/>
        <w:rPr>
          <w:rFonts w:ascii="宋体" w:hAnsi="宋体" w:cs="宋体"/>
          <w:kern w:val="0"/>
          <w:sz w:val="28"/>
          <w:szCs w:val="28"/>
        </w:rPr>
      </w:pPr>
      <w:r w:rsidRPr="00A93FE7">
        <w:rPr>
          <w:rFonts w:ascii="宋体" w:hAnsi="宋体" w:cs="宋体" w:hint="eastAsia"/>
          <w:kern w:val="0"/>
          <w:sz w:val="28"/>
          <w:szCs w:val="28"/>
        </w:rPr>
        <w:t>尿素期货合约的交割基准价为该期货合约的基准交割品在基准交割地出库时的汽车板交货的含税价格（含包装）。</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第七十三条</w:t>
      </w:r>
      <w:r w:rsidRPr="00A93FE7">
        <w:rPr>
          <w:rFonts w:ascii="宋体" w:eastAsia="黑体" w:hAnsi="宋体" w:cs="宋体" w:hint="eastAsia"/>
          <w:kern w:val="0"/>
          <w:sz w:val="28"/>
          <w:szCs w:val="28"/>
        </w:rPr>
        <w:t xml:space="preserve"> </w:t>
      </w:r>
      <w:r w:rsidRPr="00A93FE7">
        <w:rPr>
          <w:rFonts w:ascii="宋体" w:hAnsi="宋体" w:cs="宋体" w:hint="eastAsia"/>
          <w:color w:val="000000"/>
          <w:kern w:val="0"/>
          <w:sz w:val="28"/>
          <w:szCs w:val="28"/>
        </w:rPr>
        <w:t>仓</w:t>
      </w:r>
      <w:r w:rsidRPr="00A93FE7">
        <w:rPr>
          <w:rFonts w:ascii="宋体" w:hAnsi="宋体" w:cs="宋体" w:hint="eastAsia"/>
          <w:kern w:val="0"/>
          <w:sz w:val="28"/>
          <w:szCs w:val="28"/>
        </w:rPr>
        <w:t>库、厂库、指定交割计价点及升贴水由交易所确定并公告。</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通用标准仓单的重量溢短的计价标准由交易所每年公告一次。</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52"/>
          <w:sz w:val="28"/>
          <w:szCs w:val="28"/>
        </w:rPr>
        <w:t>适用</w:t>
      </w:r>
      <w:r w:rsidRPr="00A93FE7">
        <w:rPr>
          <w:rFonts w:ascii="宋体" w:hAnsi="宋体" w:cs="宋体" w:hint="eastAsia"/>
          <w:bCs/>
          <w:kern w:val="52"/>
          <w:sz w:val="28"/>
          <w:szCs w:val="28"/>
        </w:rPr>
        <w:t>通用标准仓单</w:t>
      </w:r>
      <w:r w:rsidRPr="00A93FE7">
        <w:rPr>
          <w:rFonts w:ascii="宋体" w:hAnsi="宋体" w:cs="宋体" w:hint="eastAsia"/>
          <w:kern w:val="52"/>
          <w:sz w:val="28"/>
          <w:szCs w:val="28"/>
        </w:rPr>
        <w:t>品种</w:t>
      </w:r>
      <w:r w:rsidRPr="00A93FE7">
        <w:rPr>
          <w:rFonts w:ascii="宋体" w:hAnsi="宋体" w:cs="宋体" w:hint="eastAsia"/>
          <w:bCs/>
          <w:kern w:val="52"/>
          <w:sz w:val="28"/>
          <w:szCs w:val="28"/>
        </w:rPr>
        <w:t>的替代品升贴水、仓库或厂库</w:t>
      </w:r>
      <w:r w:rsidRPr="00A93FE7">
        <w:rPr>
          <w:rFonts w:ascii="宋体" w:hAnsi="宋体" w:cs="宋体" w:hint="eastAsia"/>
          <w:kern w:val="52"/>
          <w:sz w:val="28"/>
          <w:szCs w:val="28"/>
        </w:rPr>
        <w:t>升贴水和重量溢短价款在仓单注册、注销时划转，</w:t>
      </w:r>
      <w:r w:rsidRPr="00A93FE7">
        <w:rPr>
          <w:rFonts w:ascii="宋体" w:hAnsi="宋体" w:cs="宋体" w:hint="eastAsia"/>
          <w:bCs/>
          <w:kern w:val="52"/>
          <w:sz w:val="28"/>
          <w:szCs w:val="28"/>
        </w:rPr>
        <w:t>相应的增值税专用发票由标准仓单注册人向标准仓单注销人开具，仓库或厂库负责监督。仓库或厂库按照增值税适用税率收取押金，增值税发票开具后押金</w:t>
      </w:r>
      <w:r w:rsidRPr="00A93FE7">
        <w:rPr>
          <w:rFonts w:ascii="宋体" w:hAnsi="宋体" w:cs="宋体" w:hint="eastAsia"/>
          <w:kern w:val="52"/>
          <w:sz w:val="28"/>
          <w:szCs w:val="28"/>
        </w:rPr>
        <w:t>应予</w:t>
      </w:r>
      <w:r w:rsidRPr="00A93FE7">
        <w:rPr>
          <w:rFonts w:ascii="宋体" w:hAnsi="宋体" w:cs="宋体" w:hint="eastAsia"/>
          <w:bCs/>
          <w:kern w:val="52"/>
          <w:sz w:val="28"/>
          <w:szCs w:val="28"/>
        </w:rPr>
        <w:t>退还。</w:t>
      </w:r>
    </w:p>
    <w:p w:rsidR="00A64F28" w:rsidRPr="00A93FE7" w:rsidRDefault="00A64F28" w:rsidP="00A64F28">
      <w:pPr>
        <w:widowControl/>
        <w:spacing w:line="360" w:lineRule="auto"/>
        <w:jc w:val="center"/>
        <w:outlineLvl w:val="1"/>
        <w:rPr>
          <w:rFonts w:ascii="宋体" w:eastAsia="黑体" w:hAnsi="宋体" w:cs="宋体"/>
          <w:kern w:val="0"/>
          <w:sz w:val="32"/>
          <w:szCs w:val="28"/>
        </w:rPr>
      </w:pPr>
      <w:bookmarkStart w:id="2" w:name="_Toc392878585"/>
      <w:r w:rsidRPr="00A93FE7">
        <w:rPr>
          <w:rFonts w:ascii="宋体" w:eastAsia="黑体" w:hAnsi="宋体" w:cs="宋体" w:hint="eastAsia"/>
          <w:kern w:val="0"/>
          <w:sz w:val="32"/>
          <w:szCs w:val="28"/>
        </w:rPr>
        <w:t>第四章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交割流程</w:t>
      </w:r>
      <w:bookmarkEnd w:id="2"/>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第七十五条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普麦、强麦、棉花、菜籽、动力煤、粳稻、甲醇、玻璃、白糖、硅铁、锰硅、棉纱、苹果、红枣、尿素期货合约在最后交易日之前的配对原则：</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（一）自进入交割月第一个交易日起至最后交易日的前一交易日，持有交割月合约且持有标准仓单或车（船）板交割货物或厂库非标准仓单棉纱</w:t>
      </w:r>
      <w:r w:rsidRPr="00A93FE7">
        <w:rPr>
          <w:rFonts w:ascii="宋体" w:hAnsi="宋体" w:cs="宋体"/>
          <w:color w:val="000000"/>
          <w:kern w:val="0"/>
          <w:sz w:val="28"/>
          <w:szCs w:val="28"/>
          <w:vertAlign w:val="superscript"/>
        </w:rPr>
        <w:footnoteReference w:id="2"/>
      </w:r>
      <w:r w:rsidRPr="00A93FE7">
        <w:rPr>
          <w:rFonts w:ascii="宋体" w:hAnsi="宋体" w:cs="宋体" w:hint="eastAsia"/>
          <w:kern w:val="0"/>
          <w:sz w:val="28"/>
          <w:szCs w:val="28"/>
        </w:rPr>
        <w:t>的卖方会员可在每个交易日下午</w:t>
      </w:r>
      <w:r w:rsidRPr="00A93FE7">
        <w:rPr>
          <w:rFonts w:ascii="宋体" w:hAnsi="宋体" w:cs="宋体"/>
          <w:kern w:val="0"/>
          <w:sz w:val="28"/>
          <w:szCs w:val="28"/>
        </w:rPr>
        <w:t>2</w:t>
      </w:r>
      <w:r w:rsidRPr="00A93FE7">
        <w:rPr>
          <w:rFonts w:ascii="宋体" w:hAnsi="宋体" w:cs="宋体" w:hint="eastAsia"/>
          <w:kern w:val="0"/>
          <w:sz w:val="28"/>
          <w:szCs w:val="28"/>
        </w:rPr>
        <w:t>时</w:t>
      </w:r>
      <w:r w:rsidRPr="00A93FE7">
        <w:rPr>
          <w:rFonts w:ascii="宋体" w:hAnsi="宋体" w:cs="宋体"/>
          <w:kern w:val="0"/>
          <w:sz w:val="28"/>
          <w:szCs w:val="28"/>
        </w:rPr>
        <w:t>30</w:t>
      </w:r>
      <w:r w:rsidRPr="00A93FE7">
        <w:rPr>
          <w:rFonts w:ascii="宋体" w:hAnsi="宋体" w:cs="宋体" w:hint="eastAsia"/>
          <w:kern w:val="0"/>
          <w:sz w:val="28"/>
          <w:szCs w:val="28"/>
        </w:rPr>
        <w:t>分之前，通过会员服务系统按照下列情形提出交割申请。</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color w:val="000000"/>
          <w:kern w:val="0"/>
          <w:sz w:val="28"/>
          <w:szCs w:val="28"/>
        </w:rPr>
        <w:t>1</w:t>
      </w:r>
      <w:r w:rsidRPr="00A93FE7">
        <w:rPr>
          <w:rFonts w:ascii="宋体" w:hAnsi="宋体" w:cs="宋体" w:hint="eastAsia"/>
          <w:color w:val="000000"/>
          <w:kern w:val="0"/>
          <w:sz w:val="28"/>
          <w:szCs w:val="28"/>
        </w:rPr>
        <w:t>.</w:t>
      </w:r>
      <w:r w:rsidRPr="00A93FE7">
        <w:rPr>
          <w:rFonts w:ascii="宋体" w:hAnsi="宋体" w:cs="宋体"/>
          <w:color w:val="000000"/>
          <w:kern w:val="0"/>
          <w:sz w:val="28"/>
          <w:szCs w:val="28"/>
        </w:rPr>
        <w:t>卖方提出标准仓单交割申请时，应同时提交相应的标准仓单信息；</w:t>
      </w:r>
    </w:p>
    <w:p w:rsidR="00A64F28" w:rsidRPr="00A93FE7" w:rsidRDefault="00A64F28" w:rsidP="00A64F28">
      <w:pPr>
        <w:widowControl/>
        <w:spacing w:line="360" w:lineRule="auto"/>
        <w:ind w:firstLineChars="200" w:firstLine="560"/>
        <w:outlineLvl w:val="3"/>
        <w:rPr>
          <w:rFonts w:ascii="宋体" w:hAnsi="宋体" w:cs="宋体"/>
          <w:color w:val="FF0000"/>
          <w:kern w:val="0"/>
          <w:sz w:val="28"/>
          <w:szCs w:val="28"/>
        </w:rPr>
      </w:pPr>
      <w:r w:rsidRPr="00A93FE7">
        <w:rPr>
          <w:rFonts w:ascii="宋体" w:hAnsi="宋体" w:cs="宋体"/>
          <w:kern w:val="0"/>
          <w:sz w:val="28"/>
          <w:szCs w:val="28"/>
        </w:rPr>
        <w:t>2</w:t>
      </w:r>
      <w:r w:rsidRPr="00A93FE7">
        <w:rPr>
          <w:rFonts w:ascii="宋体" w:hAnsi="宋体" w:cs="宋体" w:hint="eastAsia"/>
          <w:kern w:val="0"/>
          <w:sz w:val="28"/>
          <w:szCs w:val="28"/>
        </w:rPr>
        <w:t>.</w:t>
      </w:r>
      <w:r w:rsidRPr="00A93FE7">
        <w:rPr>
          <w:rFonts w:ascii="宋体" w:hAnsi="宋体" w:cs="宋体"/>
          <w:kern w:val="0"/>
          <w:sz w:val="28"/>
          <w:szCs w:val="28"/>
        </w:rPr>
        <w:t>卖方提出车（船）板交割申请时，应同时提交相应的拟交割货物信息。普麦、菜籽车（船）板信息包括：品种、等级、数量、生产年度、交割计价点、货物存放地点等；动力煤车（船）板信息包括：交割数量、交割地点（具体到港口某公司）、收到基低位发热量、干燥基高位发热量、干燥基全硫、干燥基挥发分、全水分、干燥基灰分、灰熔点、煤</w:t>
      </w:r>
      <w:r w:rsidRPr="00A93FE7">
        <w:rPr>
          <w:rFonts w:ascii="宋体" w:hAnsi="宋体" w:cs="宋体" w:hint="eastAsia"/>
          <w:kern w:val="0"/>
          <w:sz w:val="28"/>
          <w:szCs w:val="28"/>
        </w:rPr>
        <w:t>种（如为混煤则须注明掺混煤种）、产地以及该批动力煤的检测报告等；苹果</w:t>
      </w:r>
      <w:r w:rsidRPr="00A93FE7">
        <w:rPr>
          <w:rFonts w:ascii="宋体" w:hAnsi="宋体" w:cs="宋体"/>
          <w:kern w:val="0"/>
          <w:sz w:val="28"/>
          <w:szCs w:val="28"/>
        </w:rPr>
        <w:t>车</w:t>
      </w:r>
      <w:r w:rsidRPr="00A93FE7">
        <w:rPr>
          <w:rFonts w:ascii="宋体" w:hAnsi="宋体" w:cs="宋体" w:hint="eastAsia"/>
          <w:kern w:val="0"/>
          <w:sz w:val="28"/>
          <w:szCs w:val="28"/>
        </w:rPr>
        <w:t>（</w:t>
      </w:r>
      <w:r w:rsidRPr="00A93FE7">
        <w:rPr>
          <w:rFonts w:ascii="宋体" w:hAnsi="宋体" w:cs="宋体"/>
          <w:kern w:val="0"/>
          <w:sz w:val="28"/>
          <w:szCs w:val="28"/>
        </w:rPr>
        <w:t>船</w:t>
      </w:r>
      <w:r w:rsidRPr="00A93FE7">
        <w:rPr>
          <w:rFonts w:ascii="宋体" w:hAnsi="宋体" w:cs="宋体" w:hint="eastAsia"/>
          <w:kern w:val="0"/>
          <w:sz w:val="28"/>
          <w:szCs w:val="28"/>
        </w:rPr>
        <w:t>）</w:t>
      </w:r>
      <w:r w:rsidRPr="00A93FE7">
        <w:rPr>
          <w:rFonts w:ascii="宋体" w:hAnsi="宋体" w:cs="宋体"/>
          <w:kern w:val="0"/>
          <w:sz w:val="28"/>
          <w:szCs w:val="28"/>
        </w:rPr>
        <w:t>板</w:t>
      </w:r>
      <w:r w:rsidRPr="00A93FE7">
        <w:rPr>
          <w:rFonts w:ascii="宋体" w:hAnsi="宋体" w:cs="宋体" w:hint="eastAsia"/>
          <w:kern w:val="0"/>
          <w:sz w:val="28"/>
          <w:szCs w:val="28"/>
        </w:rPr>
        <w:t>信息包括</w:t>
      </w:r>
      <w:r w:rsidRPr="00A93FE7">
        <w:rPr>
          <w:rFonts w:ascii="宋体" w:hAnsi="宋体" w:cs="宋体"/>
          <w:kern w:val="0"/>
          <w:sz w:val="28"/>
          <w:szCs w:val="28"/>
        </w:rPr>
        <w:t>：</w:t>
      </w:r>
      <w:r w:rsidRPr="00A93FE7">
        <w:rPr>
          <w:rFonts w:ascii="宋体" w:hAnsi="宋体" w:cs="宋体" w:hint="eastAsia"/>
          <w:kern w:val="0"/>
          <w:sz w:val="28"/>
          <w:szCs w:val="28"/>
        </w:rPr>
        <w:t>品种</w:t>
      </w:r>
      <w:r w:rsidRPr="00A93FE7">
        <w:rPr>
          <w:rFonts w:ascii="宋体" w:hAnsi="宋体" w:cs="宋体"/>
          <w:kern w:val="0"/>
          <w:sz w:val="28"/>
          <w:szCs w:val="28"/>
        </w:rPr>
        <w:t>、</w:t>
      </w:r>
      <w:r w:rsidRPr="00A93FE7">
        <w:rPr>
          <w:rFonts w:ascii="宋体" w:hAnsi="宋体" w:cs="宋体" w:hint="eastAsia"/>
          <w:kern w:val="0"/>
          <w:sz w:val="28"/>
          <w:szCs w:val="28"/>
        </w:rPr>
        <w:t>果径</w:t>
      </w:r>
      <w:r w:rsidRPr="00A93FE7">
        <w:rPr>
          <w:rFonts w:ascii="宋体" w:hAnsi="宋体" w:cs="宋体"/>
          <w:kern w:val="0"/>
          <w:sz w:val="28"/>
          <w:szCs w:val="28"/>
        </w:rPr>
        <w:t>、</w:t>
      </w:r>
      <w:r w:rsidRPr="00A93FE7">
        <w:rPr>
          <w:rFonts w:ascii="宋体" w:hAnsi="宋体" w:cs="宋体" w:hint="eastAsia"/>
          <w:kern w:val="0"/>
          <w:sz w:val="28"/>
          <w:szCs w:val="28"/>
        </w:rPr>
        <w:t>等级</w:t>
      </w:r>
      <w:r w:rsidRPr="00A93FE7">
        <w:rPr>
          <w:rFonts w:ascii="宋体" w:hAnsi="宋体" w:cs="宋体"/>
          <w:kern w:val="0"/>
          <w:sz w:val="28"/>
          <w:szCs w:val="28"/>
        </w:rPr>
        <w:t>、质量容许度</w:t>
      </w:r>
      <w:r w:rsidRPr="00A93FE7">
        <w:rPr>
          <w:rFonts w:ascii="宋体" w:hAnsi="宋体" w:cs="宋体" w:hint="eastAsia"/>
          <w:kern w:val="0"/>
          <w:sz w:val="28"/>
          <w:szCs w:val="28"/>
        </w:rPr>
        <w:t>、数量</w:t>
      </w:r>
      <w:r w:rsidRPr="00A93FE7">
        <w:rPr>
          <w:rFonts w:ascii="宋体" w:hAnsi="宋体" w:cs="宋体"/>
          <w:kern w:val="0"/>
          <w:sz w:val="28"/>
          <w:szCs w:val="28"/>
        </w:rPr>
        <w:t>、</w:t>
      </w:r>
      <w:r w:rsidRPr="00A93FE7">
        <w:rPr>
          <w:rFonts w:ascii="宋体" w:hAnsi="宋体" w:cs="宋体" w:hint="eastAsia"/>
          <w:kern w:val="0"/>
          <w:sz w:val="28"/>
          <w:szCs w:val="28"/>
        </w:rPr>
        <w:t>交割计价点</w:t>
      </w:r>
      <w:r w:rsidRPr="00A93FE7">
        <w:rPr>
          <w:rFonts w:ascii="宋体" w:hAnsi="宋体" w:cs="宋体"/>
          <w:kern w:val="0"/>
          <w:sz w:val="28"/>
          <w:szCs w:val="28"/>
        </w:rPr>
        <w:t>等。</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3.卖方提出厂库非标准仓单棉纱交割申请时，应同时提交相应的拟交割货物信息，包括：线密度、单纱断裂强度、单纱断裂强力变异系数、条干均匀度变异系数、</w:t>
      </w:r>
      <w:r w:rsidRPr="00A93FE7">
        <w:rPr>
          <w:rFonts w:ascii="宋体" w:hAnsi="宋体" w:cs="宋体"/>
          <w:kern w:val="0"/>
          <w:sz w:val="28"/>
          <w:szCs w:val="28"/>
        </w:rPr>
        <w:t>-50%千米细节、+50%千米粗节、+200%千米棉结、十万米纱疵、百米重量偏差、百米重量变异系数、实际捻</w:t>
      </w:r>
      <w:r w:rsidRPr="00A93FE7">
        <w:rPr>
          <w:rFonts w:ascii="宋体" w:hAnsi="宋体" w:cs="宋体"/>
          <w:kern w:val="0"/>
          <w:sz w:val="28"/>
          <w:szCs w:val="28"/>
        </w:rPr>
        <w:lastRenderedPageBreak/>
        <w:t>系数、异性纤维含量、公定重量（20吨的整数倍）、生产厂库、联系方式、提货地点（限生产厂库）等；并根据交割结算价在合理范围内自报升贴水。</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（二）买方会员在会员服务系统响应卖方会员的交割申请。买方会员响应的，即视为确认，买卖双方均不得撤销。未得到买方会员响应的，卖方会员可于申请当日下午</w:t>
      </w:r>
      <w:r w:rsidRPr="00A93FE7">
        <w:rPr>
          <w:rFonts w:ascii="宋体" w:hAnsi="宋体" w:cs="宋体"/>
          <w:kern w:val="0"/>
          <w:sz w:val="28"/>
          <w:szCs w:val="28"/>
        </w:rPr>
        <w:t>2</w:t>
      </w:r>
      <w:r w:rsidRPr="00A93FE7">
        <w:rPr>
          <w:rFonts w:ascii="宋体" w:hAnsi="宋体" w:cs="宋体" w:hint="eastAsia"/>
          <w:kern w:val="0"/>
          <w:sz w:val="28"/>
          <w:szCs w:val="28"/>
        </w:rPr>
        <w:t>时</w:t>
      </w:r>
      <w:r w:rsidRPr="00A93FE7">
        <w:rPr>
          <w:rFonts w:ascii="宋体" w:hAnsi="宋体" w:cs="宋体"/>
          <w:kern w:val="0"/>
          <w:sz w:val="28"/>
          <w:szCs w:val="28"/>
        </w:rPr>
        <w:t>30</w:t>
      </w:r>
      <w:r w:rsidRPr="00A93FE7">
        <w:rPr>
          <w:rFonts w:ascii="宋体" w:hAnsi="宋体" w:cs="宋体" w:hint="eastAsia"/>
          <w:kern w:val="0"/>
          <w:sz w:val="28"/>
          <w:szCs w:val="28"/>
        </w:rPr>
        <w:t>分之前撤销交割申请；没有撤销的，由计算机系统判为作废，</w:t>
      </w:r>
      <w:r w:rsidRPr="00A93FE7">
        <w:rPr>
          <w:rFonts w:ascii="宋体" w:hAnsi="宋体" w:cs="宋体"/>
          <w:kern w:val="0"/>
          <w:sz w:val="28"/>
          <w:szCs w:val="28"/>
        </w:rPr>
        <w:t>苹果</w:t>
      </w:r>
      <w:r w:rsidRPr="00A93FE7">
        <w:rPr>
          <w:rFonts w:ascii="宋体" w:hAnsi="宋体" w:cs="宋体" w:hint="eastAsia"/>
          <w:kern w:val="0"/>
          <w:sz w:val="28"/>
          <w:szCs w:val="28"/>
        </w:rPr>
        <w:t>、红枣</w:t>
      </w:r>
      <w:r w:rsidRPr="00A93FE7">
        <w:rPr>
          <w:rFonts w:ascii="宋体" w:hAnsi="宋体" w:cs="宋体"/>
          <w:kern w:val="0"/>
          <w:sz w:val="28"/>
          <w:szCs w:val="28"/>
        </w:rPr>
        <w:t>品种</w:t>
      </w:r>
      <w:r w:rsidRPr="00A93FE7">
        <w:rPr>
          <w:rFonts w:ascii="宋体" w:hAnsi="宋体" w:cs="宋体" w:hint="eastAsia"/>
          <w:kern w:val="0"/>
          <w:sz w:val="28"/>
          <w:szCs w:val="28"/>
        </w:rPr>
        <w:t>除</w:t>
      </w:r>
      <w:r w:rsidRPr="00A93FE7">
        <w:rPr>
          <w:rFonts w:ascii="宋体" w:hAnsi="宋体" w:cs="宋体"/>
          <w:kern w:val="0"/>
          <w:sz w:val="28"/>
          <w:szCs w:val="28"/>
        </w:rPr>
        <w:t>外</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（三）当日闭市后，交易所按确认结果</w:t>
      </w:r>
      <w:r w:rsidRPr="00A93FE7">
        <w:rPr>
          <w:rFonts w:ascii="宋体" w:hAnsi="宋体" w:cs="宋体"/>
          <w:kern w:val="0"/>
          <w:sz w:val="28"/>
          <w:szCs w:val="28"/>
        </w:rPr>
        <w:t>进行配对</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苹果、红枣</w:t>
      </w:r>
      <w:r w:rsidRPr="00A93FE7">
        <w:rPr>
          <w:rFonts w:ascii="宋体" w:hAnsi="宋体" w:cs="宋体"/>
          <w:kern w:val="0"/>
          <w:sz w:val="28"/>
          <w:szCs w:val="28"/>
        </w:rPr>
        <w:t>品种</w:t>
      </w:r>
      <w:r w:rsidRPr="00A93FE7">
        <w:rPr>
          <w:rFonts w:ascii="宋体" w:hAnsi="宋体" w:cs="宋体" w:hint="eastAsia"/>
          <w:kern w:val="0"/>
          <w:sz w:val="28"/>
          <w:szCs w:val="28"/>
        </w:rPr>
        <w:t>当日闭市后，对于未</w:t>
      </w:r>
      <w:r w:rsidRPr="00A93FE7">
        <w:rPr>
          <w:rFonts w:ascii="宋体" w:hAnsi="宋体" w:cs="宋体"/>
          <w:kern w:val="0"/>
          <w:sz w:val="28"/>
          <w:szCs w:val="28"/>
        </w:rPr>
        <w:t>得到买方</w:t>
      </w:r>
      <w:r w:rsidRPr="00A93FE7">
        <w:rPr>
          <w:rFonts w:ascii="宋体" w:hAnsi="宋体" w:cs="宋体" w:hint="eastAsia"/>
          <w:kern w:val="0"/>
          <w:sz w:val="28"/>
          <w:szCs w:val="28"/>
        </w:rPr>
        <w:t>会员</w:t>
      </w:r>
      <w:r w:rsidRPr="00A93FE7">
        <w:rPr>
          <w:rFonts w:ascii="宋体" w:hAnsi="宋体" w:cs="宋体"/>
          <w:kern w:val="0"/>
          <w:sz w:val="28"/>
          <w:szCs w:val="28"/>
        </w:rPr>
        <w:t>响应的交割申请，</w:t>
      </w:r>
      <w:r w:rsidRPr="00A93FE7">
        <w:rPr>
          <w:rFonts w:ascii="宋体" w:hAnsi="宋体" w:cs="宋体" w:hint="eastAsia"/>
          <w:kern w:val="0"/>
          <w:sz w:val="28"/>
          <w:szCs w:val="28"/>
        </w:rPr>
        <w:t>交易所通过计算机系统，先按照“建仓时间最早的法人持仓优先”原则，确定参与配对的买方持仓后予以配对（配对日）。苹果</w:t>
      </w:r>
      <w:r w:rsidRPr="00A93FE7">
        <w:rPr>
          <w:rFonts w:ascii="宋体" w:hAnsi="宋体" w:cs="宋体"/>
          <w:kern w:val="0"/>
          <w:sz w:val="28"/>
          <w:szCs w:val="28"/>
        </w:rPr>
        <w:t>由计算机按先车（</w:t>
      </w:r>
      <w:r w:rsidRPr="00A93FE7">
        <w:rPr>
          <w:rFonts w:ascii="宋体" w:hAnsi="宋体" w:cs="宋体" w:hint="eastAsia"/>
          <w:kern w:val="0"/>
          <w:sz w:val="28"/>
          <w:szCs w:val="28"/>
        </w:rPr>
        <w:t>船</w:t>
      </w:r>
      <w:r w:rsidRPr="00A93FE7">
        <w:rPr>
          <w:rFonts w:ascii="宋体" w:hAnsi="宋体" w:cs="宋体"/>
          <w:kern w:val="0"/>
          <w:sz w:val="28"/>
          <w:szCs w:val="28"/>
        </w:rPr>
        <w:t>）</w:t>
      </w:r>
      <w:r w:rsidRPr="00A93FE7">
        <w:rPr>
          <w:rFonts w:ascii="宋体" w:hAnsi="宋体" w:cs="宋体" w:hint="eastAsia"/>
          <w:kern w:val="0"/>
          <w:sz w:val="28"/>
          <w:szCs w:val="28"/>
        </w:rPr>
        <w:t>板</w:t>
      </w:r>
      <w:r w:rsidRPr="00A93FE7">
        <w:rPr>
          <w:rFonts w:ascii="宋体" w:hAnsi="宋体" w:cs="宋体"/>
          <w:kern w:val="0"/>
          <w:sz w:val="28"/>
          <w:szCs w:val="28"/>
        </w:rPr>
        <w:t>后仓单</w:t>
      </w:r>
      <w:r w:rsidRPr="00A93FE7">
        <w:rPr>
          <w:rFonts w:ascii="宋体" w:hAnsi="宋体" w:cs="宋体" w:hint="eastAsia"/>
          <w:kern w:val="0"/>
          <w:sz w:val="28"/>
          <w:szCs w:val="28"/>
        </w:rPr>
        <w:t>的</w:t>
      </w:r>
      <w:r w:rsidRPr="00A93FE7">
        <w:rPr>
          <w:rFonts w:ascii="宋体" w:hAnsi="宋体" w:cs="宋体"/>
          <w:kern w:val="0"/>
          <w:sz w:val="28"/>
          <w:szCs w:val="28"/>
        </w:rPr>
        <w:t>原则予以配对（</w:t>
      </w:r>
      <w:r w:rsidRPr="00A93FE7">
        <w:rPr>
          <w:rFonts w:ascii="宋体" w:hAnsi="宋体" w:cs="宋体" w:hint="eastAsia"/>
          <w:kern w:val="0"/>
          <w:sz w:val="28"/>
          <w:szCs w:val="28"/>
        </w:rPr>
        <w:t>配对日</w:t>
      </w:r>
      <w:r w:rsidRPr="00A93FE7">
        <w:rPr>
          <w:rFonts w:ascii="宋体" w:hAnsi="宋体" w:cs="宋体"/>
          <w:kern w:val="0"/>
          <w:sz w:val="28"/>
          <w:szCs w:val="28"/>
        </w:rPr>
        <w:t>）</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普麦、强麦、棉花、菜籽、动力煤、粳稻、甲醇、玻璃、白糖、硅铁、锰硅、棉纱、苹果、红枣、尿素期货合约在最后交易日的配对原则：</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当日下午，不再进行交易。对于同一会员同一交易编码客户所持有的该交割月买卖持仓，若客户未提出不自动平仓申请，则闭市后，其相对应部分买卖持仓由计算机自动平仓，平仓价按当日结算价计算。其他未平仓合约，一律视为交割合约。</w:t>
      </w:r>
    </w:p>
    <w:p w:rsidR="00A64F28" w:rsidRPr="00A93FE7" w:rsidRDefault="00A64F28" w:rsidP="00A64F28">
      <w:pPr>
        <w:widowControl/>
        <w:spacing w:line="360" w:lineRule="auto"/>
        <w:ind w:firstLineChars="200" w:firstLine="560"/>
        <w:outlineLvl w:val="3"/>
        <w:rPr>
          <w:rFonts w:ascii="宋体" w:hAnsi="宋体" w:cs="宋体"/>
          <w:dstrike/>
          <w:color w:val="000000"/>
          <w:kern w:val="0"/>
          <w:sz w:val="28"/>
          <w:szCs w:val="28"/>
        </w:rPr>
      </w:pPr>
      <w:r w:rsidRPr="00A93FE7">
        <w:rPr>
          <w:rFonts w:ascii="宋体" w:hAnsi="宋体" w:cs="宋体" w:hint="eastAsia"/>
          <w:color w:val="000000"/>
          <w:kern w:val="0"/>
          <w:sz w:val="28"/>
          <w:szCs w:val="28"/>
        </w:rPr>
        <w:t>（二）当日下午</w:t>
      </w:r>
      <w:r w:rsidRPr="00A93FE7">
        <w:rPr>
          <w:rFonts w:ascii="宋体" w:hAnsi="宋体" w:cs="宋体"/>
          <w:color w:val="000000"/>
          <w:kern w:val="0"/>
          <w:sz w:val="28"/>
          <w:szCs w:val="28"/>
        </w:rPr>
        <w:t>1</w:t>
      </w:r>
      <w:r w:rsidRPr="00A93FE7">
        <w:rPr>
          <w:rFonts w:ascii="宋体" w:hAnsi="宋体" w:cs="宋体" w:hint="eastAsia"/>
          <w:color w:val="000000"/>
          <w:kern w:val="0"/>
          <w:sz w:val="28"/>
          <w:szCs w:val="28"/>
        </w:rPr>
        <w:t>时</w:t>
      </w:r>
      <w:r w:rsidRPr="00A93FE7">
        <w:rPr>
          <w:rFonts w:ascii="宋体" w:hAnsi="宋体" w:cs="宋体"/>
          <w:color w:val="000000"/>
          <w:kern w:val="0"/>
          <w:sz w:val="28"/>
          <w:szCs w:val="28"/>
        </w:rPr>
        <w:t>30</w:t>
      </w:r>
      <w:r w:rsidRPr="00A93FE7">
        <w:rPr>
          <w:rFonts w:ascii="宋体" w:hAnsi="宋体" w:cs="宋体" w:hint="eastAsia"/>
          <w:color w:val="000000"/>
          <w:kern w:val="0"/>
          <w:sz w:val="28"/>
          <w:szCs w:val="28"/>
        </w:rPr>
        <w:t>分之前，</w:t>
      </w:r>
      <w:r w:rsidRPr="00A93FE7">
        <w:rPr>
          <w:rFonts w:ascii="宋体" w:hAnsi="宋体" w:cs="宋体" w:hint="eastAsia"/>
          <w:kern w:val="0"/>
          <w:sz w:val="28"/>
          <w:szCs w:val="28"/>
        </w:rPr>
        <w:t>卖方应提出交割申请，提交车（船）板交割货物信息。卖方应主动公布用于交割的仓单信息，未主动公布的，交易所于下午</w:t>
      </w:r>
      <w:r w:rsidRPr="00A93FE7">
        <w:rPr>
          <w:rFonts w:ascii="宋体" w:hAnsi="宋体" w:cs="宋体"/>
          <w:kern w:val="0"/>
          <w:sz w:val="28"/>
          <w:szCs w:val="28"/>
        </w:rPr>
        <w:t>1</w:t>
      </w:r>
      <w:r w:rsidRPr="00A93FE7">
        <w:rPr>
          <w:rFonts w:ascii="宋体" w:hAnsi="宋体" w:cs="宋体" w:hint="eastAsia"/>
          <w:kern w:val="0"/>
          <w:sz w:val="28"/>
          <w:szCs w:val="28"/>
        </w:rPr>
        <w:t>时</w:t>
      </w:r>
      <w:r w:rsidRPr="00A93FE7">
        <w:rPr>
          <w:rFonts w:ascii="宋体" w:hAnsi="宋体" w:cs="宋体"/>
          <w:kern w:val="0"/>
          <w:sz w:val="28"/>
          <w:szCs w:val="28"/>
        </w:rPr>
        <w:t>30</w:t>
      </w:r>
      <w:r w:rsidRPr="00A93FE7">
        <w:rPr>
          <w:rFonts w:ascii="宋体" w:hAnsi="宋体" w:cs="宋体" w:hint="eastAsia"/>
          <w:kern w:val="0"/>
          <w:sz w:val="28"/>
          <w:szCs w:val="28"/>
        </w:rPr>
        <w:t>分公布卖方相应品种所有可流通标</w:t>
      </w:r>
      <w:r w:rsidRPr="00A93FE7">
        <w:rPr>
          <w:rFonts w:ascii="宋体" w:hAnsi="宋体" w:cs="宋体" w:hint="eastAsia"/>
          <w:kern w:val="0"/>
          <w:sz w:val="28"/>
          <w:szCs w:val="28"/>
        </w:rPr>
        <w:lastRenderedPageBreak/>
        <w:t>准仓单信息供买方挑选；买方挑选卖方标准仓单的总数量不超过卖方该合约的持仓量。卖方</w:t>
      </w:r>
      <w:r w:rsidRPr="00A93FE7">
        <w:rPr>
          <w:rFonts w:ascii="宋体" w:hAnsi="宋体" w:cs="宋体" w:hint="eastAsia"/>
          <w:color w:val="000000"/>
          <w:kern w:val="0"/>
          <w:sz w:val="28"/>
          <w:szCs w:val="28"/>
        </w:rPr>
        <w:t>未提出车（船）板交割申请及未提交车（船）板交割货物信息的，交易所按标准仓单交割对待。</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（三）当日下午</w:t>
      </w:r>
      <w:r w:rsidRPr="00A93FE7">
        <w:rPr>
          <w:rFonts w:ascii="宋体" w:hAnsi="宋体" w:cs="宋体"/>
          <w:kern w:val="0"/>
          <w:sz w:val="28"/>
          <w:szCs w:val="28"/>
        </w:rPr>
        <w:t>1</w:t>
      </w:r>
      <w:r w:rsidRPr="00A93FE7">
        <w:rPr>
          <w:rFonts w:ascii="宋体" w:hAnsi="宋体" w:cs="宋体" w:hint="eastAsia"/>
          <w:kern w:val="0"/>
          <w:sz w:val="28"/>
          <w:szCs w:val="28"/>
        </w:rPr>
        <w:t>时</w:t>
      </w:r>
      <w:r w:rsidRPr="00A93FE7">
        <w:rPr>
          <w:rFonts w:ascii="宋体" w:hAnsi="宋体" w:cs="宋体"/>
          <w:kern w:val="0"/>
          <w:sz w:val="28"/>
          <w:szCs w:val="28"/>
        </w:rPr>
        <w:t>30</w:t>
      </w:r>
      <w:r w:rsidRPr="00A93FE7">
        <w:rPr>
          <w:rFonts w:ascii="宋体" w:hAnsi="宋体" w:cs="宋体" w:hint="eastAsia"/>
          <w:kern w:val="0"/>
          <w:sz w:val="28"/>
          <w:szCs w:val="28"/>
        </w:rPr>
        <w:t>分到</w:t>
      </w:r>
      <w:r w:rsidRPr="00A93FE7">
        <w:rPr>
          <w:rFonts w:ascii="宋体" w:hAnsi="宋体" w:cs="宋体"/>
          <w:kern w:val="0"/>
          <w:sz w:val="28"/>
          <w:szCs w:val="28"/>
        </w:rPr>
        <w:t>2</w:t>
      </w:r>
      <w:r w:rsidRPr="00A93FE7">
        <w:rPr>
          <w:rFonts w:ascii="宋体" w:hAnsi="宋体" w:cs="宋体" w:hint="eastAsia"/>
          <w:kern w:val="0"/>
          <w:sz w:val="28"/>
          <w:szCs w:val="28"/>
        </w:rPr>
        <w:t>时</w:t>
      </w:r>
      <w:r w:rsidRPr="00A93FE7">
        <w:rPr>
          <w:rFonts w:ascii="宋体" w:hAnsi="宋体" w:cs="宋体"/>
          <w:kern w:val="0"/>
          <w:sz w:val="28"/>
          <w:szCs w:val="28"/>
        </w:rPr>
        <w:t>30</w:t>
      </w:r>
      <w:r w:rsidRPr="00A93FE7">
        <w:rPr>
          <w:rFonts w:ascii="宋体" w:hAnsi="宋体" w:cs="宋体" w:hint="eastAsia"/>
          <w:kern w:val="0"/>
          <w:sz w:val="28"/>
          <w:szCs w:val="28"/>
        </w:rPr>
        <w:t>分，买方根据卖方提交的仓单信息或车（船）板交割的货物信息，自主选择并确认。卖方提出的、但未被买方选中的车（船）板交割申请，仍然按照车（船）板交割方式进行配对。</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（四）当日闭市后，交易所按确认结果进行配对；</w:t>
      </w:r>
      <w:r w:rsidRPr="00A93FE7">
        <w:rPr>
          <w:rFonts w:ascii="宋体" w:hAnsi="宋体" w:cs="仿宋_GB2312" w:hint="eastAsia"/>
          <w:kern w:val="0"/>
          <w:sz w:val="28"/>
          <w:szCs w:val="28"/>
        </w:rPr>
        <w:t>其他仍未配对</w:t>
      </w:r>
      <w:r w:rsidRPr="00A93FE7">
        <w:rPr>
          <w:rFonts w:ascii="宋体" w:hAnsi="宋体" w:cs="宋体" w:hint="eastAsia"/>
          <w:kern w:val="0"/>
          <w:sz w:val="28"/>
          <w:szCs w:val="28"/>
        </w:rPr>
        <w:t>的持仓，由计算机按先车（船）板后仓单，再按数量取整、最少配对数原则予以配对（即配对日）。</w:t>
      </w:r>
    </w:p>
    <w:p w:rsidR="00A64F28" w:rsidRPr="00A93FE7" w:rsidRDefault="00A64F28" w:rsidP="00A64F28">
      <w:pPr>
        <w:widowControl/>
        <w:spacing w:line="360" w:lineRule="auto"/>
        <w:ind w:firstLineChars="200" w:firstLine="560"/>
        <w:jc w:val="left"/>
        <w:rPr>
          <w:rFonts w:ascii="宋体"/>
          <w:color w:val="000000"/>
          <w:sz w:val="28"/>
          <w:szCs w:val="28"/>
        </w:rPr>
      </w:pPr>
      <w:r w:rsidRPr="00A93FE7">
        <w:rPr>
          <w:rFonts w:ascii="宋体" w:hAnsi="宋体" w:cs="宋体" w:hint="eastAsia"/>
          <w:color w:val="000000"/>
          <w:kern w:val="0"/>
          <w:sz w:val="28"/>
          <w:szCs w:val="28"/>
        </w:rPr>
        <w:t>厂库非标准仓单棉纱不得用于最后交易日的配对交割。</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第七十七条</w:t>
      </w:r>
      <w:r w:rsidRPr="00A93FE7">
        <w:rPr>
          <w:rFonts w:ascii="宋体" w:eastAsia="黑体" w:hAnsi="宋体" w:cs="宋体" w:hint="eastAsia"/>
          <w:kern w:val="0"/>
          <w:sz w:val="28"/>
          <w:szCs w:val="28"/>
        </w:rPr>
        <w:t xml:space="preserve"> </w:t>
      </w:r>
      <w:r w:rsidRPr="00A93FE7">
        <w:rPr>
          <w:rFonts w:ascii="宋体" w:hAnsi="宋体" w:cs="宋体"/>
          <w:color w:val="000000"/>
          <w:kern w:val="0"/>
          <w:sz w:val="28"/>
          <w:szCs w:val="28"/>
        </w:rPr>
        <w:t>PTA、菜油、菜粕、早籼稻、晚籼稻</w:t>
      </w:r>
      <w:r w:rsidRPr="00A93FE7">
        <w:rPr>
          <w:rFonts w:ascii="宋体" w:hAnsi="宋体" w:cs="宋体" w:hint="eastAsia"/>
          <w:kern w:val="0"/>
          <w:sz w:val="28"/>
          <w:szCs w:val="28"/>
        </w:rPr>
        <w:t>期货合约配对原则：</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（一）自进入交割月第一个交易日起至最后交易日的前一交易日，持有交割月合约、标准仓单的卖方会员均可在每个交易日下午</w:t>
      </w:r>
      <w:r w:rsidRPr="00A93FE7">
        <w:rPr>
          <w:rFonts w:ascii="宋体" w:hAnsi="宋体" w:cs="宋体"/>
          <w:kern w:val="0"/>
          <w:sz w:val="28"/>
          <w:szCs w:val="28"/>
        </w:rPr>
        <w:t>2</w:t>
      </w:r>
      <w:r w:rsidRPr="00A93FE7">
        <w:rPr>
          <w:rFonts w:ascii="宋体" w:hAnsi="宋体" w:cs="宋体" w:hint="eastAsia"/>
          <w:kern w:val="0"/>
          <w:sz w:val="28"/>
          <w:szCs w:val="28"/>
        </w:rPr>
        <w:t>时</w:t>
      </w:r>
      <w:r w:rsidRPr="00A93FE7">
        <w:rPr>
          <w:rFonts w:ascii="宋体" w:hAnsi="宋体" w:cs="宋体"/>
          <w:kern w:val="0"/>
          <w:sz w:val="28"/>
          <w:szCs w:val="28"/>
        </w:rPr>
        <w:t>30</w:t>
      </w:r>
      <w:r w:rsidRPr="00A93FE7">
        <w:rPr>
          <w:rFonts w:ascii="宋体" w:hAnsi="宋体" w:cs="宋体" w:hint="eastAsia"/>
          <w:kern w:val="0"/>
          <w:sz w:val="28"/>
          <w:szCs w:val="28"/>
        </w:rPr>
        <w:t>分之前的交易时间内，通过会员服务系统提出交割申请。</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（二）买方会员在会员服务系统响应卖方会员的交割申请；未得到买方会员响应的，卖方会员可于申请当日下午</w:t>
      </w:r>
      <w:r w:rsidRPr="00A93FE7">
        <w:rPr>
          <w:rFonts w:ascii="宋体" w:hAnsi="宋体" w:cs="宋体"/>
          <w:kern w:val="0"/>
          <w:sz w:val="28"/>
          <w:szCs w:val="28"/>
        </w:rPr>
        <w:t>2</w:t>
      </w:r>
      <w:r w:rsidRPr="00A93FE7">
        <w:rPr>
          <w:rFonts w:ascii="宋体" w:hAnsi="宋体" w:cs="宋体" w:hint="eastAsia"/>
          <w:kern w:val="0"/>
          <w:sz w:val="28"/>
          <w:szCs w:val="28"/>
        </w:rPr>
        <w:t>时</w:t>
      </w:r>
      <w:r w:rsidRPr="00A93FE7">
        <w:rPr>
          <w:rFonts w:ascii="宋体" w:hAnsi="宋体" w:cs="宋体"/>
          <w:kern w:val="0"/>
          <w:sz w:val="28"/>
          <w:szCs w:val="28"/>
        </w:rPr>
        <w:t>30</w:t>
      </w:r>
      <w:r w:rsidRPr="00A93FE7">
        <w:rPr>
          <w:rFonts w:ascii="宋体" w:hAnsi="宋体" w:cs="宋体" w:hint="eastAsia"/>
          <w:kern w:val="0"/>
          <w:sz w:val="28"/>
          <w:szCs w:val="28"/>
        </w:rPr>
        <w:t>分之前撤销交割申请，没有撤销的，由计算机系统判为作废；买方会员响应的，即视为确认，买卖双方均不得撤销。申请当日闭市后，交易所依据买卖双方相对应的持仓量、买卖双方确认申请量和卖方持有标准仓单量，取最小数进行配对（即配对日）。</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三）对于同一会员同一交易编码客户所持有的该交割月买卖持仓，若客户未提出不自动平仓申请，则最后交易日闭市后，其相对应部分买卖持仓由计算机自动平仓，平仓价按当日结算价计算；其他未平仓合约，一律视为交割合约，由计算机按数量取整、最少配对数原则予以配对（配对日）。</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（四）</w:t>
      </w:r>
      <w:r w:rsidRPr="00A93FE7">
        <w:rPr>
          <w:rFonts w:ascii="宋体" w:hAnsi="宋体" w:cs="宋体"/>
          <w:kern w:val="0"/>
          <w:sz w:val="28"/>
          <w:szCs w:val="28"/>
        </w:rPr>
        <w:t>PTA期货合约在最后交易日交割配对时，参与交割的PTA保税标准仓单优先分配给境外买方。若境外买方持仓数量合计小于或等于保税标准仓单数量，则境外买方均能分配到保税标准仓单。若境外买方持仓数量大于保税标准仓单数量，则按照“持仓时间长优先”的原则确定参与保税标准仓单交割配对的境外买方。其他未配对持仓和未分配标准仓单由计算机按数量取整、最少配对数原则予以配对（配对日）。</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配对后，标准仓单交割的，卖方相应的标准仓单予以冻结，相应的交易保证金予以释放。车（船）板或厂库非标准仓单棉纱交割的，卖方交易保证金不予释放。</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交割关系一经确定，买卖双方不得擅自调整或者变更。</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第八十条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配对日后的下一交易日（即通知日），买卖双方通过交易所会员服务系统确认《交割通知单》。会员未收到《交割通知单》或者对《交割通知单》有异议的，应在通知日下午</w:t>
      </w:r>
      <w:r w:rsidRPr="00A93FE7">
        <w:rPr>
          <w:rFonts w:ascii="宋体" w:hAnsi="宋体" w:cs="宋体"/>
          <w:kern w:val="0"/>
          <w:sz w:val="28"/>
          <w:szCs w:val="28"/>
        </w:rPr>
        <w:t>5</w:t>
      </w:r>
      <w:r w:rsidRPr="00A93FE7">
        <w:rPr>
          <w:rFonts w:ascii="宋体" w:hAnsi="宋体" w:cs="宋体" w:hint="eastAsia"/>
          <w:kern w:val="0"/>
          <w:sz w:val="28"/>
          <w:szCs w:val="28"/>
        </w:rPr>
        <w:t>时之前以书面形式通知交易所；规定时间内没有提出异议的，视为对《交割通知单》的认可。</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第八十一条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标准仓单交割结算流程规定如下：</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（一）通知日后的下一交易日（即交割日）上午</w:t>
      </w:r>
      <w:r w:rsidRPr="00A93FE7">
        <w:rPr>
          <w:rFonts w:ascii="宋体" w:hAnsi="宋体" w:cs="宋体"/>
          <w:kern w:val="0"/>
          <w:sz w:val="28"/>
          <w:szCs w:val="28"/>
        </w:rPr>
        <w:t>9</w:t>
      </w:r>
      <w:r w:rsidRPr="00A93FE7">
        <w:rPr>
          <w:rFonts w:ascii="宋体" w:hAnsi="宋体" w:cs="宋体" w:hint="eastAsia"/>
          <w:kern w:val="0"/>
          <w:sz w:val="28"/>
          <w:szCs w:val="28"/>
        </w:rPr>
        <w:t>时之前，买方会员应当将尚欠货款划入交易所账户，卖方会员应当持有可流通的标准仓单。交易所结算部门为买卖双方办理交割结算手续，买卖双方在《交割通知单》注明的时间通过交易所会员服务系统查收交割结算结果，同时，买方会员把客户名称和税务登记证号等事项提供给卖方会员。交割标的为</w:t>
      </w:r>
      <w:r w:rsidRPr="00A93FE7">
        <w:rPr>
          <w:rFonts w:ascii="宋体" w:hAnsi="宋体" w:cs="宋体"/>
          <w:kern w:val="0"/>
          <w:sz w:val="28"/>
          <w:szCs w:val="28"/>
        </w:rPr>
        <w:t>PTA保税标准仓单的，卖方会员应将增值税普通发票交付交易所。</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（二）交易所收取买方会员全额货款后，于交割日将全额货款的</w:t>
      </w:r>
      <w:r w:rsidRPr="00A93FE7">
        <w:rPr>
          <w:rFonts w:ascii="宋体" w:hAnsi="宋体" w:cs="宋体"/>
          <w:kern w:val="0"/>
          <w:sz w:val="28"/>
          <w:szCs w:val="28"/>
        </w:rPr>
        <w:t>80%</w:t>
      </w:r>
      <w:r w:rsidRPr="00A93FE7">
        <w:rPr>
          <w:rFonts w:ascii="宋体" w:hAnsi="宋体" w:cs="宋体" w:hint="eastAsia"/>
          <w:kern w:val="0"/>
          <w:sz w:val="28"/>
          <w:szCs w:val="28"/>
        </w:rPr>
        <w:t>划转给卖方会员，同时将卖方会员的仓单交付买方会员。余款在买方会员确认收到卖方会员转交的增值税专用发票时结清。交割标的为</w:t>
      </w:r>
      <w:r w:rsidRPr="00A93FE7">
        <w:rPr>
          <w:rFonts w:ascii="宋体" w:hAnsi="宋体" w:cs="宋体"/>
          <w:kern w:val="0"/>
          <w:sz w:val="28"/>
          <w:szCs w:val="28"/>
        </w:rPr>
        <w:t>PTA保税标准仓单的，卖方会员应在交割日向交易所开具增值税普通发票，交割日后7个交易日闭市前未向交易所提交增值税普通发票的，交易所按照本细则规定收取滞纳金或违约金。</w:t>
      </w:r>
      <w:r w:rsidRPr="00A93FE7">
        <w:rPr>
          <w:rFonts w:ascii="宋体" w:hAnsi="宋体" w:cs="宋体" w:hint="eastAsia"/>
          <w:kern w:val="0"/>
          <w:sz w:val="28"/>
          <w:szCs w:val="28"/>
        </w:rPr>
        <w:t>对发票的传递、余款的结算，会员均应按本细则规定办理。</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（三）境外买方分配到</w:t>
      </w:r>
      <w:r w:rsidRPr="00A93FE7">
        <w:rPr>
          <w:rFonts w:ascii="宋体" w:hAnsi="宋体" w:cs="宋体"/>
          <w:kern w:val="0"/>
          <w:sz w:val="28"/>
          <w:szCs w:val="28"/>
        </w:rPr>
        <w:t>PTA完税标准仓单的，交易所负责组织对该PTA完税标准仓单进行竞</w:t>
      </w:r>
      <w:r w:rsidRPr="00A93FE7">
        <w:rPr>
          <w:rFonts w:ascii="宋体" w:hAnsi="宋体" w:cs="宋体" w:hint="eastAsia"/>
          <w:kern w:val="0"/>
          <w:sz w:val="28"/>
          <w:szCs w:val="28"/>
        </w:rPr>
        <w:t>卖</w:t>
      </w:r>
      <w:r w:rsidRPr="00A93FE7">
        <w:rPr>
          <w:rFonts w:ascii="宋体" w:hAnsi="宋体" w:cs="宋体"/>
          <w:kern w:val="0"/>
          <w:sz w:val="28"/>
          <w:szCs w:val="28"/>
        </w:rPr>
        <w:t>，竞</w:t>
      </w:r>
      <w:r w:rsidRPr="00A93FE7">
        <w:rPr>
          <w:rFonts w:ascii="宋体" w:hAnsi="宋体" w:cs="宋体" w:hint="eastAsia"/>
          <w:kern w:val="0"/>
          <w:sz w:val="28"/>
          <w:szCs w:val="28"/>
        </w:rPr>
        <w:t>卖</w:t>
      </w:r>
      <w:r w:rsidRPr="00A93FE7">
        <w:rPr>
          <w:rFonts w:ascii="宋体" w:hAnsi="宋体" w:cs="宋体"/>
          <w:kern w:val="0"/>
          <w:sz w:val="28"/>
          <w:szCs w:val="28"/>
        </w:rPr>
        <w:t>产生的损益</w:t>
      </w:r>
      <w:r w:rsidRPr="00A93FE7">
        <w:rPr>
          <w:rFonts w:ascii="宋体" w:hAnsi="宋体" w:cs="宋体" w:hint="eastAsia"/>
          <w:kern w:val="0"/>
          <w:sz w:val="28"/>
          <w:szCs w:val="28"/>
        </w:rPr>
        <w:t>和</w:t>
      </w:r>
      <w:r w:rsidRPr="00A93FE7">
        <w:rPr>
          <w:rFonts w:ascii="宋体" w:hAnsi="宋体" w:cs="宋体"/>
          <w:kern w:val="0"/>
          <w:sz w:val="28"/>
          <w:szCs w:val="28"/>
        </w:rPr>
        <w:t>费用</w:t>
      </w:r>
      <w:r w:rsidRPr="00A93FE7">
        <w:rPr>
          <w:rFonts w:ascii="宋体" w:hAnsi="宋体" w:cs="宋体" w:hint="eastAsia"/>
          <w:kern w:val="0"/>
          <w:sz w:val="28"/>
          <w:szCs w:val="28"/>
        </w:rPr>
        <w:t>由境外买方承担。若竞卖不成功，境外买方支付对应交割货款</w:t>
      </w:r>
      <w:r w:rsidRPr="00A93FE7">
        <w:rPr>
          <w:rFonts w:ascii="宋体" w:hAnsi="宋体" w:cs="宋体"/>
          <w:kern w:val="0"/>
          <w:sz w:val="28"/>
          <w:szCs w:val="28"/>
        </w:rPr>
        <w:t>20%的补偿金给配对卖方。</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第八十二条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车（船）板交割结算流程规定如下：</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（一）通知日后下一交易日上午</w:t>
      </w:r>
      <w:r w:rsidRPr="00A93FE7">
        <w:rPr>
          <w:rFonts w:ascii="宋体" w:hAnsi="宋体" w:cs="宋体"/>
          <w:kern w:val="0"/>
          <w:sz w:val="28"/>
          <w:szCs w:val="28"/>
        </w:rPr>
        <w:t>9时之前</w:t>
      </w:r>
      <w:r w:rsidRPr="00A93FE7">
        <w:rPr>
          <w:rFonts w:ascii="宋体" w:hAnsi="宋体" w:cs="宋体" w:hint="eastAsia"/>
          <w:kern w:val="0"/>
          <w:sz w:val="28"/>
          <w:szCs w:val="28"/>
        </w:rPr>
        <w:t>，买方会员应当将</w:t>
      </w:r>
      <w:r w:rsidRPr="00A93FE7">
        <w:rPr>
          <w:rFonts w:ascii="宋体" w:hAnsi="宋体" w:cs="宋体"/>
          <w:kern w:val="0"/>
          <w:sz w:val="28"/>
          <w:szCs w:val="28"/>
        </w:rPr>
        <w:t>100％货款（不含交割月保证金）划入交易所账户。</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（二）买卖双方自通知日后规定时间，对车（船）板交割货物的交收事宜进行协商，办理交收。车（船）板交割具体事宜见本细则“车（船）板交割”一章有关规定。</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（三）配对后至最后交货日次日，交易所按双方确认情况进行结算。</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kern w:val="0"/>
          <w:sz w:val="28"/>
          <w:szCs w:val="28"/>
        </w:rPr>
        <w:t>1</w:t>
      </w:r>
      <w:r w:rsidRPr="00A93FE7">
        <w:rPr>
          <w:rFonts w:ascii="宋体" w:hAnsi="宋体" w:cs="宋体" w:hint="eastAsia"/>
          <w:kern w:val="0"/>
          <w:sz w:val="28"/>
          <w:szCs w:val="28"/>
        </w:rPr>
        <w:t>.</w:t>
      </w:r>
      <w:r w:rsidRPr="00A93FE7">
        <w:rPr>
          <w:rFonts w:ascii="宋体" w:hAnsi="宋体" w:cs="宋体"/>
          <w:kern w:val="0"/>
          <w:sz w:val="28"/>
          <w:szCs w:val="28"/>
        </w:rPr>
        <w:t>委托交易所结算的，全部货物交收完毕后，卖方一次性提交此次交割货物数量、质量、增值税发票流转及应划转货款等信息，买方应在当日内进行确认，若有异议，应在卖方提交信息之日起（含该日）三个交易日内提供有效证明。逾期未提交有效证明的，系统将按照卖方提交的信息自动确认。交易所按双方确认结果进行资金划转、释放买卖双方的剩余资金。增值税发票流转参照本细则“增值税专用（普通）发票的流转”一章有关规定执行。</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kern w:val="0"/>
          <w:sz w:val="28"/>
          <w:szCs w:val="28"/>
        </w:rPr>
        <w:t>2</w:t>
      </w:r>
      <w:r w:rsidRPr="00A93FE7">
        <w:rPr>
          <w:rFonts w:ascii="宋体" w:hAnsi="宋体" w:cs="宋体" w:hint="eastAsia"/>
          <w:kern w:val="0"/>
          <w:sz w:val="28"/>
          <w:szCs w:val="28"/>
        </w:rPr>
        <w:t>.</w:t>
      </w:r>
      <w:r w:rsidRPr="00A93FE7">
        <w:rPr>
          <w:rFonts w:ascii="宋体" w:hAnsi="宋体" w:cs="宋体"/>
          <w:kern w:val="0"/>
          <w:sz w:val="28"/>
          <w:szCs w:val="28"/>
        </w:rPr>
        <w:t>不委托交易所结算的，交易所退还买卖双方交易保证金和买方货款。买卖双方终止交割。</w:t>
      </w:r>
    </w:p>
    <w:p w:rsidR="00A64F28" w:rsidRPr="00A93FE7" w:rsidRDefault="00A64F28" w:rsidP="00A64F28">
      <w:pPr>
        <w:widowControl/>
        <w:spacing w:line="360" w:lineRule="auto"/>
        <w:ind w:firstLineChars="200" w:firstLine="560"/>
        <w:outlineLvl w:val="3"/>
        <w:rPr>
          <w:rFonts w:ascii="宋体" w:hAnsi="宋体" w:cs="宋体"/>
          <w:spacing w:val="-6"/>
          <w:kern w:val="0"/>
          <w:sz w:val="28"/>
          <w:szCs w:val="28"/>
        </w:rPr>
      </w:pPr>
      <w:r w:rsidRPr="00A93FE7">
        <w:rPr>
          <w:rFonts w:ascii="宋体" w:eastAsia="黑体" w:hAnsi="宋体" w:cs="宋体" w:hint="eastAsia"/>
          <w:kern w:val="0"/>
          <w:sz w:val="28"/>
          <w:szCs w:val="28"/>
        </w:rPr>
        <w:t>第八十三条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厂库非标准仓单棉纱交割结算流程规定如下：</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（一）通知日后下一个交易日上午</w:t>
      </w:r>
      <w:r w:rsidRPr="00A93FE7">
        <w:rPr>
          <w:rFonts w:ascii="宋体" w:hAnsi="宋体" w:cs="宋体"/>
          <w:kern w:val="0"/>
          <w:sz w:val="28"/>
          <w:szCs w:val="28"/>
        </w:rPr>
        <w:t>9时之前，买方会员应当将100%货款（不含交割月保证金）划入交易所账户。</w:t>
      </w:r>
    </w:p>
    <w:p w:rsidR="00A64F28" w:rsidRPr="00A93FE7" w:rsidRDefault="00A64F28" w:rsidP="00A64F28">
      <w:pPr>
        <w:widowControl/>
        <w:spacing w:line="360" w:lineRule="auto"/>
        <w:ind w:firstLineChars="200" w:firstLine="560"/>
        <w:jc w:val="left"/>
        <w:rPr>
          <w:rFonts w:ascii="宋体" w:hAnsi="宋体" w:cs="宋体"/>
          <w:kern w:val="0"/>
          <w:sz w:val="28"/>
          <w:szCs w:val="28"/>
        </w:rPr>
      </w:pPr>
      <w:r w:rsidRPr="00A93FE7">
        <w:rPr>
          <w:rFonts w:ascii="宋体" w:hAnsi="宋体" w:cs="宋体" w:hint="eastAsia"/>
          <w:kern w:val="0"/>
          <w:sz w:val="28"/>
          <w:szCs w:val="28"/>
        </w:rPr>
        <w:t>（二）自通知日起（含该日）三个交易日内，买卖双方可就厂库棉纱交割事宜进行协商，确定结算方式、交货方式、交货时间等，签订《厂库棉纱交割协议书》。买卖双方约定的交货时间不得超过最后交货日，即交割月最后一个日历日（含该日）；交货地点为该批棉纱生产的交割厂库。买方最迟应在第三个交易日下午</w:t>
      </w:r>
      <w:r w:rsidRPr="00A93FE7">
        <w:rPr>
          <w:rFonts w:ascii="宋体" w:hAnsi="宋体" w:cs="宋体"/>
          <w:kern w:val="0"/>
          <w:sz w:val="28"/>
          <w:szCs w:val="28"/>
        </w:rPr>
        <w:t>1时30分前，通</w:t>
      </w:r>
      <w:r w:rsidRPr="00A93FE7">
        <w:rPr>
          <w:rFonts w:ascii="宋体" w:hAnsi="宋体" w:cs="宋体"/>
          <w:kern w:val="0"/>
          <w:sz w:val="28"/>
          <w:szCs w:val="28"/>
        </w:rPr>
        <w:lastRenderedPageBreak/>
        <w:t>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A64F28" w:rsidRPr="00A93FE7" w:rsidRDefault="00A64F28" w:rsidP="00A64F28">
      <w:pPr>
        <w:widowControl/>
        <w:spacing w:line="360" w:lineRule="auto"/>
        <w:ind w:firstLineChars="200" w:firstLine="560"/>
        <w:rPr>
          <w:rFonts w:ascii="宋体" w:hAnsi="宋体" w:cs="宋体"/>
          <w:color w:val="000000"/>
          <w:kern w:val="0"/>
          <w:sz w:val="28"/>
          <w:szCs w:val="28"/>
        </w:rPr>
      </w:pPr>
      <w:r w:rsidRPr="00A93FE7">
        <w:rPr>
          <w:rFonts w:ascii="宋体" w:hAnsi="宋体" w:cs="宋体" w:hint="eastAsia"/>
          <w:color w:val="000000"/>
          <w:kern w:val="0"/>
          <w:sz w:val="28"/>
          <w:szCs w:val="28"/>
        </w:rPr>
        <w:t>买卖双方在货物发运前，应到场查验货物数量及质量。买方无异议的，</w:t>
      </w:r>
      <w:r w:rsidRPr="00A93FE7" w:rsidDel="00DF21BF">
        <w:rPr>
          <w:rFonts w:ascii="宋体" w:hAnsi="宋体" w:cs="宋体" w:hint="eastAsia"/>
          <w:color w:val="000000"/>
          <w:kern w:val="0"/>
          <w:sz w:val="28"/>
          <w:szCs w:val="28"/>
        </w:rPr>
        <w:t>验收完成后买卖双方签署《厂库棉纱交割验收确认单》，作为交割货物质量判定及处理的依据</w:t>
      </w:r>
      <w:r w:rsidRPr="00A93FE7">
        <w:rPr>
          <w:rFonts w:ascii="宋体" w:hAnsi="宋体" w:cs="宋体" w:hint="eastAsia"/>
          <w:color w:val="000000"/>
          <w:kern w:val="0"/>
          <w:sz w:val="28"/>
          <w:szCs w:val="28"/>
        </w:rPr>
        <w:t>。买方对货物质量有异议的，可向交易所申请检验。检验费用由买方预交。检验机构自收到交易所检验通知之日（不含该日）起</w:t>
      </w:r>
      <w:r w:rsidRPr="00A93FE7">
        <w:rPr>
          <w:rFonts w:ascii="宋体" w:hAnsi="宋体" w:cs="宋体"/>
          <w:color w:val="000000"/>
          <w:kern w:val="0"/>
          <w:sz w:val="28"/>
          <w:szCs w:val="28"/>
        </w:rPr>
        <w:t>10个工作日内，应当做出检验结果，并书面通知交易所，交易所通知买卖双方。检验结果作为解决争议的依据。检验结果与卖方提交的交割货物信息一致的，正常发运，检验及相关费用由买方承担；检验结果与卖方提交的交割货物信息不一致的，买卖双方自收到交易所通知之日（不含该日）起3个工作日内可协商处理，协商不一致的，检验及相关费用由卖方承担，由卖方支付违约部</w:t>
      </w:r>
      <w:r w:rsidRPr="00A93FE7">
        <w:rPr>
          <w:rFonts w:ascii="宋体" w:hAnsi="宋体" w:cs="宋体" w:hint="eastAsia"/>
          <w:color w:val="000000"/>
          <w:kern w:val="0"/>
          <w:sz w:val="28"/>
          <w:szCs w:val="28"/>
        </w:rPr>
        <w:t>分合约价值（按配对时的交割结算价计算）</w:t>
      </w:r>
      <w:r w:rsidRPr="00A93FE7">
        <w:rPr>
          <w:rFonts w:ascii="宋体" w:hAnsi="宋体" w:cs="宋体"/>
          <w:color w:val="000000"/>
          <w:kern w:val="0"/>
          <w:sz w:val="28"/>
          <w:szCs w:val="28"/>
        </w:rPr>
        <w:t>20%</w:t>
      </w:r>
      <w:r w:rsidRPr="00A93FE7">
        <w:rPr>
          <w:rFonts w:ascii="宋体" w:hAnsi="宋体" w:cs="宋体" w:hint="eastAsia"/>
          <w:color w:val="000000"/>
          <w:kern w:val="0"/>
          <w:sz w:val="28"/>
          <w:szCs w:val="28"/>
        </w:rPr>
        <w:t>的违约金给买方，终止交割。</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（三）在最后交货日之前交割完毕的，配对后至最后交货日次日，交易所按买卖双方在会员服务系统中的确认情况进行结算。具体流程参照本细则</w:t>
      </w:r>
      <w:r>
        <w:rPr>
          <w:rFonts w:ascii="宋体" w:hAnsi="宋体" w:cs="宋体" w:hint="eastAsia"/>
          <w:kern w:val="0"/>
          <w:sz w:val="28"/>
          <w:szCs w:val="28"/>
        </w:rPr>
        <w:t>第八十二</w:t>
      </w:r>
      <w:r w:rsidRPr="00A93FE7">
        <w:rPr>
          <w:rFonts w:ascii="宋体" w:hAnsi="宋体" w:cs="宋体" w:hint="eastAsia"/>
          <w:kern w:val="0"/>
          <w:sz w:val="28"/>
          <w:szCs w:val="28"/>
        </w:rPr>
        <w:t>条第三项有关规定执行。</w:t>
      </w:r>
    </w:p>
    <w:p w:rsidR="00A64F28" w:rsidRPr="00A93FE7" w:rsidRDefault="00A64F28" w:rsidP="00A64F28">
      <w:pPr>
        <w:widowControl/>
        <w:spacing w:line="360" w:lineRule="auto"/>
        <w:ind w:firstLineChars="200" w:firstLine="560"/>
        <w:rPr>
          <w:rFonts w:ascii="宋体" w:cs="宋体"/>
          <w:color w:val="000000"/>
          <w:kern w:val="0"/>
          <w:sz w:val="28"/>
          <w:szCs w:val="28"/>
        </w:rPr>
      </w:pPr>
      <w:r w:rsidRPr="00A93FE7">
        <w:rPr>
          <w:rFonts w:ascii="宋体" w:hAnsi="宋体" w:cs="宋体" w:hint="eastAsia"/>
          <w:color w:val="000000"/>
          <w:kern w:val="0"/>
          <w:sz w:val="28"/>
          <w:szCs w:val="28"/>
        </w:rPr>
        <w:t>（四）在</w:t>
      </w:r>
      <w:r w:rsidRPr="00A93FE7">
        <w:rPr>
          <w:rFonts w:ascii="宋体" w:hAnsi="宋体" w:hint="eastAsia"/>
          <w:spacing w:val="-6"/>
          <w:kern w:val="0"/>
          <w:sz w:val="28"/>
          <w:szCs w:val="28"/>
        </w:rPr>
        <w:t>最后交货日</w:t>
      </w:r>
      <w:r w:rsidRPr="00A93FE7">
        <w:rPr>
          <w:rFonts w:ascii="宋体" w:hAnsi="宋体" w:cs="宋体" w:hint="eastAsia"/>
          <w:color w:val="000000"/>
          <w:kern w:val="0"/>
          <w:sz w:val="28"/>
          <w:szCs w:val="28"/>
        </w:rPr>
        <w:t>仍没有交割完毕的，参照本细则</w:t>
      </w:r>
      <w:r>
        <w:rPr>
          <w:rFonts w:ascii="宋体" w:hAnsi="宋体" w:cs="宋体" w:hint="eastAsia"/>
          <w:color w:val="000000"/>
          <w:kern w:val="0"/>
          <w:sz w:val="28"/>
          <w:szCs w:val="28"/>
        </w:rPr>
        <w:t>第九十六条</w:t>
      </w:r>
      <w:r w:rsidRPr="00A93FE7">
        <w:rPr>
          <w:rFonts w:ascii="宋体" w:hAnsi="宋体" w:cs="宋体" w:hint="eastAsia"/>
          <w:color w:val="000000"/>
          <w:kern w:val="0"/>
          <w:sz w:val="28"/>
          <w:szCs w:val="28"/>
        </w:rPr>
        <w:t>有关规定执行。</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第八十四条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交割结算价为期货合约配对日前</w:t>
      </w:r>
      <w:r w:rsidRPr="00A93FE7">
        <w:rPr>
          <w:rFonts w:ascii="宋体" w:hAnsi="宋体" w:cs="宋体"/>
          <w:kern w:val="0"/>
          <w:sz w:val="28"/>
          <w:szCs w:val="28"/>
        </w:rPr>
        <w:t>10</w:t>
      </w:r>
      <w:r w:rsidRPr="00A93FE7">
        <w:rPr>
          <w:rFonts w:ascii="宋体" w:hAnsi="宋体" w:cs="宋体" w:hint="eastAsia"/>
          <w:kern w:val="0"/>
          <w:sz w:val="28"/>
          <w:szCs w:val="28"/>
        </w:rPr>
        <w:t>个交易日（含配对日）交易结算价的算术平均价。</w:t>
      </w:r>
    </w:p>
    <w:p w:rsidR="00A64F28" w:rsidRPr="00A93FE7" w:rsidRDefault="00A64F28" w:rsidP="00A64F28">
      <w:pPr>
        <w:widowControl/>
        <w:spacing w:line="360" w:lineRule="auto"/>
        <w:jc w:val="center"/>
        <w:outlineLvl w:val="1"/>
        <w:rPr>
          <w:rFonts w:ascii="宋体" w:eastAsia="黑体" w:hAnsi="宋体" w:cs="宋体"/>
          <w:kern w:val="0"/>
          <w:sz w:val="32"/>
          <w:szCs w:val="28"/>
        </w:rPr>
      </w:pPr>
      <w:bookmarkStart w:id="3" w:name="_Toc392878586"/>
      <w:r w:rsidRPr="00A93FE7">
        <w:rPr>
          <w:rFonts w:ascii="宋体" w:eastAsia="黑体" w:hAnsi="宋体" w:cs="宋体" w:hint="eastAsia"/>
          <w:kern w:val="0"/>
          <w:sz w:val="32"/>
          <w:szCs w:val="28"/>
        </w:rPr>
        <w:t>第五章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车（船）板交割</w:t>
      </w:r>
      <w:bookmarkEnd w:id="3"/>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第八十五条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卖方拟开展车（船）板交割时，货物存放机构应具备以下条件：</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（一）交通便利，核定载重</w:t>
      </w:r>
      <w:r w:rsidRPr="00A93FE7">
        <w:rPr>
          <w:rFonts w:ascii="宋体" w:hAnsi="宋体" w:cs="宋体"/>
          <w:kern w:val="0"/>
          <w:sz w:val="28"/>
          <w:szCs w:val="28"/>
        </w:rPr>
        <w:t>30</w:t>
      </w:r>
      <w:r w:rsidRPr="00A93FE7">
        <w:rPr>
          <w:rFonts w:ascii="宋体" w:hAnsi="宋体" w:cs="宋体" w:hint="eastAsia"/>
          <w:kern w:val="0"/>
          <w:sz w:val="28"/>
          <w:szCs w:val="28"/>
        </w:rPr>
        <w:t>吨货车能够顺畅通行；</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（二）计量设施完好，计量衡器应经具有国家认可资质的技术监督部门鉴定合格，且在鉴定的有效期内，计量衡器最大称重不低于</w:t>
      </w:r>
      <w:r w:rsidRPr="00A93FE7">
        <w:rPr>
          <w:rFonts w:ascii="宋体" w:hAnsi="宋体" w:cs="宋体"/>
          <w:kern w:val="0"/>
          <w:sz w:val="28"/>
          <w:szCs w:val="28"/>
        </w:rPr>
        <w:t>60</w:t>
      </w:r>
      <w:r w:rsidRPr="00A93FE7">
        <w:rPr>
          <w:rFonts w:ascii="宋体" w:hAnsi="宋体" w:cs="宋体" w:hint="eastAsia"/>
          <w:kern w:val="0"/>
          <w:sz w:val="28"/>
          <w:szCs w:val="28"/>
        </w:rPr>
        <w:t>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（三）装运能力强，发货速度不低于</w:t>
      </w:r>
      <w:r w:rsidRPr="00A93FE7">
        <w:rPr>
          <w:rFonts w:ascii="宋体" w:hAnsi="宋体" w:cs="宋体"/>
          <w:kern w:val="0"/>
          <w:sz w:val="28"/>
          <w:szCs w:val="28"/>
        </w:rPr>
        <w:t>300</w:t>
      </w:r>
      <w:r w:rsidRPr="00A93FE7">
        <w:rPr>
          <w:rFonts w:ascii="宋体" w:hAnsi="宋体" w:cs="宋体" w:hint="eastAsia"/>
          <w:kern w:val="0"/>
          <w:sz w:val="28"/>
          <w:szCs w:val="28"/>
        </w:rPr>
        <w:t>吨</w:t>
      </w:r>
      <w:r w:rsidRPr="00A93FE7">
        <w:rPr>
          <w:rFonts w:ascii="宋体" w:hAnsi="宋体" w:cs="宋体"/>
          <w:kern w:val="0"/>
          <w:sz w:val="28"/>
          <w:szCs w:val="28"/>
        </w:rPr>
        <w:t>/</w:t>
      </w:r>
      <w:r w:rsidRPr="00A93FE7">
        <w:rPr>
          <w:rFonts w:ascii="宋体" w:hAnsi="宋体" w:cs="宋体" w:hint="eastAsia"/>
          <w:kern w:val="0"/>
          <w:sz w:val="28"/>
          <w:szCs w:val="28"/>
        </w:rPr>
        <w:t>天（双方另有约定的除外）；</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（四）具备开展期货交割质量检验的检化验设备，检化验设备符合国标检验规定，且运行良好。</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卖方货物存放机构不具备以上条件的，卖方须承担由此产生的相应责任。</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eastAsia="黑体" w:hAnsi="宋体" w:cs="宋体" w:hint="eastAsia"/>
          <w:kern w:val="0"/>
          <w:sz w:val="28"/>
          <w:szCs w:val="28"/>
        </w:rPr>
        <w:t>第八十六条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自通知日（含该日）起三个交易日内，买卖双方可就车（船）板交割事宜进行协商，确定结算方式、交货地点、交货方式、交货时间等，签订《车（船）板交割协议书》。买方最迟应在第三个交易日下午</w:t>
      </w:r>
      <w:r w:rsidRPr="00A93FE7">
        <w:rPr>
          <w:rFonts w:ascii="宋体" w:hAnsi="宋体" w:cs="宋体"/>
          <w:kern w:val="0"/>
          <w:sz w:val="28"/>
          <w:szCs w:val="28"/>
        </w:rPr>
        <w:t>1时30分前，通过会员在会员服务系统中提交《车（船）板交货事项确认单》，</w:t>
      </w:r>
      <w:r w:rsidRPr="00A93FE7">
        <w:rPr>
          <w:rFonts w:ascii="宋体" w:hAnsi="宋体" w:cs="宋体" w:hint="eastAsia"/>
          <w:kern w:val="0"/>
          <w:sz w:val="28"/>
          <w:szCs w:val="28"/>
        </w:rPr>
        <w:t>《车（船）板交货事项确认单》内容须符合本细则相关规定或经买卖双方协商一致，否则按照未提交处理。</w:t>
      </w:r>
      <w:r w:rsidRPr="00A93FE7">
        <w:rPr>
          <w:rFonts w:ascii="宋体" w:hAnsi="宋体" w:cs="宋体" w:hint="eastAsia"/>
          <w:kern w:val="0"/>
          <w:sz w:val="28"/>
          <w:szCs w:val="28"/>
        </w:rPr>
        <w:lastRenderedPageBreak/>
        <w:t>卖方会员应在下午</w:t>
      </w:r>
      <w:r w:rsidRPr="00A93FE7">
        <w:rPr>
          <w:rFonts w:ascii="宋体" w:hAnsi="宋体" w:cs="宋体"/>
          <w:kern w:val="0"/>
          <w:sz w:val="28"/>
          <w:szCs w:val="28"/>
        </w:rPr>
        <w:t>3时前进行确认。逾期买方未提交或卖方未确认的，视同违约，按照本办法“交割违约处理”的相关规定处理。</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第八十七条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苹果在交割计价点</w:t>
      </w:r>
      <w:r w:rsidRPr="00A93FE7">
        <w:rPr>
          <w:rFonts w:ascii="宋体" w:hAnsi="宋体" w:cs="宋体"/>
          <w:kern w:val="0"/>
          <w:sz w:val="28"/>
          <w:szCs w:val="28"/>
        </w:rPr>
        <w:t>交割</w:t>
      </w:r>
      <w:r w:rsidRPr="00A93FE7">
        <w:rPr>
          <w:rFonts w:ascii="宋体" w:hAnsi="宋体" w:cs="宋体" w:hint="eastAsia"/>
          <w:kern w:val="0"/>
          <w:sz w:val="28"/>
          <w:szCs w:val="28"/>
        </w:rPr>
        <w:t>。</w:t>
      </w:r>
      <w:r w:rsidRPr="00A93FE7">
        <w:rPr>
          <w:rFonts w:ascii="宋体" w:hAnsi="宋体" w:cs="宋体"/>
          <w:kern w:val="0"/>
          <w:sz w:val="28"/>
          <w:szCs w:val="28"/>
        </w:rPr>
        <w:t>除苹果外</w:t>
      </w:r>
      <w:r w:rsidRPr="00A93FE7">
        <w:rPr>
          <w:rFonts w:ascii="宋体" w:hAnsi="宋体" w:cs="宋体" w:hint="eastAsia"/>
          <w:kern w:val="0"/>
          <w:sz w:val="28"/>
          <w:szCs w:val="28"/>
        </w:rPr>
        <w:t>，</w:t>
      </w:r>
      <w:r w:rsidRPr="00A93FE7">
        <w:rPr>
          <w:rFonts w:ascii="宋体" w:hAnsi="宋体" w:cs="宋体"/>
          <w:kern w:val="0"/>
          <w:sz w:val="28"/>
          <w:szCs w:val="28"/>
        </w:rPr>
        <w:t>其他品种</w:t>
      </w:r>
      <w:r w:rsidRPr="00A93FE7">
        <w:rPr>
          <w:rFonts w:ascii="宋体" w:hAnsi="宋体" w:cs="宋体" w:hint="eastAsia"/>
          <w:kern w:val="0"/>
          <w:sz w:val="28"/>
          <w:szCs w:val="28"/>
        </w:rPr>
        <w:t>买方有权选择在卖方货物所在地或交割计价点交割。买卖双方达成协议的，可以按照协议里约定的地点进行交割；未达成协议的，买方可在《车（船）板交货事项确认单》中选择交割计价点进行交割，卖方应按买方的要求交付货物。</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eastAsia="黑体" w:hAnsi="宋体" w:cs="宋体" w:hint="eastAsia"/>
          <w:kern w:val="0"/>
          <w:sz w:val="28"/>
          <w:szCs w:val="28"/>
        </w:rPr>
        <w:t>第八十八条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商一致的除外；正式质检报告显示符合交割标准的，或买方不检验的，应正常发货。</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动力煤之外的其他品种，</w:t>
      </w:r>
      <w:r w:rsidRPr="00A93FE7" w:rsidDel="008061A6">
        <w:rPr>
          <w:rFonts w:ascii="宋体" w:hAnsi="宋体" w:cs="宋体" w:hint="eastAsia"/>
          <w:color w:val="000000"/>
          <w:kern w:val="0"/>
          <w:sz w:val="28"/>
          <w:szCs w:val="28"/>
        </w:rPr>
        <w:t>在交割计价点交割的，买卖双方应在互相确认《车（船）板交货事项确认单》后三个工作日内与交割计价点指定交割仓库或者其他交割服务机构联系，签订交割中转协议，安排交割事宜。</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eastAsia="黑体" w:hAnsi="宋体" w:cs="宋体" w:hint="eastAsia"/>
          <w:kern w:val="0"/>
          <w:sz w:val="28"/>
          <w:szCs w:val="28"/>
        </w:rPr>
        <w:t>第八十九条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动力煤买方使用车辆运输时，应自通知日起（含该日）</w:t>
      </w:r>
      <w:r w:rsidRPr="00A93FE7">
        <w:rPr>
          <w:rFonts w:ascii="宋体" w:hAnsi="宋体" w:cs="宋体"/>
          <w:kern w:val="0"/>
          <w:sz w:val="28"/>
          <w:szCs w:val="28"/>
        </w:rPr>
        <w:t>7</w:t>
      </w:r>
      <w:r w:rsidRPr="00A93FE7">
        <w:rPr>
          <w:rFonts w:ascii="宋体" w:hAnsi="宋体" w:cs="宋体" w:hint="eastAsia"/>
          <w:kern w:val="0"/>
          <w:sz w:val="28"/>
          <w:szCs w:val="28"/>
        </w:rPr>
        <w:t>个工作日内抵达货物所在地；买方使用船舶运输时，全部或首批船舶应自通知日起（含该日）</w:t>
      </w:r>
      <w:r w:rsidRPr="00A93FE7">
        <w:rPr>
          <w:rFonts w:ascii="宋体" w:hAnsi="宋体" w:cs="宋体"/>
          <w:kern w:val="0"/>
          <w:sz w:val="28"/>
          <w:szCs w:val="28"/>
        </w:rPr>
        <w:t>7</w:t>
      </w:r>
      <w:r w:rsidRPr="00A93FE7">
        <w:rPr>
          <w:rFonts w:ascii="宋体" w:hAnsi="宋体" w:cs="宋体" w:hint="eastAsia"/>
          <w:kern w:val="0"/>
          <w:sz w:val="28"/>
          <w:szCs w:val="28"/>
        </w:rPr>
        <w:t>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w:t>
      </w:r>
      <w:r w:rsidRPr="00A93FE7">
        <w:rPr>
          <w:rFonts w:ascii="宋体" w:hAnsi="宋体" w:cs="宋体" w:hint="eastAsia"/>
          <w:kern w:val="0"/>
          <w:sz w:val="28"/>
          <w:szCs w:val="28"/>
        </w:rPr>
        <w:lastRenderedPageBreak/>
        <w:t>知之日起（不含该日）</w:t>
      </w:r>
      <w:r w:rsidRPr="00A93FE7">
        <w:rPr>
          <w:rFonts w:ascii="宋体" w:hAnsi="宋体" w:cs="宋体"/>
          <w:kern w:val="0"/>
          <w:sz w:val="28"/>
          <w:szCs w:val="28"/>
        </w:rPr>
        <w:t>1个日历日内向指定港口港务公司提交作业申请。</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动力煤之外的其他品种，买卖双方应自达成中转协议之日起（含该日）三日内开始交收货物。卖方须按约定的时间及发货速度把货物运达交割计价点指定交割仓库或指定地点。买方应在卖方货物到达后</w:t>
      </w:r>
      <w:r w:rsidRPr="00A93FE7">
        <w:rPr>
          <w:rFonts w:ascii="宋体" w:hAnsi="宋体" w:cs="宋体"/>
          <w:color w:val="000000"/>
          <w:kern w:val="0"/>
          <w:sz w:val="28"/>
          <w:szCs w:val="28"/>
        </w:rPr>
        <w:t>24</w:t>
      </w:r>
      <w:r w:rsidRPr="00A93FE7">
        <w:rPr>
          <w:rFonts w:ascii="宋体" w:hAnsi="宋体" w:cs="宋体" w:hint="eastAsia"/>
          <w:color w:val="000000"/>
          <w:kern w:val="0"/>
          <w:sz w:val="28"/>
          <w:szCs w:val="28"/>
        </w:rPr>
        <w:t>小时内完成货物质量检验，并在质量验收确认后</w:t>
      </w:r>
      <w:r w:rsidRPr="00A93FE7">
        <w:rPr>
          <w:rFonts w:ascii="宋体" w:hAnsi="宋体" w:cs="宋体"/>
          <w:color w:val="000000"/>
          <w:kern w:val="0"/>
          <w:sz w:val="28"/>
          <w:szCs w:val="28"/>
        </w:rPr>
        <w:t>24</w:t>
      </w:r>
      <w:r w:rsidRPr="00A93FE7">
        <w:rPr>
          <w:rFonts w:ascii="宋体" w:hAnsi="宋体" w:cs="宋体" w:hint="eastAsia"/>
          <w:color w:val="000000"/>
          <w:kern w:val="0"/>
          <w:sz w:val="28"/>
          <w:szCs w:val="28"/>
        </w:rPr>
        <w:t>小时内装车发运。买方在规定的时间内因自身原因不能装车发运的，卖方不再承担该批货物的质量责任。交割数量较大的，卖方可分批（苹果</w:t>
      </w:r>
      <w:r w:rsidRPr="00A93FE7">
        <w:rPr>
          <w:rFonts w:ascii="宋体" w:hAnsi="宋体" w:cs="宋体"/>
          <w:color w:val="000000"/>
          <w:kern w:val="0"/>
          <w:sz w:val="28"/>
          <w:szCs w:val="28"/>
        </w:rPr>
        <w:t>不低于20吨/日，普麦、菜籽</w:t>
      </w:r>
      <w:r w:rsidRPr="00A93FE7">
        <w:rPr>
          <w:rFonts w:ascii="宋体" w:hAnsi="宋体" w:cs="宋体" w:hint="eastAsia"/>
          <w:color w:val="000000"/>
          <w:kern w:val="0"/>
          <w:sz w:val="28"/>
          <w:szCs w:val="28"/>
        </w:rPr>
        <w:t>不低于</w:t>
      </w:r>
      <w:r w:rsidRPr="00A93FE7">
        <w:rPr>
          <w:rFonts w:ascii="宋体" w:hAnsi="宋体" w:cs="宋体"/>
          <w:color w:val="000000"/>
          <w:kern w:val="0"/>
          <w:sz w:val="28"/>
          <w:szCs w:val="28"/>
        </w:rPr>
        <w:t>300</w:t>
      </w:r>
      <w:r w:rsidRPr="00A93FE7">
        <w:rPr>
          <w:rFonts w:ascii="宋体" w:hAnsi="宋体" w:cs="宋体" w:hint="eastAsia"/>
          <w:color w:val="000000"/>
          <w:kern w:val="0"/>
          <w:sz w:val="28"/>
          <w:szCs w:val="28"/>
        </w:rPr>
        <w:t>吨</w:t>
      </w:r>
      <w:r w:rsidRPr="00A93FE7">
        <w:rPr>
          <w:rFonts w:ascii="宋体" w:hAnsi="宋体" w:cs="宋体"/>
          <w:color w:val="000000"/>
          <w:kern w:val="0"/>
          <w:sz w:val="28"/>
          <w:szCs w:val="28"/>
        </w:rPr>
        <w:t>/</w:t>
      </w:r>
      <w:r w:rsidRPr="00A93FE7">
        <w:rPr>
          <w:rFonts w:ascii="宋体" w:hAnsi="宋体" w:cs="宋体" w:hint="eastAsia"/>
          <w:color w:val="000000"/>
          <w:kern w:val="0"/>
          <w:sz w:val="28"/>
          <w:szCs w:val="28"/>
        </w:rPr>
        <w:t>日，双方另有约定的除外）发货到库，买方分批检验及接运货物。</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卖方承担在交割计价点交割的中转费用。在交割过程中发生临时存储的，卖方承担存储期间的仓储费用。</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交割计价点指定交割仓库或者其他交割服务机构仅提供交割中转、仓储及质量检化验服务，不承担货物临时存储期间的质量变化责任。</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第九十</w:t>
      </w:r>
      <w:r w:rsidRPr="00A93FE7">
        <w:rPr>
          <w:rFonts w:ascii="宋体" w:eastAsia="黑体" w:hAnsi="宋体" w:cs="宋体"/>
          <w:kern w:val="0"/>
          <w:sz w:val="28"/>
          <w:szCs w:val="28"/>
        </w:rPr>
        <w:t>条</w:t>
      </w:r>
      <w:r w:rsidRPr="00A93FE7">
        <w:rPr>
          <w:rFonts w:ascii="宋体" w:eastAsia="黑体" w:hAnsi="宋体" w:cs="宋体"/>
          <w:kern w:val="0"/>
          <w:sz w:val="28"/>
          <w:szCs w:val="28"/>
        </w:rPr>
        <w:t xml:space="preserve"> </w:t>
      </w:r>
      <w:r w:rsidRPr="00A93FE7">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A64F28" w:rsidRPr="00A93FE7" w:rsidRDefault="00A64F28" w:rsidP="00A64F28">
      <w:pPr>
        <w:widowControl/>
        <w:spacing w:line="360" w:lineRule="auto"/>
        <w:ind w:firstLineChars="200" w:firstLine="560"/>
        <w:rPr>
          <w:rFonts w:ascii="宋体" w:cs="宋体"/>
          <w:color w:val="000000"/>
          <w:kern w:val="0"/>
          <w:sz w:val="28"/>
          <w:szCs w:val="28"/>
        </w:rPr>
      </w:pPr>
      <w:r w:rsidRPr="00A93FE7">
        <w:rPr>
          <w:rFonts w:ascii="宋体" w:hAnsi="宋体" w:cs="宋体" w:hint="eastAsia"/>
          <w:color w:val="000000"/>
          <w:kern w:val="0"/>
          <w:sz w:val="28"/>
          <w:szCs w:val="28"/>
        </w:rPr>
        <w:t>动力煤之外的其他品种，买方在货物装车发运前，应到场查验货物质量，卖方应予以配合。普麦</w:t>
      </w:r>
      <w:r w:rsidRPr="00A93FE7">
        <w:rPr>
          <w:rFonts w:ascii="宋体" w:hAnsi="宋体" w:cs="宋体"/>
          <w:color w:val="000000"/>
          <w:kern w:val="0"/>
          <w:sz w:val="28"/>
          <w:szCs w:val="28"/>
        </w:rPr>
        <w:t>、菜籽</w:t>
      </w:r>
      <w:r w:rsidRPr="00A93FE7">
        <w:rPr>
          <w:rFonts w:ascii="宋体" w:hAnsi="宋体" w:cs="宋体" w:hint="eastAsia"/>
          <w:color w:val="000000"/>
          <w:kern w:val="0"/>
          <w:sz w:val="28"/>
          <w:szCs w:val="28"/>
        </w:rPr>
        <w:t>买卖双方按照国家相关标准共</w:t>
      </w:r>
      <w:r w:rsidRPr="00A93FE7">
        <w:rPr>
          <w:rFonts w:ascii="宋体" w:hAnsi="宋体" w:cs="宋体" w:hint="eastAsia"/>
          <w:color w:val="000000"/>
          <w:kern w:val="0"/>
          <w:sz w:val="28"/>
          <w:szCs w:val="28"/>
        </w:rPr>
        <w:lastRenderedPageBreak/>
        <w:t>同扦取样品，就地分为二份，任选一份现场或者到双方认可的地点共同检验；另一份双方共同签字封样，作为发生质量争议时的复检样品。</w:t>
      </w:r>
    </w:p>
    <w:p w:rsidR="00A64F28" w:rsidRPr="00A93FE7" w:rsidRDefault="00A64F28" w:rsidP="00A64F28">
      <w:pPr>
        <w:spacing w:line="360" w:lineRule="auto"/>
        <w:ind w:firstLineChars="200" w:firstLine="560"/>
        <w:rPr>
          <w:rFonts w:ascii="宋体" w:hAnsi="宋体"/>
          <w:color w:val="000000"/>
          <w:kern w:val="0"/>
          <w:sz w:val="28"/>
          <w:szCs w:val="28"/>
        </w:rPr>
      </w:pPr>
      <w:r w:rsidRPr="00A93FE7">
        <w:rPr>
          <w:rFonts w:ascii="宋体" w:cs="宋体" w:hint="eastAsia"/>
          <w:color w:val="000000"/>
          <w:sz w:val="28"/>
          <w:szCs w:val="28"/>
        </w:rPr>
        <w:t>买卖双方对检验结果无异议的，该检验结果作为货物质量判定的依据。对检验结果有异议的，应协商解决。协商不一致的，</w:t>
      </w:r>
      <w:r w:rsidRPr="00A93FE7">
        <w:rPr>
          <w:rFonts w:ascii="宋体" w:hAnsi="宋体" w:hint="eastAsia"/>
          <w:color w:val="000000"/>
          <w:kern w:val="0"/>
          <w:sz w:val="28"/>
          <w:szCs w:val="28"/>
        </w:rPr>
        <w:t>动力煤买卖双方中任何一方自收到质检结果之日（不含该日）起</w:t>
      </w:r>
      <w:r w:rsidRPr="00A93FE7">
        <w:rPr>
          <w:rFonts w:ascii="宋体" w:hAnsi="宋体"/>
          <w:color w:val="000000"/>
          <w:kern w:val="0"/>
          <w:sz w:val="28"/>
          <w:szCs w:val="28"/>
        </w:rPr>
        <w:t>5</w:t>
      </w:r>
      <w:r w:rsidRPr="00A93FE7">
        <w:rPr>
          <w:rFonts w:ascii="宋体" w:hAnsi="宋体" w:hint="eastAsia"/>
          <w:color w:val="000000"/>
          <w:kern w:val="0"/>
          <w:sz w:val="28"/>
          <w:szCs w:val="28"/>
        </w:rPr>
        <w:t>个工作日内向交易所书面提出复检申请，并预交复检费用，逾期未提出复检申请的，视为同意质检结果。</w:t>
      </w:r>
      <w:r w:rsidRPr="00A93FE7">
        <w:rPr>
          <w:rFonts w:ascii="宋体" w:hAnsi="宋体" w:hint="eastAsia"/>
          <w:sz w:val="28"/>
          <w:szCs w:val="28"/>
        </w:rPr>
        <w:t>复检申请仅限一次，复检项目限于收到基低位发热量、干燥基全硫、干燥无灰基挥发分和干燥基灰分，计算收到基低位发热量时，全水采用初检结果</w:t>
      </w:r>
      <w:r w:rsidRPr="00A93FE7">
        <w:rPr>
          <w:rFonts w:ascii="宋体" w:hAnsi="宋体" w:hint="eastAsia"/>
          <w:color w:val="000000"/>
          <w:kern w:val="0"/>
          <w:sz w:val="28"/>
          <w:szCs w:val="28"/>
        </w:rPr>
        <w:t>。复检机构由交易所指定，只对保留的样品进行复检。复检机构自收到交易所复检通知之日（不含该日）起</w:t>
      </w:r>
      <w:r w:rsidRPr="00A93FE7">
        <w:rPr>
          <w:rFonts w:ascii="宋体" w:hAnsi="宋体"/>
          <w:color w:val="000000"/>
          <w:kern w:val="0"/>
          <w:sz w:val="28"/>
          <w:szCs w:val="28"/>
        </w:rPr>
        <w:t>3</w:t>
      </w:r>
      <w:r w:rsidRPr="00A93FE7">
        <w:rPr>
          <w:rFonts w:ascii="宋体" w:hAnsi="宋体" w:hint="eastAsia"/>
          <w:color w:val="000000"/>
          <w:kern w:val="0"/>
          <w:sz w:val="28"/>
          <w:szCs w:val="28"/>
        </w:rPr>
        <w:t>个工作日内，应当做出复检结果，并将复检结果书面通知交易所，交易所通知异议方。复检结果为解决争议的依据。复检费用由过错方承担。</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苹果买卖双方发生质量争议时，应协商</w:t>
      </w:r>
      <w:r w:rsidRPr="00A93FE7">
        <w:rPr>
          <w:rFonts w:ascii="宋体" w:hAnsi="宋体" w:cs="宋体"/>
          <w:kern w:val="0"/>
          <w:sz w:val="28"/>
          <w:szCs w:val="28"/>
        </w:rPr>
        <w:t>解决。协商不一致的，</w:t>
      </w:r>
      <w:r w:rsidRPr="00A93FE7">
        <w:rPr>
          <w:rFonts w:ascii="宋体" w:hAnsi="宋体" w:cs="宋体" w:hint="eastAsia"/>
          <w:kern w:val="0"/>
          <w:sz w:val="28"/>
          <w:szCs w:val="28"/>
        </w:rPr>
        <w:t>应当在</w:t>
      </w:r>
      <w:r w:rsidRPr="00A93FE7">
        <w:rPr>
          <w:rFonts w:ascii="宋体" w:hAnsi="宋体" w:cs="宋体"/>
          <w:kern w:val="0"/>
          <w:sz w:val="28"/>
          <w:szCs w:val="28"/>
        </w:rPr>
        <w:t>货物未离开指定车</w:t>
      </w:r>
      <w:r w:rsidRPr="00A93FE7">
        <w:rPr>
          <w:rFonts w:ascii="宋体" w:hAnsi="宋体" w:cs="宋体" w:hint="eastAsia"/>
          <w:kern w:val="0"/>
          <w:sz w:val="28"/>
          <w:szCs w:val="28"/>
        </w:rPr>
        <w:t>（船）</w:t>
      </w:r>
      <w:r w:rsidRPr="00A93FE7">
        <w:rPr>
          <w:rFonts w:ascii="宋体" w:hAnsi="宋体" w:cs="宋体"/>
          <w:kern w:val="0"/>
          <w:sz w:val="28"/>
          <w:szCs w:val="28"/>
        </w:rPr>
        <w:t>板交割场所情况下</w:t>
      </w:r>
      <w:r w:rsidRPr="00A93FE7">
        <w:rPr>
          <w:rFonts w:ascii="宋体" w:hAnsi="宋体" w:cs="宋体" w:hint="eastAsia"/>
          <w:kern w:val="0"/>
          <w:sz w:val="28"/>
          <w:szCs w:val="28"/>
        </w:rPr>
        <w:t>向交易所</w:t>
      </w:r>
      <w:r w:rsidRPr="00A93FE7">
        <w:rPr>
          <w:rFonts w:ascii="宋体" w:hAnsi="宋体" w:cs="宋体"/>
          <w:kern w:val="0"/>
          <w:sz w:val="28"/>
          <w:szCs w:val="28"/>
        </w:rPr>
        <w:t>提出</w:t>
      </w:r>
      <w:r w:rsidRPr="00A93FE7">
        <w:rPr>
          <w:rFonts w:ascii="宋体" w:hAnsi="宋体" w:cs="宋体" w:hint="eastAsia"/>
          <w:kern w:val="0"/>
          <w:sz w:val="28"/>
          <w:szCs w:val="28"/>
        </w:rPr>
        <w:t>复检申请，并说明需要复检的质量指标，</w:t>
      </w:r>
      <w:r w:rsidRPr="00A93FE7">
        <w:rPr>
          <w:rFonts w:ascii="宋体" w:hAnsi="宋体" w:cs="宋体" w:hint="eastAsia"/>
          <w:color w:val="000000"/>
          <w:kern w:val="0"/>
          <w:sz w:val="28"/>
          <w:szCs w:val="28"/>
        </w:rPr>
        <w:t>争议提出方预交相关费用（</w:t>
      </w:r>
      <w:r w:rsidRPr="00A93FE7">
        <w:rPr>
          <w:rFonts w:ascii="宋体" w:hAnsi="宋体" w:cs="宋体"/>
          <w:kern w:val="0"/>
          <w:sz w:val="28"/>
          <w:szCs w:val="28"/>
        </w:rPr>
        <w:t>检验费和差旅费等</w:t>
      </w:r>
      <w:r w:rsidRPr="00A93FE7">
        <w:rPr>
          <w:rFonts w:ascii="宋体" w:hAnsi="宋体" w:cs="宋体" w:hint="eastAsia"/>
          <w:color w:val="000000"/>
          <w:kern w:val="0"/>
          <w:sz w:val="28"/>
          <w:szCs w:val="28"/>
        </w:rPr>
        <w:t>）</w:t>
      </w:r>
      <w:r w:rsidRPr="00A93FE7">
        <w:rPr>
          <w:rFonts w:ascii="宋体" w:hAnsi="宋体" w:cs="宋体" w:hint="eastAsia"/>
          <w:kern w:val="0"/>
          <w:sz w:val="28"/>
          <w:szCs w:val="28"/>
        </w:rPr>
        <w:t>。交易所</w:t>
      </w:r>
      <w:r w:rsidRPr="00A93FE7">
        <w:rPr>
          <w:rFonts w:ascii="宋体" w:hAnsi="宋体" w:cs="宋体"/>
          <w:kern w:val="0"/>
          <w:sz w:val="28"/>
          <w:szCs w:val="28"/>
        </w:rPr>
        <w:t>指定质检机构进行检验，</w:t>
      </w:r>
      <w:r w:rsidRPr="00A93FE7">
        <w:rPr>
          <w:rFonts w:ascii="宋体" w:hAnsi="宋体" w:cs="宋体" w:hint="eastAsia"/>
          <w:kern w:val="0"/>
          <w:sz w:val="28"/>
          <w:szCs w:val="28"/>
        </w:rPr>
        <w:t>复检机构自收到交易所复检通知之日（不含该日）起</w:t>
      </w:r>
      <w:r w:rsidRPr="00A93FE7">
        <w:rPr>
          <w:rFonts w:ascii="宋体" w:hAnsi="宋体" w:cs="宋体"/>
          <w:kern w:val="0"/>
          <w:sz w:val="28"/>
          <w:szCs w:val="28"/>
        </w:rPr>
        <w:t>5</w:t>
      </w:r>
      <w:r w:rsidRPr="00A93FE7">
        <w:rPr>
          <w:rFonts w:ascii="宋体" w:hAnsi="宋体" w:cs="宋体" w:hint="eastAsia"/>
          <w:kern w:val="0"/>
          <w:sz w:val="28"/>
          <w:szCs w:val="28"/>
        </w:rPr>
        <w:t>个工作日内应当做出复检结果，复检结果为解决争议的依据。复检费用由过错方承担。其中</w:t>
      </w:r>
      <w:r w:rsidRPr="00A93FE7">
        <w:rPr>
          <w:rFonts w:ascii="宋体" w:hAnsi="宋体" w:cs="宋体"/>
          <w:kern w:val="0"/>
          <w:sz w:val="28"/>
          <w:szCs w:val="28"/>
        </w:rPr>
        <w:t>，</w:t>
      </w:r>
      <w:r w:rsidRPr="00A93FE7">
        <w:rPr>
          <w:rFonts w:ascii="宋体" w:hAnsi="宋体" w:cs="宋体" w:hint="eastAsia"/>
          <w:kern w:val="0"/>
          <w:sz w:val="28"/>
          <w:szCs w:val="28"/>
        </w:rPr>
        <w:t>复检结果</w:t>
      </w:r>
      <w:r w:rsidRPr="00A93FE7">
        <w:rPr>
          <w:rFonts w:ascii="宋体" w:hAnsi="宋体" w:cs="宋体"/>
          <w:kern w:val="0"/>
          <w:sz w:val="28"/>
          <w:szCs w:val="28"/>
        </w:rPr>
        <w:t>确定的</w:t>
      </w:r>
      <w:r w:rsidRPr="00A93FE7">
        <w:rPr>
          <w:rFonts w:ascii="宋体" w:hAnsi="宋体" w:cs="宋体" w:hint="eastAsia"/>
          <w:kern w:val="0"/>
          <w:sz w:val="28"/>
          <w:szCs w:val="28"/>
        </w:rPr>
        <w:t>质量</w:t>
      </w:r>
      <w:r w:rsidRPr="00A93FE7">
        <w:rPr>
          <w:rFonts w:ascii="宋体" w:hAnsi="宋体" w:cs="宋体"/>
          <w:kern w:val="0"/>
          <w:sz w:val="28"/>
          <w:szCs w:val="28"/>
        </w:rPr>
        <w:t>容许度</w:t>
      </w:r>
      <w:r w:rsidRPr="00A93FE7">
        <w:rPr>
          <w:rFonts w:ascii="宋体" w:hAnsi="宋体" w:cs="宋体" w:hint="eastAsia"/>
          <w:kern w:val="0"/>
          <w:sz w:val="28"/>
          <w:szCs w:val="28"/>
        </w:rPr>
        <w:t>的</w:t>
      </w:r>
      <w:r w:rsidRPr="00A93FE7">
        <w:rPr>
          <w:rFonts w:ascii="宋体" w:hAnsi="宋体" w:cs="宋体"/>
          <w:kern w:val="0"/>
          <w:sz w:val="28"/>
          <w:szCs w:val="28"/>
        </w:rPr>
        <w:t>等级高于（</w:t>
      </w:r>
      <w:r w:rsidRPr="00A93FE7">
        <w:rPr>
          <w:rFonts w:ascii="宋体" w:hAnsi="宋体" w:cs="宋体" w:hint="eastAsia"/>
          <w:kern w:val="0"/>
          <w:sz w:val="28"/>
          <w:szCs w:val="28"/>
        </w:rPr>
        <w:t>包括</w:t>
      </w:r>
      <w:r w:rsidRPr="00A93FE7">
        <w:rPr>
          <w:rFonts w:ascii="宋体" w:hAnsi="宋体" w:cs="宋体"/>
          <w:kern w:val="0"/>
          <w:sz w:val="28"/>
          <w:szCs w:val="28"/>
        </w:rPr>
        <w:t>等于）</w:t>
      </w:r>
      <w:r w:rsidRPr="00A93FE7">
        <w:rPr>
          <w:rFonts w:ascii="宋体" w:hAnsi="宋体" w:cs="宋体" w:hint="eastAsia"/>
          <w:kern w:val="0"/>
          <w:sz w:val="28"/>
          <w:szCs w:val="28"/>
        </w:rPr>
        <w:t>车（船）板</w:t>
      </w:r>
      <w:r w:rsidRPr="00A93FE7">
        <w:rPr>
          <w:rFonts w:ascii="宋体" w:hAnsi="宋体" w:cs="宋体"/>
          <w:kern w:val="0"/>
          <w:sz w:val="28"/>
          <w:szCs w:val="28"/>
        </w:rPr>
        <w:t>信息</w:t>
      </w:r>
      <w:r w:rsidRPr="00A93FE7">
        <w:rPr>
          <w:rFonts w:ascii="宋体" w:hAnsi="宋体" w:cs="宋体" w:hint="eastAsia"/>
          <w:kern w:val="0"/>
          <w:sz w:val="28"/>
          <w:szCs w:val="28"/>
        </w:rPr>
        <w:t>标示</w:t>
      </w:r>
      <w:r w:rsidRPr="00A93FE7">
        <w:rPr>
          <w:rFonts w:ascii="宋体" w:hAnsi="宋体" w:cs="宋体"/>
          <w:kern w:val="0"/>
          <w:sz w:val="28"/>
          <w:szCs w:val="28"/>
        </w:rPr>
        <w:t>的等级，以</w:t>
      </w:r>
      <w:r w:rsidRPr="00A93FE7">
        <w:rPr>
          <w:rFonts w:ascii="宋体" w:hAnsi="宋体" w:cs="宋体" w:hint="eastAsia"/>
          <w:kern w:val="0"/>
          <w:sz w:val="28"/>
          <w:szCs w:val="28"/>
        </w:rPr>
        <w:t>车（船）板</w:t>
      </w:r>
      <w:r w:rsidRPr="00A93FE7">
        <w:rPr>
          <w:rFonts w:ascii="宋体" w:hAnsi="宋体" w:cs="宋体"/>
          <w:kern w:val="0"/>
          <w:sz w:val="28"/>
          <w:szCs w:val="28"/>
        </w:rPr>
        <w:t>信息</w:t>
      </w:r>
      <w:r w:rsidRPr="00A93FE7">
        <w:rPr>
          <w:rFonts w:ascii="宋体" w:hAnsi="宋体" w:cs="宋体" w:hint="eastAsia"/>
          <w:kern w:val="0"/>
          <w:sz w:val="28"/>
          <w:szCs w:val="28"/>
        </w:rPr>
        <w:t>标示</w:t>
      </w:r>
      <w:r w:rsidRPr="00A93FE7">
        <w:rPr>
          <w:rFonts w:ascii="宋体" w:hAnsi="宋体" w:cs="宋体"/>
          <w:kern w:val="0"/>
          <w:sz w:val="28"/>
          <w:szCs w:val="28"/>
        </w:rPr>
        <w:t>的等级为准，</w:t>
      </w:r>
      <w:r w:rsidRPr="00A93FE7">
        <w:rPr>
          <w:rFonts w:ascii="宋体" w:hAnsi="宋体" w:cs="宋体" w:hint="eastAsia"/>
          <w:kern w:val="0"/>
          <w:sz w:val="28"/>
          <w:szCs w:val="28"/>
        </w:rPr>
        <w:t>由此</w:t>
      </w:r>
      <w:r w:rsidRPr="00A93FE7">
        <w:rPr>
          <w:rFonts w:ascii="宋体" w:hAnsi="宋体" w:cs="宋体"/>
          <w:kern w:val="0"/>
          <w:sz w:val="28"/>
          <w:szCs w:val="28"/>
        </w:rPr>
        <w:t>产生的</w:t>
      </w:r>
      <w:r w:rsidRPr="00A93FE7">
        <w:rPr>
          <w:rFonts w:ascii="宋体" w:hAnsi="宋体" w:cs="宋体" w:hint="eastAsia"/>
          <w:kern w:val="0"/>
          <w:sz w:val="28"/>
          <w:szCs w:val="28"/>
        </w:rPr>
        <w:t>复检及</w:t>
      </w:r>
      <w:r w:rsidRPr="00A93FE7">
        <w:rPr>
          <w:rFonts w:ascii="宋体" w:hAnsi="宋体" w:cs="宋体"/>
          <w:kern w:val="0"/>
          <w:sz w:val="28"/>
          <w:szCs w:val="28"/>
        </w:rPr>
        <w:t>相关</w:t>
      </w:r>
      <w:r w:rsidRPr="00A93FE7">
        <w:rPr>
          <w:rFonts w:ascii="宋体" w:hAnsi="宋体" w:cs="宋体" w:hint="eastAsia"/>
          <w:kern w:val="0"/>
          <w:sz w:val="28"/>
          <w:szCs w:val="28"/>
        </w:rPr>
        <w:t>费用由争议提出方承担；</w:t>
      </w:r>
      <w:r w:rsidRPr="00A93FE7">
        <w:rPr>
          <w:rFonts w:ascii="宋体" w:hAnsi="宋体" w:cs="宋体"/>
          <w:kern w:val="0"/>
          <w:sz w:val="28"/>
          <w:szCs w:val="28"/>
        </w:rPr>
        <w:t>复检结果</w:t>
      </w:r>
      <w:r w:rsidRPr="00A93FE7">
        <w:rPr>
          <w:rFonts w:ascii="宋体" w:hAnsi="宋体" w:cs="宋体" w:hint="eastAsia"/>
          <w:kern w:val="0"/>
          <w:sz w:val="28"/>
          <w:szCs w:val="28"/>
        </w:rPr>
        <w:t>确定</w:t>
      </w:r>
      <w:r w:rsidRPr="00A93FE7">
        <w:rPr>
          <w:rFonts w:ascii="宋体" w:hAnsi="宋体" w:cs="宋体"/>
          <w:kern w:val="0"/>
          <w:sz w:val="28"/>
          <w:szCs w:val="28"/>
        </w:rPr>
        <w:t>的</w:t>
      </w:r>
      <w:r w:rsidRPr="00A93FE7">
        <w:rPr>
          <w:rFonts w:ascii="宋体" w:hAnsi="宋体" w:cs="宋体" w:hint="eastAsia"/>
          <w:kern w:val="0"/>
          <w:sz w:val="28"/>
          <w:szCs w:val="28"/>
        </w:rPr>
        <w:t>质量</w:t>
      </w:r>
      <w:r w:rsidRPr="00A93FE7">
        <w:rPr>
          <w:rFonts w:ascii="宋体" w:hAnsi="宋体" w:cs="宋体"/>
          <w:kern w:val="0"/>
          <w:sz w:val="28"/>
          <w:szCs w:val="28"/>
        </w:rPr>
        <w:t>容许度</w:t>
      </w:r>
      <w:r w:rsidRPr="00A93FE7">
        <w:rPr>
          <w:rFonts w:ascii="宋体" w:hAnsi="宋体" w:cs="宋体" w:hint="eastAsia"/>
          <w:kern w:val="0"/>
          <w:sz w:val="28"/>
          <w:szCs w:val="28"/>
        </w:rPr>
        <w:t>的等级低于车（船）</w:t>
      </w:r>
      <w:r w:rsidRPr="00A93FE7">
        <w:rPr>
          <w:rFonts w:ascii="宋体" w:hAnsi="宋体" w:cs="宋体" w:hint="eastAsia"/>
          <w:kern w:val="0"/>
          <w:sz w:val="28"/>
          <w:szCs w:val="28"/>
        </w:rPr>
        <w:lastRenderedPageBreak/>
        <w:t>板</w:t>
      </w:r>
      <w:r w:rsidRPr="00A93FE7">
        <w:rPr>
          <w:rFonts w:ascii="宋体" w:hAnsi="宋体" w:cs="宋体"/>
          <w:kern w:val="0"/>
          <w:sz w:val="28"/>
          <w:szCs w:val="28"/>
        </w:rPr>
        <w:t>信息</w:t>
      </w:r>
      <w:r w:rsidRPr="00A93FE7">
        <w:rPr>
          <w:rFonts w:ascii="宋体" w:hAnsi="宋体" w:cs="宋体" w:hint="eastAsia"/>
          <w:kern w:val="0"/>
          <w:sz w:val="28"/>
          <w:szCs w:val="28"/>
        </w:rPr>
        <w:t>标示</w:t>
      </w:r>
      <w:r w:rsidRPr="00A93FE7">
        <w:rPr>
          <w:rFonts w:ascii="宋体" w:hAnsi="宋体" w:cs="宋体"/>
          <w:kern w:val="0"/>
          <w:sz w:val="28"/>
          <w:szCs w:val="28"/>
        </w:rPr>
        <w:t>的等级，但在</w:t>
      </w:r>
      <w:r w:rsidRPr="00A93FE7">
        <w:rPr>
          <w:rFonts w:ascii="宋体" w:hAnsi="宋体" w:cs="宋体" w:hint="eastAsia"/>
          <w:kern w:val="0"/>
          <w:sz w:val="28"/>
          <w:szCs w:val="28"/>
        </w:rPr>
        <w:t>交割</w:t>
      </w:r>
      <w:r w:rsidRPr="00A93FE7">
        <w:rPr>
          <w:rFonts w:ascii="宋体" w:hAnsi="宋体" w:cs="宋体"/>
          <w:kern w:val="0"/>
          <w:sz w:val="28"/>
          <w:szCs w:val="28"/>
        </w:rPr>
        <w:t>标准允许范围内，</w:t>
      </w:r>
      <w:r w:rsidRPr="00A93FE7">
        <w:rPr>
          <w:rFonts w:ascii="宋体" w:hAnsi="宋体" w:cs="宋体" w:hint="eastAsia"/>
          <w:kern w:val="0"/>
          <w:sz w:val="28"/>
          <w:szCs w:val="28"/>
        </w:rPr>
        <w:t>以</w:t>
      </w:r>
      <w:r w:rsidRPr="00A93FE7">
        <w:rPr>
          <w:rFonts w:ascii="宋体" w:hAnsi="宋体" w:cs="宋体"/>
          <w:kern w:val="0"/>
          <w:sz w:val="28"/>
          <w:szCs w:val="28"/>
        </w:rPr>
        <w:t>复检结果确定的等级为准，</w:t>
      </w:r>
      <w:r w:rsidRPr="00A93FE7">
        <w:rPr>
          <w:rFonts w:ascii="宋体" w:hAnsi="宋体" w:cs="宋体" w:hint="eastAsia"/>
          <w:kern w:val="0"/>
          <w:sz w:val="28"/>
          <w:szCs w:val="28"/>
        </w:rPr>
        <w:t>买方</w:t>
      </w:r>
      <w:r w:rsidRPr="00A93FE7">
        <w:rPr>
          <w:rFonts w:ascii="宋体" w:hAnsi="宋体" w:cs="宋体"/>
          <w:kern w:val="0"/>
          <w:sz w:val="28"/>
          <w:szCs w:val="28"/>
        </w:rPr>
        <w:t>应当接受</w:t>
      </w:r>
      <w:r w:rsidRPr="00A93FE7">
        <w:rPr>
          <w:rFonts w:ascii="宋体" w:hAnsi="宋体" w:cs="宋体" w:hint="eastAsia"/>
          <w:kern w:val="0"/>
          <w:sz w:val="28"/>
          <w:szCs w:val="28"/>
        </w:rPr>
        <w:t>，由此</w:t>
      </w:r>
      <w:r w:rsidRPr="00A93FE7">
        <w:rPr>
          <w:rFonts w:ascii="宋体" w:hAnsi="宋体" w:cs="宋体"/>
          <w:kern w:val="0"/>
          <w:sz w:val="28"/>
          <w:szCs w:val="28"/>
        </w:rPr>
        <w:t>产生</w:t>
      </w:r>
      <w:r w:rsidRPr="00A93FE7">
        <w:rPr>
          <w:rFonts w:ascii="宋体" w:hAnsi="宋体" w:cs="宋体" w:hint="eastAsia"/>
          <w:kern w:val="0"/>
          <w:sz w:val="28"/>
          <w:szCs w:val="28"/>
        </w:rPr>
        <w:t>的一切</w:t>
      </w:r>
      <w:r w:rsidRPr="00A93FE7">
        <w:rPr>
          <w:rFonts w:ascii="宋体" w:hAnsi="宋体" w:cs="宋体"/>
          <w:kern w:val="0"/>
          <w:sz w:val="28"/>
          <w:szCs w:val="28"/>
        </w:rPr>
        <w:t>费用和责任由</w:t>
      </w:r>
      <w:r w:rsidRPr="00A93FE7">
        <w:rPr>
          <w:rFonts w:ascii="宋体" w:hAnsi="宋体" w:cs="宋体" w:hint="eastAsia"/>
          <w:kern w:val="0"/>
          <w:sz w:val="28"/>
          <w:szCs w:val="28"/>
        </w:rPr>
        <w:t>卖方承担</w:t>
      </w:r>
      <w:r w:rsidRPr="00A93FE7">
        <w:rPr>
          <w:rFonts w:ascii="宋体" w:hAnsi="宋体" w:cs="宋体"/>
          <w:kern w:val="0"/>
          <w:sz w:val="28"/>
          <w:szCs w:val="28"/>
        </w:rPr>
        <w:t>。</w:t>
      </w:r>
    </w:p>
    <w:p w:rsidR="00A64F28" w:rsidRPr="00A93FE7" w:rsidRDefault="00A64F28" w:rsidP="00A64F28">
      <w:pPr>
        <w:widowControl/>
        <w:spacing w:line="360" w:lineRule="auto"/>
        <w:ind w:firstLineChars="200" w:firstLine="560"/>
        <w:outlineLvl w:val="3"/>
        <w:rPr>
          <w:rFonts w:ascii="宋体" w:cs="宋体"/>
          <w:color w:val="000000"/>
          <w:kern w:val="0"/>
          <w:sz w:val="28"/>
          <w:szCs w:val="28"/>
        </w:rPr>
      </w:pPr>
      <w:r w:rsidRPr="00A93FE7">
        <w:rPr>
          <w:rFonts w:ascii="宋体" w:cs="宋体" w:hint="eastAsia"/>
          <w:sz w:val="28"/>
          <w:szCs w:val="28"/>
        </w:rPr>
        <w:t>动力煤、苹果之外的其他品种</w:t>
      </w:r>
      <w:r w:rsidRPr="00A93FE7">
        <w:rPr>
          <w:rFonts w:ascii="宋体" w:hAnsi="宋体" w:cs="宋体" w:hint="eastAsia"/>
          <w:color w:val="000000"/>
          <w:kern w:val="0"/>
          <w:sz w:val="28"/>
          <w:szCs w:val="28"/>
        </w:rPr>
        <w:t>发生质量争议时，应及时通知交易所。</w:t>
      </w:r>
      <w:r w:rsidRPr="00A93FE7">
        <w:rPr>
          <w:rFonts w:ascii="宋体" w:cs="宋体" w:hint="eastAsia"/>
          <w:color w:val="000000"/>
          <w:sz w:val="28"/>
          <w:szCs w:val="28"/>
        </w:rPr>
        <w:t>双方把复检样品共同寄送交易所指定质检机构或者双方认可的检验机构进行复检；</w:t>
      </w:r>
      <w:r w:rsidRPr="00A93FE7">
        <w:rPr>
          <w:rFonts w:ascii="宋体" w:hAnsi="宋体" w:cs="宋体" w:hint="eastAsia"/>
          <w:color w:val="000000"/>
          <w:kern w:val="0"/>
          <w:sz w:val="28"/>
          <w:szCs w:val="28"/>
        </w:rPr>
        <w:t>复检结果为货物质量判定的依据。寄送及复检费用由双方共同承担。</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第九十一条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w:t>
      </w:r>
      <w:r w:rsidRPr="00A93FE7">
        <w:rPr>
          <w:rFonts w:ascii="宋体" w:hAnsi="宋体" w:cs="宋体"/>
          <w:kern w:val="0"/>
          <w:sz w:val="28"/>
          <w:szCs w:val="28"/>
        </w:rPr>
        <w:t>24</w:t>
      </w:r>
      <w:r w:rsidRPr="00A93FE7">
        <w:rPr>
          <w:rFonts w:ascii="宋体" w:hAnsi="宋体" w:cs="宋体" w:hint="eastAsia"/>
          <w:kern w:val="0"/>
          <w:sz w:val="28"/>
          <w:szCs w:val="28"/>
        </w:rPr>
        <w:t>小时内到达卖方货仓进行配合。卖方对于未发运完的货物负有保管责任，因保管不善造成货物受潮、霉变的，买方有权要求对未发运货物重新扦样、检验，卖方不得拒绝。</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第九十二条</w:t>
      </w:r>
      <w:r w:rsidRPr="00A93FE7">
        <w:rPr>
          <w:rFonts w:ascii="宋体" w:eastAsia="黑体" w:hAnsi="宋体" w:cs="宋体" w:hint="eastAsia"/>
          <w:kern w:val="0"/>
          <w:sz w:val="28"/>
          <w:szCs w:val="28"/>
        </w:rPr>
        <w:t xml:space="preserve"> </w:t>
      </w:r>
      <w:r w:rsidRPr="00A93FE7">
        <w:rPr>
          <w:rFonts w:ascii="宋体" w:hAnsi="宋体" w:cs="宋体" w:hint="eastAsia"/>
          <w:color w:val="000000"/>
          <w:kern w:val="0"/>
          <w:sz w:val="28"/>
          <w:szCs w:val="28"/>
        </w:rPr>
        <w:t>普麦、菜籽、</w:t>
      </w:r>
      <w:r w:rsidRPr="00A93FE7">
        <w:rPr>
          <w:rFonts w:ascii="宋体" w:hAnsi="宋体" w:cs="宋体"/>
          <w:color w:val="000000"/>
          <w:kern w:val="0"/>
          <w:sz w:val="28"/>
          <w:szCs w:val="28"/>
        </w:rPr>
        <w:t>苹果</w:t>
      </w:r>
      <w:r w:rsidRPr="00A93FE7">
        <w:rPr>
          <w:rFonts w:ascii="宋体" w:hAnsi="宋体" w:cs="宋体" w:hint="eastAsia"/>
          <w:kern w:val="0"/>
          <w:sz w:val="28"/>
          <w:szCs w:val="28"/>
        </w:rPr>
        <w:t>未发运货物质量达不到交割标准的，卖方应及时更换货物，无法更换货物的，买卖双方可协商处理，协商不一致的，未发运货物按照本办法“交割违约处理”的相关规定处理。最终货物质量以每次检验结果及所发货物数量的加权平均值核定。</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验收完成后，买卖双方签署《质量验收确认单》。《质量验收确认单》为交割货物质量判定及升贴水处理的依据。</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第九十三条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w:t>
      </w:r>
      <w:r w:rsidRPr="00A93FE7">
        <w:rPr>
          <w:rFonts w:ascii="宋体" w:hAnsi="宋体" w:cs="宋体" w:hint="eastAsia"/>
          <w:kern w:val="0"/>
          <w:sz w:val="28"/>
          <w:szCs w:val="28"/>
        </w:rPr>
        <w:lastRenderedPageBreak/>
        <w:t>皮带秤计重；买方使用车辆接货时，重量计量通过地磅确认。装车（船）完毕后，质检或计量机构应及时出具装车（船）重量证明书，作为交割货物重量的判定依据。</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动力煤之外的其他品种，货物发运时，买方应到场验收并监装、监运，卖方应安排足够人力、设备，确保正常发货。普麦</w:t>
      </w:r>
      <w:r w:rsidRPr="00A93FE7">
        <w:rPr>
          <w:rFonts w:ascii="宋体" w:hAnsi="宋体" w:cs="宋体"/>
          <w:kern w:val="0"/>
          <w:sz w:val="28"/>
          <w:szCs w:val="28"/>
        </w:rPr>
        <w:t>、菜籽</w:t>
      </w:r>
      <w:r w:rsidRPr="00A93FE7">
        <w:rPr>
          <w:rFonts w:ascii="宋体" w:hAnsi="宋体" w:cs="宋体" w:hint="eastAsia"/>
          <w:kern w:val="0"/>
          <w:sz w:val="28"/>
          <w:szCs w:val="28"/>
        </w:rPr>
        <w:t>重量检验采用发货地过地磅称重或双方认可的其他计量方式验重。苹果</w:t>
      </w:r>
      <w:r w:rsidRPr="00A93FE7">
        <w:rPr>
          <w:rFonts w:ascii="宋体" w:hAnsi="宋体" w:cs="宋体"/>
          <w:kern w:val="0"/>
          <w:sz w:val="28"/>
          <w:szCs w:val="28"/>
        </w:rPr>
        <w:t>重量检验采用发货地抽筐（</w:t>
      </w:r>
      <w:r w:rsidRPr="00A93FE7">
        <w:rPr>
          <w:rFonts w:ascii="宋体" w:hAnsi="宋体" w:cs="宋体" w:hint="eastAsia"/>
          <w:kern w:val="0"/>
          <w:sz w:val="28"/>
          <w:szCs w:val="28"/>
        </w:rPr>
        <w:t>箱</w:t>
      </w:r>
      <w:r w:rsidRPr="00A93FE7">
        <w:rPr>
          <w:rFonts w:ascii="宋体" w:hAnsi="宋体" w:cs="宋体"/>
          <w:kern w:val="0"/>
          <w:sz w:val="28"/>
          <w:szCs w:val="28"/>
        </w:rPr>
        <w:t>）</w:t>
      </w:r>
      <w:r w:rsidRPr="00A93FE7">
        <w:rPr>
          <w:rFonts w:ascii="宋体" w:hAnsi="宋体" w:cs="宋体" w:hint="eastAsia"/>
          <w:kern w:val="0"/>
          <w:sz w:val="28"/>
          <w:szCs w:val="28"/>
        </w:rPr>
        <w:t>检</w:t>
      </w:r>
      <w:r w:rsidRPr="00A93FE7">
        <w:rPr>
          <w:rFonts w:ascii="宋体" w:hAnsi="宋体" w:cs="宋体"/>
          <w:kern w:val="0"/>
          <w:sz w:val="28"/>
          <w:szCs w:val="28"/>
        </w:rPr>
        <w:t>斤</w:t>
      </w:r>
      <w:r w:rsidRPr="00A93FE7">
        <w:rPr>
          <w:rFonts w:ascii="宋体" w:hAnsi="宋体" w:cs="宋体" w:hint="eastAsia"/>
          <w:kern w:val="0"/>
          <w:sz w:val="28"/>
          <w:szCs w:val="28"/>
        </w:rPr>
        <w:t>或双方认可的其他计量方式验重。</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动力煤之外的其他品种，货物发运完毕后，根据每天双方签字确认的交接过磅码单，经核准累计后，买卖双方签署《数量验收确认单》。《数量验收确认单》为交割货物数量的判定依据。</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eastAsia="黑体" w:hAnsi="宋体" w:cs="宋体" w:hint="eastAsia"/>
          <w:kern w:val="0"/>
          <w:sz w:val="28"/>
          <w:szCs w:val="28"/>
        </w:rPr>
        <w:t>第九十四条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动力煤交割时，买方运输工具未按照约定或规定的时间抵达货物所在指定港口（或锚地），或卖方未将拟交割货物按照约定或规定的时间在指定港口备妥并按照约定或规定的时间向指定港口提交装车（船）作业申请（含符合约定或规定的采样方式、计重方式等信息），造成延误的，首先协商解决。协商不成的，守约方可以向交易所提出补偿申请，并提交相应证据。交易所核实后，对过错</w:t>
      </w:r>
      <w:r w:rsidRPr="00A93FE7">
        <w:rPr>
          <w:rFonts w:ascii="宋体" w:hAnsi="宋体" w:cs="宋体" w:hint="eastAsia"/>
          <w:kern w:val="0"/>
          <w:sz w:val="28"/>
          <w:szCs w:val="28"/>
        </w:rPr>
        <w:lastRenderedPageBreak/>
        <w:t>方扣罚滞纳金补偿给守约方。延误滞纳金金额</w:t>
      </w:r>
      <w:r w:rsidRPr="00A93FE7">
        <w:rPr>
          <w:rFonts w:ascii="宋体" w:hAnsi="宋体" w:cs="宋体"/>
          <w:kern w:val="0"/>
          <w:sz w:val="28"/>
          <w:szCs w:val="28"/>
        </w:rPr>
        <w:t>=∑[1（元/吨）×延误天数×应发（收）而未发（收）商品数量]</w:t>
      </w:r>
      <w:r w:rsidRPr="00A93FE7">
        <w:rPr>
          <w:rFonts w:ascii="宋体" w:hAnsi="宋体" w:cs="宋体" w:hint="eastAsia"/>
          <w:color w:val="000000"/>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除动力煤之外的其他品种，买卖双方未按约定的发运时间、发运速度交接货物，造成延误的，首先协商解决。协商不成的，守约方可以向交易所提出补偿申请，并提交相应证据。交易所经核实后，对过错方扣罚滞纳金补偿给守约方。滞纳金金额</w:t>
      </w:r>
      <w:r w:rsidRPr="00A93FE7">
        <w:rPr>
          <w:rFonts w:ascii="宋体" w:hAnsi="宋体" w:cs="宋体"/>
          <w:color w:val="000000"/>
          <w:kern w:val="0"/>
          <w:sz w:val="28"/>
          <w:szCs w:val="28"/>
        </w:rPr>
        <w:t>=</w:t>
      </w:r>
      <w:r w:rsidRPr="00A93FE7">
        <w:rPr>
          <w:rFonts w:ascii="宋体" w:hAnsi="宋体" w:cs="宋体" w:hint="eastAsia"/>
          <w:color w:val="000000"/>
          <w:kern w:val="0"/>
          <w:sz w:val="28"/>
          <w:szCs w:val="28"/>
        </w:rPr>
        <w:t>∑</w:t>
      </w:r>
      <w:r w:rsidRPr="00A93FE7">
        <w:rPr>
          <w:rFonts w:ascii="宋体" w:hAnsi="宋体" w:cs="宋体"/>
          <w:color w:val="000000"/>
          <w:kern w:val="0"/>
          <w:sz w:val="28"/>
          <w:szCs w:val="28"/>
        </w:rPr>
        <w:t>[5</w:t>
      </w:r>
      <w:r w:rsidRPr="00A93FE7">
        <w:rPr>
          <w:rFonts w:ascii="宋体" w:hAnsi="宋体" w:cs="宋体" w:hint="eastAsia"/>
          <w:color w:val="000000"/>
          <w:kern w:val="0"/>
          <w:sz w:val="28"/>
          <w:szCs w:val="28"/>
        </w:rPr>
        <w:t>（元</w:t>
      </w:r>
      <w:r w:rsidRPr="00A93FE7">
        <w:rPr>
          <w:rFonts w:ascii="宋体" w:hAnsi="宋体" w:cs="宋体"/>
          <w:color w:val="000000"/>
          <w:kern w:val="0"/>
          <w:sz w:val="28"/>
          <w:szCs w:val="28"/>
        </w:rPr>
        <w:t>/</w:t>
      </w:r>
      <w:r w:rsidRPr="00A93FE7">
        <w:rPr>
          <w:rFonts w:ascii="宋体" w:hAnsi="宋体" w:cs="宋体" w:hint="eastAsia"/>
          <w:color w:val="000000"/>
          <w:kern w:val="0"/>
          <w:sz w:val="28"/>
          <w:szCs w:val="28"/>
        </w:rPr>
        <w:t>吨）×延误天数×应发（收）而未发（收）商品数量</w:t>
      </w:r>
      <w:r w:rsidRPr="00A93FE7">
        <w:rPr>
          <w:rFonts w:ascii="宋体" w:hAnsi="宋体" w:cs="宋体"/>
          <w:color w:val="000000"/>
          <w:kern w:val="0"/>
          <w:sz w:val="28"/>
          <w:szCs w:val="28"/>
        </w:rPr>
        <w:t>]</w:t>
      </w:r>
      <w:r w:rsidRPr="00A93FE7">
        <w:rPr>
          <w:rFonts w:ascii="宋体" w:hAnsi="宋体" w:cs="宋体" w:hint="eastAsia"/>
          <w:color w:val="000000"/>
          <w:kern w:val="0"/>
          <w:sz w:val="28"/>
          <w:szCs w:val="28"/>
        </w:rPr>
        <w:t>。</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由于不可抗力导致商品装运推迟的，可以顺延。</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第九十五条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已经发货的动力煤，按实际检验结果计算货款，计算结果保留</w:t>
      </w:r>
      <w:r w:rsidRPr="00A93FE7">
        <w:rPr>
          <w:rFonts w:ascii="宋体" w:hAnsi="宋体" w:cs="宋体" w:hint="eastAsia"/>
          <w:spacing w:val="-6"/>
          <w:kern w:val="0"/>
          <w:sz w:val="28"/>
          <w:szCs w:val="28"/>
        </w:rPr>
        <w:t>小数点后两位</w:t>
      </w:r>
      <w:r w:rsidRPr="00A93FE7">
        <w:rPr>
          <w:rFonts w:ascii="宋体" w:hAnsi="宋体" w:cs="宋体" w:hint="eastAsia"/>
          <w:kern w:val="0"/>
          <w:sz w:val="28"/>
          <w:szCs w:val="28"/>
        </w:rPr>
        <w:t>。</w:t>
      </w:r>
    </w:p>
    <w:p w:rsidR="00A64F28" w:rsidRPr="00A93FE7" w:rsidRDefault="00A64F28" w:rsidP="00A64F28">
      <w:pPr>
        <w:widowControl/>
        <w:spacing w:line="360" w:lineRule="auto"/>
        <w:ind w:firstLineChars="200" w:firstLine="536"/>
        <w:outlineLvl w:val="3"/>
        <w:rPr>
          <w:rFonts w:ascii="宋体" w:hAnsi="宋体" w:cs="宋体"/>
          <w:spacing w:val="-6"/>
          <w:kern w:val="0"/>
          <w:sz w:val="28"/>
          <w:szCs w:val="28"/>
        </w:rPr>
      </w:pPr>
      <w:r w:rsidRPr="00A93FE7">
        <w:rPr>
          <w:rFonts w:ascii="宋体" w:hAnsi="宋体" w:cs="宋体" w:hint="eastAsia"/>
          <w:spacing w:val="-6"/>
          <w:kern w:val="0"/>
          <w:sz w:val="28"/>
          <w:szCs w:val="28"/>
        </w:rPr>
        <w:t>收到基低位发热量≥</w:t>
      </w:r>
      <w:r w:rsidRPr="00A93FE7">
        <w:rPr>
          <w:rFonts w:ascii="宋体" w:hAnsi="宋体" w:cs="宋体"/>
          <w:spacing w:val="-6"/>
          <w:kern w:val="0"/>
          <w:sz w:val="28"/>
          <w:szCs w:val="28"/>
        </w:rPr>
        <w:t>5300</w:t>
      </w:r>
      <w:r w:rsidRPr="00A93FE7">
        <w:rPr>
          <w:rFonts w:ascii="宋体" w:hAnsi="宋体" w:cs="宋体" w:hint="eastAsia"/>
          <w:spacing w:val="-6"/>
          <w:kern w:val="0"/>
          <w:sz w:val="28"/>
          <w:szCs w:val="28"/>
        </w:rPr>
        <w:t>千卡</w:t>
      </w:r>
      <w:r w:rsidRPr="00A93FE7">
        <w:rPr>
          <w:rFonts w:ascii="宋体" w:hAnsi="宋体" w:cs="宋体"/>
          <w:spacing w:val="-6"/>
          <w:kern w:val="0"/>
          <w:sz w:val="28"/>
          <w:szCs w:val="28"/>
        </w:rPr>
        <w:t>/</w:t>
      </w:r>
      <w:r w:rsidRPr="00A93FE7">
        <w:rPr>
          <w:rFonts w:ascii="宋体" w:hAnsi="宋体" w:cs="宋体" w:hint="eastAsia"/>
          <w:spacing w:val="-6"/>
          <w:kern w:val="0"/>
          <w:sz w:val="28"/>
          <w:szCs w:val="28"/>
        </w:rPr>
        <w:t>千克时，货款结算价</w:t>
      </w:r>
      <w:r w:rsidRPr="00A93FE7">
        <w:rPr>
          <w:rFonts w:ascii="宋体" w:hAnsi="宋体" w:cs="宋体"/>
          <w:spacing w:val="-6"/>
          <w:kern w:val="0"/>
          <w:sz w:val="28"/>
          <w:szCs w:val="28"/>
        </w:rPr>
        <w:t>=</w:t>
      </w:r>
      <w:r w:rsidRPr="00A93FE7">
        <w:rPr>
          <w:rFonts w:ascii="宋体" w:hAnsi="宋体" w:cs="宋体" w:hint="eastAsia"/>
          <w:spacing w:val="-6"/>
          <w:kern w:val="0"/>
          <w:sz w:val="28"/>
          <w:szCs w:val="28"/>
        </w:rPr>
        <w:t>交割结算价</w:t>
      </w:r>
      <w:r w:rsidRPr="00A93FE7">
        <w:rPr>
          <w:rFonts w:ascii="宋体" w:hAnsi="宋体" w:cs="宋体"/>
          <w:spacing w:val="-6"/>
          <w:kern w:val="0"/>
          <w:sz w:val="28"/>
          <w:szCs w:val="28"/>
        </w:rPr>
        <w:t>/5500</w:t>
      </w:r>
      <w:r w:rsidRPr="00A93FE7">
        <w:rPr>
          <w:rFonts w:ascii="宋体" w:hAnsi="宋体" w:cs="宋体" w:hint="eastAsia"/>
          <w:spacing w:val="-6"/>
          <w:kern w:val="0"/>
          <w:sz w:val="28"/>
          <w:szCs w:val="28"/>
        </w:rPr>
        <w:t>×实测发热量；超过</w:t>
      </w:r>
      <w:r w:rsidRPr="00A93FE7">
        <w:rPr>
          <w:rFonts w:ascii="宋体" w:hAnsi="宋体" w:cs="宋体"/>
          <w:spacing w:val="-6"/>
          <w:kern w:val="0"/>
          <w:sz w:val="28"/>
          <w:szCs w:val="28"/>
        </w:rPr>
        <w:t>6000</w:t>
      </w:r>
      <w:r w:rsidRPr="00A93FE7">
        <w:rPr>
          <w:rFonts w:ascii="宋体" w:hAnsi="宋体" w:cs="宋体" w:hint="eastAsia"/>
          <w:spacing w:val="-6"/>
          <w:kern w:val="0"/>
          <w:sz w:val="28"/>
          <w:szCs w:val="28"/>
        </w:rPr>
        <w:t>千卡</w:t>
      </w:r>
      <w:r w:rsidRPr="00A93FE7">
        <w:rPr>
          <w:rFonts w:ascii="宋体" w:hAnsi="宋体" w:cs="宋体"/>
          <w:spacing w:val="-6"/>
          <w:kern w:val="0"/>
          <w:sz w:val="28"/>
          <w:szCs w:val="28"/>
        </w:rPr>
        <w:t>/</w:t>
      </w:r>
      <w:r w:rsidRPr="00A93FE7">
        <w:rPr>
          <w:rFonts w:ascii="宋体" w:hAnsi="宋体" w:cs="宋体" w:hint="eastAsia"/>
          <w:spacing w:val="-6"/>
          <w:kern w:val="0"/>
          <w:sz w:val="28"/>
          <w:szCs w:val="28"/>
        </w:rPr>
        <w:t>千克时，按照</w:t>
      </w:r>
      <w:r w:rsidRPr="00A93FE7">
        <w:rPr>
          <w:rFonts w:ascii="宋体" w:hAnsi="宋体" w:cs="宋体"/>
          <w:spacing w:val="-6"/>
          <w:kern w:val="0"/>
          <w:sz w:val="28"/>
          <w:szCs w:val="28"/>
        </w:rPr>
        <w:t>6000</w:t>
      </w:r>
      <w:r w:rsidRPr="00A93FE7">
        <w:rPr>
          <w:rFonts w:ascii="宋体" w:hAnsi="宋体" w:cs="宋体" w:hint="eastAsia"/>
          <w:spacing w:val="-6"/>
          <w:kern w:val="0"/>
          <w:sz w:val="28"/>
          <w:szCs w:val="28"/>
        </w:rPr>
        <w:t>千卡</w:t>
      </w:r>
      <w:r w:rsidRPr="00A93FE7">
        <w:rPr>
          <w:rFonts w:ascii="宋体" w:hAnsi="宋体" w:cs="宋体"/>
          <w:spacing w:val="-6"/>
          <w:kern w:val="0"/>
          <w:sz w:val="28"/>
          <w:szCs w:val="28"/>
        </w:rPr>
        <w:t>/</w:t>
      </w:r>
      <w:r w:rsidRPr="00A93FE7">
        <w:rPr>
          <w:rFonts w:ascii="宋体" w:hAnsi="宋体" w:cs="宋体" w:hint="eastAsia"/>
          <w:spacing w:val="-6"/>
          <w:kern w:val="0"/>
          <w:sz w:val="28"/>
          <w:szCs w:val="28"/>
        </w:rPr>
        <w:t>千克计算。</w:t>
      </w:r>
    </w:p>
    <w:p w:rsidR="00A64F28" w:rsidRPr="00A93FE7" w:rsidRDefault="00A64F28" w:rsidP="00A64F28">
      <w:pPr>
        <w:widowControl/>
        <w:spacing w:line="360" w:lineRule="auto"/>
        <w:ind w:firstLineChars="200" w:firstLine="536"/>
        <w:outlineLvl w:val="3"/>
        <w:rPr>
          <w:rFonts w:ascii="宋体" w:hAnsi="宋体" w:cs="宋体"/>
          <w:spacing w:val="-6"/>
          <w:kern w:val="0"/>
          <w:sz w:val="28"/>
          <w:szCs w:val="28"/>
        </w:rPr>
      </w:pPr>
      <w:r w:rsidRPr="00A93FE7">
        <w:rPr>
          <w:rFonts w:ascii="宋体" w:hAnsi="宋体" w:cs="宋体" w:hint="eastAsia"/>
          <w:spacing w:val="-6"/>
          <w:kern w:val="0"/>
          <w:sz w:val="28"/>
          <w:szCs w:val="28"/>
        </w:rPr>
        <w:t>收到基低位发热量为</w:t>
      </w:r>
      <w:r w:rsidRPr="00A93FE7">
        <w:rPr>
          <w:rFonts w:ascii="宋体" w:hAnsi="宋体" w:cs="宋体"/>
          <w:spacing w:val="-6"/>
          <w:kern w:val="0"/>
          <w:sz w:val="28"/>
          <w:szCs w:val="28"/>
        </w:rPr>
        <w:t>5000</w:t>
      </w:r>
      <w:r w:rsidRPr="00A93FE7">
        <w:rPr>
          <w:rFonts w:ascii="宋体" w:hAnsi="宋体" w:cs="宋体" w:hint="eastAsia"/>
          <w:spacing w:val="-6"/>
          <w:kern w:val="0"/>
          <w:sz w:val="28"/>
          <w:szCs w:val="28"/>
        </w:rPr>
        <w:t>千卡</w:t>
      </w:r>
      <w:r w:rsidRPr="00A93FE7">
        <w:rPr>
          <w:rFonts w:ascii="宋体" w:hAnsi="宋体" w:cs="宋体"/>
          <w:spacing w:val="-6"/>
          <w:kern w:val="0"/>
          <w:sz w:val="28"/>
          <w:szCs w:val="28"/>
        </w:rPr>
        <w:t>/</w:t>
      </w:r>
      <w:r w:rsidRPr="00A93FE7">
        <w:rPr>
          <w:rFonts w:ascii="宋体" w:hAnsi="宋体" w:cs="宋体" w:hint="eastAsia"/>
          <w:spacing w:val="-6"/>
          <w:kern w:val="0"/>
          <w:sz w:val="28"/>
          <w:szCs w:val="28"/>
        </w:rPr>
        <w:t>千克时，货款结算价</w:t>
      </w:r>
      <w:r w:rsidRPr="00A93FE7">
        <w:rPr>
          <w:rFonts w:ascii="宋体" w:hAnsi="宋体" w:cs="宋体"/>
          <w:spacing w:val="-6"/>
          <w:kern w:val="0"/>
          <w:sz w:val="28"/>
          <w:szCs w:val="28"/>
        </w:rPr>
        <w:t>=</w:t>
      </w:r>
      <w:r w:rsidRPr="00A93FE7">
        <w:rPr>
          <w:rFonts w:ascii="宋体" w:hAnsi="宋体" w:cs="宋体" w:hint="eastAsia"/>
          <w:spacing w:val="-6"/>
          <w:kern w:val="0"/>
          <w:sz w:val="28"/>
          <w:szCs w:val="28"/>
        </w:rPr>
        <w:t>交割结算价</w:t>
      </w:r>
      <w:r w:rsidRPr="00A93FE7">
        <w:rPr>
          <w:rFonts w:ascii="宋体" w:hAnsi="宋体" w:cs="宋体"/>
          <w:spacing w:val="-6"/>
          <w:kern w:val="0"/>
          <w:sz w:val="28"/>
          <w:szCs w:val="28"/>
        </w:rPr>
        <w:t>-90</w:t>
      </w:r>
    </w:p>
    <w:p w:rsidR="00A64F28" w:rsidRPr="00A93FE7" w:rsidRDefault="00A64F28" w:rsidP="00A64F28">
      <w:pPr>
        <w:widowControl/>
        <w:spacing w:line="360" w:lineRule="auto"/>
        <w:ind w:firstLineChars="200" w:firstLine="536"/>
        <w:outlineLvl w:val="3"/>
        <w:rPr>
          <w:rFonts w:ascii="宋体" w:hAnsi="宋体" w:cs="宋体"/>
          <w:spacing w:val="-6"/>
          <w:kern w:val="0"/>
          <w:sz w:val="28"/>
          <w:szCs w:val="28"/>
        </w:rPr>
      </w:pPr>
      <w:r w:rsidRPr="00A93FE7">
        <w:rPr>
          <w:rFonts w:ascii="宋体" w:hAnsi="宋体" w:cs="宋体"/>
          <w:spacing w:val="-6"/>
          <w:kern w:val="0"/>
          <w:sz w:val="28"/>
          <w:szCs w:val="28"/>
        </w:rPr>
        <w:t>4800</w:t>
      </w:r>
      <w:r w:rsidRPr="00A93FE7">
        <w:rPr>
          <w:rFonts w:ascii="宋体" w:hAnsi="宋体" w:cs="宋体" w:hint="eastAsia"/>
          <w:spacing w:val="-6"/>
          <w:kern w:val="0"/>
          <w:sz w:val="28"/>
          <w:szCs w:val="28"/>
        </w:rPr>
        <w:t>千卡</w:t>
      </w:r>
      <w:r w:rsidRPr="00A93FE7">
        <w:rPr>
          <w:rFonts w:ascii="宋体" w:hAnsi="宋体" w:cs="宋体"/>
          <w:spacing w:val="-6"/>
          <w:kern w:val="0"/>
          <w:sz w:val="28"/>
          <w:szCs w:val="28"/>
        </w:rPr>
        <w:t>/</w:t>
      </w:r>
      <w:r w:rsidRPr="00A93FE7">
        <w:rPr>
          <w:rFonts w:ascii="宋体" w:hAnsi="宋体" w:cs="宋体" w:hint="eastAsia"/>
          <w:spacing w:val="-6"/>
          <w:kern w:val="0"/>
          <w:sz w:val="28"/>
          <w:szCs w:val="28"/>
        </w:rPr>
        <w:t>千克≤收到基低位发热量＜</w:t>
      </w:r>
      <w:r w:rsidRPr="00A93FE7">
        <w:rPr>
          <w:rFonts w:ascii="宋体" w:hAnsi="宋体" w:cs="宋体"/>
          <w:spacing w:val="-6"/>
          <w:kern w:val="0"/>
          <w:sz w:val="28"/>
          <w:szCs w:val="28"/>
        </w:rPr>
        <w:t>5300</w:t>
      </w:r>
      <w:r w:rsidRPr="00A93FE7">
        <w:rPr>
          <w:rFonts w:ascii="宋体" w:hAnsi="宋体" w:cs="宋体" w:hint="eastAsia"/>
          <w:spacing w:val="-6"/>
          <w:kern w:val="0"/>
          <w:sz w:val="28"/>
          <w:szCs w:val="28"/>
        </w:rPr>
        <w:t>千卡</w:t>
      </w:r>
      <w:r w:rsidRPr="00A93FE7">
        <w:rPr>
          <w:rFonts w:ascii="宋体" w:hAnsi="宋体" w:cs="宋体"/>
          <w:spacing w:val="-6"/>
          <w:kern w:val="0"/>
          <w:sz w:val="28"/>
          <w:szCs w:val="28"/>
        </w:rPr>
        <w:t>/</w:t>
      </w:r>
      <w:r w:rsidRPr="00A93FE7">
        <w:rPr>
          <w:rFonts w:ascii="宋体" w:hAnsi="宋体" w:cs="宋体" w:hint="eastAsia"/>
          <w:spacing w:val="-6"/>
          <w:kern w:val="0"/>
          <w:sz w:val="28"/>
          <w:szCs w:val="28"/>
        </w:rPr>
        <w:t>千克时，货款结算价</w:t>
      </w:r>
      <w:r w:rsidRPr="00A93FE7">
        <w:rPr>
          <w:rFonts w:ascii="宋体" w:hAnsi="宋体" w:cs="宋体"/>
          <w:spacing w:val="-6"/>
          <w:kern w:val="0"/>
          <w:sz w:val="28"/>
          <w:szCs w:val="28"/>
        </w:rPr>
        <w:t>=</w:t>
      </w:r>
      <w:r w:rsidRPr="00A93FE7">
        <w:rPr>
          <w:rFonts w:ascii="宋体" w:hAnsi="宋体" w:cs="宋体" w:hint="eastAsia"/>
          <w:spacing w:val="-6"/>
          <w:kern w:val="0"/>
          <w:sz w:val="28"/>
          <w:szCs w:val="28"/>
        </w:rPr>
        <w:t>（交割结算价</w:t>
      </w:r>
      <w:r w:rsidRPr="00A93FE7">
        <w:rPr>
          <w:rFonts w:ascii="宋体" w:hAnsi="宋体" w:cs="宋体"/>
          <w:spacing w:val="-6"/>
          <w:kern w:val="0"/>
          <w:sz w:val="28"/>
          <w:szCs w:val="28"/>
        </w:rPr>
        <w:t>-90</w:t>
      </w:r>
      <w:r w:rsidRPr="00A93FE7">
        <w:rPr>
          <w:rFonts w:ascii="宋体" w:hAnsi="宋体" w:cs="宋体" w:hint="eastAsia"/>
          <w:spacing w:val="-6"/>
          <w:kern w:val="0"/>
          <w:sz w:val="28"/>
          <w:szCs w:val="28"/>
        </w:rPr>
        <w:t>）</w:t>
      </w:r>
      <w:r w:rsidRPr="00A93FE7">
        <w:rPr>
          <w:rFonts w:ascii="宋体" w:hAnsi="宋体" w:cs="宋体"/>
          <w:spacing w:val="-6"/>
          <w:kern w:val="0"/>
          <w:sz w:val="28"/>
          <w:szCs w:val="28"/>
        </w:rPr>
        <w:t>/5000</w:t>
      </w:r>
      <w:r w:rsidRPr="00A93FE7">
        <w:rPr>
          <w:rFonts w:ascii="宋体" w:hAnsi="宋体" w:cs="宋体" w:hint="eastAsia"/>
          <w:spacing w:val="-6"/>
          <w:kern w:val="0"/>
          <w:sz w:val="28"/>
          <w:szCs w:val="28"/>
        </w:rPr>
        <w:t>×实测发热量。</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收到基低位发热量＜</w:t>
      </w:r>
      <w:r w:rsidRPr="00A93FE7">
        <w:rPr>
          <w:rFonts w:ascii="宋体" w:hAnsi="宋体" w:cs="宋体"/>
          <w:kern w:val="0"/>
          <w:sz w:val="28"/>
          <w:szCs w:val="28"/>
        </w:rPr>
        <w:t>4800千卡/千克，货款结算价=（交割结算价-90）/5000×实测发热量×50%。</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收到基低位发热量检验结果低于卖方配对环节公布的收到基低位发热量，且差值超过</w:t>
      </w:r>
      <w:r w:rsidRPr="00A93FE7">
        <w:rPr>
          <w:rFonts w:ascii="宋体" w:hAnsi="宋体" w:cs="宋体"/>
          <w:kern w:val="0"/>
          <w:sz w:val="28"/>
          <w:szCs w:val="28"/>
        </w:rPr>
        <w:t>300</w:t>
      </w:r>
      <w:r w:rsidRPr="00A93FE7">
        <w:rPr>
          <w:rFonts w:ascii="宋体" w:hAnsi="宋体" w:cs="宋体" w:hint="eastAsia"/>
          <w:kern w:val="0"/>
          <w:sz w:val="28"/>
          <w:szCs w:val="28"/>
        </w:rPr>
        <w:t>千卡</w:t>
      </w:r>
      <w:r w:rsidRPr="00A93FE7">
        <w:rPr>
          <w:rFonts w:ascii="宋体" w:hAnsi="宋体" w:cs="宋体"/>
          <w:kern w:val="0"/>
          <w:sz w:val="28"/>
          <w:szCs w:val="28"/>
        </w:rPr>
        <w:t>/</w:t>
      </w:r>
      <w:r w:rsidRPr="00A93FE7">
        <w:rPr>
          <w:rFonts w:ascii="宋体" w:hAnsi="宋体" w:cs="宋体" w:hint="eastAsia"/>
          <w:kern w:val="0"/>
          <w:sz w:val="28"/>
          <w:szCs w:val="28"/>
        </w:rPr>
        <w:t>千克（不含）的，在上述货款计算公式基础上再减</w:t>
      </w:r>
      <w:r w:rsidRPr="00A93FE7">
        <w:rPr>
          <w:rFonts w:ascii="宋体" w:hAnsi="宋体" w:cs="宋体"/>
          <w:kern w:val="0"/>
          <w:sz w:val="28"/>
          <w:szCs w:val="28"/>
        </w:rPr>
        <w:t>5</w:t>
      </w:r>
      <w:r w:rsidRPr="00A93FE7">
        <w:rPr>
          <w:rFonts w:ascii="宋体" w:hAnsi="宋体" w:cs="宋体" w:hint="eastAsia"/>
          <w:kern w:val="0"/>
          <w:sz w:val="28"/>
          <w:szCs w:val="28"/>
        </w:rPr>
        <w:t>元</w:t>
      </w:r>
      <w:r w:rsidRPr="00A93FE7">
        <w:rPr>
          <w:rFonts w:ascii="宋体" w:hAnsi="宋体" w:cs="宋体"/>
          <w:kern w:val="0"/>
          <w:sz w:val="28"/>
          <w:szCs w:val="28"/>
        </w:rPr>
        <w:t>/</w:t>
      </w:r>
      <w:r w:rsidRPr="00A93FE7">
        <w:rPr>
          <w:rFonts w:ascii="宋体" w:hAnsi="宋体" w:cs="宋体" w:hint="eastAsia"/>
          <w:kern w:val="0"/>
          <w:sz w:val="28"/>
          <w:szCs w:val="28"/>
        </w:rPr>
        <w:t>吨；收到基低位发热量检验结果高于卖方配对</w:t>
      </w:r>
      <w:r w:rsidRPr="00A93FE7">
        <w:rPr>
          <w:rFonts w:ascii="宋体" w:hAnsi="宋体" w:cs="宋体" w:hint="eastAsia"/>
          <w:kern w:val="0"/>
          <w:sz w:val="28"/>
          <w:szCs w:val="28"/>
        </w:rPr>
        <w:lastRenderedPageBreak/>
        <w:t>环节公布的收到基低位发热量，且差值超过</w:t>
      </w:r>
      <w:r w:rsidRPr="00A93FE7">
        <w:rPr>
          <w:rFonts w:ascii="宋体" w:hAnsi="宋体" w:cs="宋体"/>
          <w:kern w:val="0"/>
          <w:sz w:val="28"/>
          <w:szCs w:val="28"/>
        </w:rPr>
        <w:t>300</w:t>
      </w:r>
      <w:r w:rsidRPr="00A93FE7">
        <w:rPr>
          <w:rFonts w:ascii="宋体" w:hAnsi="宋体" w:cs="宋体" w:hint="eastAsia"/>
          <w:kern w:val="0"/>
          <w:sz w:val="28"/>
          <w:szCs w:val="28"/>
        </w:rPr>
        <w:t>千卡</w:t>
      </w:r>
      <w:r w:rsidRPr="00A93FE7">
        <w:rPr>
          <w:rFonts w:ascii="宋体" w:hAnsi="宋体" w:cs="宋体"/>
          <w:kern w:val="0"/>
          <w:sz w:val="28"/>
          <w:szCs w:val="28"/>
        </w:rPr>
        <w:t>/</w:t>
      </w:r>
      <w:r w:rsidRPr="00A93FE7">
        <w:rPr>
          <w:rFonts w:ascii="宋体" w:hAnsi="宋体" w:cs="宋体" w:hint="eastAsia"/>
          <w:kern w:val="0"/>
          <w:sz w:val="28"/>
          <w:szCs w:val="28"/>
        </w:rPr>
        <w:t>千克（含）的，计算货款结算价时，收到基低位发热量按照“卖方配对环节所公布收到基低位发热量</w:t>
      </w:r>
      <w:r w:rsidRPr="00A93FE7">
        <w:rPr>
          <w:rFonts w:ascii="宋体" w:hAnsi="宋体" w:cs="宋体"/>
          <w:kern w:val="0"/>
          <w:sz w:val="28"/>
          <w:szCs w:val="28"/>
        </w:rPr>
        <w:t>+300</w:t>
      </w:r>
      <w:r w:rsidRPr="00A93FE7">
        <w:rPr>
          <w:rFonts w:ascii="宋体" w:hAnsi="宋体" w:cs="宋体" w:hint="eastAsia"/>
          <w:kern w:val="0"/>
          <w:sz w:val="28"/>
          <w:szCs w:val="28"/>
        </w:rPr>
        <w:t>”计算。</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sz w:val="28"/>
          <w:szCs w:val="28"/>
        </w:rPr>
        <w:t>干燥基</w:t>
      </w:r>
      <w:r w:rsidRPr="00A93FE7">
        <w:rPr>
          <w:rFonts w:ascii="宋体" w:hAnsi="宋体" w:cs="宋体"/>
          <w:sz w:val="28"/>
          <w:szCs w:val="28"/>
        </w:rPr>
        <w:t>全硫</w:t>
      </w:r>
      <w:r w:rsidRPr="00A93FE7">
        <w:rPr>
          <w:rFonts w:ascii="宋体" w:hAnsi="宋体" w:cs="宋体" w:hint="eastAsia"/>
          <w:sz w:val="28"/>
          <w:szCs w:val="28"/>
        </w:rPr>
        <w:t>、干燥无灰基</w:t>
      </w:r>
      <w:r w:rsidRPr="00A93FE7">
        <w:rPr>
          <w:rFonts w:ascii="宋体" w:hAnsi="宋体" w:cs="宋体"/>
          <w:sz w:val="28"/>
          <w:szCs w:val="28"/>
        </w:rPr>
        <w:t>挥发分</w:t>
      </w:r>
      <w:r w:rsidRPr="00A93FE7">
        <w:rPr>
          <w:rFonts w:ascii="宋体" w:hAnsi="宋体" w:cs="宋体" w:hint="eastAsia"/>
          <w:sz w:val="28"/>
          <w:szCs w:val="28"/>
        </w:rPr>
        <w:t>、干燥基灰分</w:t>
      </w:r>
      <w:r w:rsidRPr="00A93FE7">
        <w:rPr>
          <w:rFonts w:ascii="宋体" w:hAnsi="宋体" w:cs="宋体"/>
          <w:sz w:val="28"/>
          <w:szCs w:val="28"/>
        </w:rPr>
        <w:t>指标超出交割品范围的</w:t>
      </w:r>
      <w:r w:rsidRPr="00A93FE7">
        <w:rPr>
          <w:rFonts w:ascii="宋体" w:hAnsi="宋体" w:cs="宋体" w:hint="eastAsia"/>
          <w:kern w:val="0"/>
          <w:sz w:val="28"/>
          <w:szCs w:val="28"/>
        </w:rPr>
        <w:t>，计算</w:t>
      </w:r>
      <w:r w:rsidRPr="00A93FE7">
        <w:rPr>
          <w:rFonts w:ascii="宋体" w:hAnsi="宋体" w:cs="宋体"/>
          <w:kern w:val="0"/>
          <w:sz w:val="28"/>
          <w:szCs w:val="28"/>
        </w:rPr>
        <w:t>货款结算</w:t>
      </w:r>
      <w:r w:rsidRPr="00A93FE7">
        <w:rPr>
          <w:rFonts w:ascii="宋体" w:hAnsi="宋体" w:cs="宋体" w:hint="eastAsia"/>
          <w:kern w:val="0"/>
          <w:sz w:val="28"/>
          <w:szCs w:val="28"/>
        </w:rPr>
        <w:t>价</w:t>
      </w:r>
      <w:r w:rsidRPr="00A93FE7">
        <w:rPr>
          <w:rFonts w:ascii="宋体" w:hAnsi="宋体" w:cs="宋体"/>
          <w:kern w:val="0"/>
          <w:sz w:val="28"/>
          <w:szCs w:val="28"/>
        </w:rPr>
        <w:t>时</w:t>
      </w:r>
      <w:r w:rsidRPr="00A93FE7">
        <w:rPr>
          <w:rFonts w:ascii="宋体" w:hAnsi="宋体" w:cs="宋体" w:hint="eastAsia"/>
          <w:kern w:val="0"/>
          <w:sz w:val="28"/>
          <w:szCs w:val="28"/>
        </w:rPr>
        <w:t>按照收到基低位发热量、干燥基全硫、</w:t>
      </w:r>
      <w:r w:rsidRPr="00A93FE7">
        <w:rPr>
          <w:rFonts w:ascii="宋体" w:hAnsi="宋体" w:cs="宋体" w:hint="eastAsia"/>
          <w:sz w:val="28"/>
          <w:szCs w:val="28"/>
        </w:rPr>
        <w:t>干燥无灰基</w:t>
      </w:r>
      <w:r w:rsidRPr="00A93FE7">
        <w:rPr>
          <w:rFonts w:ascii="宋体" w:hAnsi="宋体" w:cs="宋体"/>
          <w:sz w:val="28"/>
          <w:szCs w:val="28"/>
        </w:rPr>
        <w:t>挥发分</w:t>
      </w:r>
      <w:r w:rsidRPr="00A93FE7">
        <w:rPr>
          <w:rFonts w:ascii="宋体" w:hAnsi="宋体" w:cs="宋体" w:hint="eastAsia"/>
          <w:sz w:val="28"/>
          <w:szCs w:val="28"/>
        </w:rPr>
        <w:t>、干燥基灰分</w:t>
      </w:r>
      <w:r w:rsidRPr="00A93FE7">
        <w:rPr>
          <w:rFonts w:ascii="宋体" w:hAnsi="宋体" w:cs="宋体" w:hint="eastAsia"/>
          <w:kern w:val="0"/>
          <w:sz w:val="28"/>
          <w:szCs w:val="28"/>
        </w:rPr>
        <w:t>的顺序依次进行。相关计算方法如下表：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69"/>
      </w:tblGrid>
      <w:tr w:rsidR="00A64F28" w:rsidRPr="00A93FE7" w:rsidTr="005E39EF">
        <w:trPr>
          <w:jc w:val="center"/>
        </w:trPr>
        <w:tc>
          <w:tcPr>
            <w:tcW w:w="3544" w:type="dxa"/>
            <w:vAlign w:val="center"/>
          </w:tcPr>
          <w:p w:rsidR="00A64F28" w:rsidRPr="00A93FE7" w:rsidRDefault="00A64F28" w:rsidP="005E39EF">
            <w:pPr>
              <w:spacing w:line="360" w:lineRule="auto"/>
              <w:jc w:val="center"/>
              <w:rPr>
                <w:rFonts w:ascii="宋体" w:hAnsi="宋体"/>
                <w:sz w:val="24"/>
                <w:szCs w:val="30"/>
              </w:rPr>
            </w:pPr>
            <w:r w:rsidRPr="00A93FE7">
              <w:rPr>
                <w:rFonts w:ascii="宋体" w:hAnsi="宋体" w:hint="eastAsia"/>
                <w:sz w:val="24"/>
                <w:szCs w:val="30"/>
              </w:rPr>
              <w:t>指标范围</w:t>
            </w:r>
          </w:p>
        </w:tc>
        <w:tc>
          <w:tcPr>
            <w:tcW w:w="3969" w:type="dxa"/>
            <w:vAlign w:val="center"/>
          </w:tcPr>
          <w:p w:rsidR="00A64F28" w:rsidRPr="00A93FE7" w:rsidRDefault="00A64F28" w:rsidP="005E39EF">
            <w:pPr>
              <w:spacing w:line="360" w:lineRule="auto"/>
              <w:jc w:val="center"/>
              <w:rPr>
                <w:rFonts w:ascii="宋体" w:hAnsi="宋体"/>
                <w:sz w:val="24"/>
                <w:szCs w:val="30"/>
              </w:rPr>
            </w:pPr>
            <w:r w:rsidRPr="00A93FE7">
              <w:rPr>
                <w:rFonts w:ascii="宋体" w:hAnsi="宋体" w:hint="eastAsia"/>
                <w:sz w:val="24"/>
                <w:szCs w:val="30"/>
              </w:rPr>
              <w:t>计算</w:t>
            </w:r>
            <w:r w:rsidRPr="00A93FE7">
              <w:rPr>
                <w:rFonts w:ascii="宋体" w:hAnsi="宋体"/>
                <w:sz w:val="24"/>
                <w:szCs w:val="30"/>
              </w:rPr>
              <w:t>方法</w:t>
            </w:r>
          </w:p>
        </w:tc>
      </w:tr>
      <w:tr w:rsidR="00A64F28" w:rsidRPr="00A93FE7" w:rsidTr="005E39EF">
        <w:trPr>
          <w:jc w:val="center"/>
        </w:trPr>
        <w:tc>
          <w:tcPr>
            <w:tcW w:w="3544" w:type="dxa"/>
            <w:vAlign w:val="center"/>
          </w:tcPr>
          <w:p w:rsidR="00A64F28" w:rsidRPr="00A93FE7" w:rsidRDefault="00A64F28" w:rsidP="005E39EF">
            <w:pPr>
              <w:spacing w:line="360" w:lineRule="auto"/>
              <w:jc w:val="center"/>
              <w:rPr>
                <w:rFonts w:ascii="宋体" w:hAnsi="宋体"/>
                <w:sz w:val="24"/>
                <w:szCs w:val="30"/>
              </w:rPr>
            </w:pPr>
            <w:r w:rsidRPr="00A93FE7">
              <w:rPr>
                <w:rFonts w:ascii="宋体" w:hAnsi="宋体"/>
                <w:sz w:val="24"/>
                <w:szCs w:val="30"/>
              </w:rPr>
              <w:t>1%</w:t>
            </w:r>
            <w:r w:rsidRPr="00A93FE7">
              <w:rPr>
                <w:rFonts w:ascii="宋体" w:hAnsi="宋体" w:hint="eastAsia"/>
                <w:sz w:val="24"/>
                <w:szCs w:val="30"/>
              </w:rPr>
              <w:t>＜干燥基全硫≤</w:t>
            </w:r>
            <w:r w:rsidRPr="00A93FE7">
              <w:rPr>
                <w:rFonts w:ascii="宋体" w:hAnsi="宋体"/>
                <w:sz w:val="24"/>
                <w:szCs w:val="30"/>
              </w:rPr>
              <w:t>1.5%</w:t>
            </w:r>
          </w:p>
        </w:tc>
        <w:tc>
          <w:tcPr>
            <w:tcW w:w="3969" w:type="dxa"/>
            <w:vAlign w:val="center"/>
          </w:tcPr>
          <w:p w:rsidR="00A64F28" w:rsidRPr="00A93FE7" w:rsidRDefault="00A64F28" w:rsidP="005E39EF">
            <w:pPr>
              <w:spacing w:line="360" w:lineRule="auto"/>
              <w:jc w:val="center"/>
              <w:rPr>
                <w:rFonts w:ascii="宋体" w:hAnsi="宋体"/>
                <w:sz w:val="24"/>
                <w:szCs w:val="30"/>
              </w:rPr>
            </w:pPr>
            <w:r w:rsidRPr="00A93FE7">
              <w:rPr>
                <w:rFonts w:ascii="宋体" w:hAnsi="宋体" w:hint="eastAsia"/>
                <w:sz w:val="24"/>
                <w:szCs w:val="30"/>
              </w:rPr>
              <w:t>依据实测发热量和</w:t>
            </w:r>
            <w:r w:rsidRPr="00A93FE7">
              <w:rPr>
                <w:rFonts w:ascii="宋体" w:hAnsi="宋体"/>
                <w:sz w:val="24"/>
                <w:szCs w:val="30"/>
              </w:rPr>
              <w:t>干燥基全硫为1%</w:t>
            </w:r>
            <w:r w:rsidRPr="00A93FE7">
              <w:rPr>
                <w:rFonts w:ascii="宋体" w:hAnsi="宋体" w:hint="eastAsia"/>
                <w:sz w:val="24"/>
                <w:szCs w:val="30"/>
              </w:rPr>
              <w:t>时的</w:t>
            </w:r>
            <w:r w:rsidRPr="00A93FE7">
              <w:rPr>
                <w:rFonts w:ascii="宋体" w:hAnsi="宋体"/>
                <w:sz w:val="24"/>
                <w:szCs w:val="30"/>
              </w:rPr>
              <w:t>计算值</w:t>
            </w:r>
            <w:r w:rsidRPr="00A93FE7">
              <w:rPr>
                <w:rFonts w:ascii="宋体" w:hAnsi="宋体" w:hint="eastAsia"/>
                <w:sz w:val="24"/>
                <w:szCs w:val="30"/>
              </w:rPr>
              <w:t>×</w:t>
            </w:r>
            <w:r w:rsidRPr="00A93FE7">
              <w:rPr>
                <w:rFonts w:ascii="宋体" w:hAnsi="宋体"/>
                <w:sz w:val="24"/>
                <w:szCs w:val="30"/>
              </w:rPr>
              <w:t>80%</w:t>
            </w:r>
          </w:p>
        </w:tc>
      </w:tr>
      <w:tr w:rsidR="00A64F28" w:rsidRPr="00A93FE7" w:rsidTr="005E39EF">
        <w:trPr>
          <w:jc w:val="center"/>
        </w:trPr>
        <w:tc>
          <w:tcPr>
            <w:tcW w:w="3544" w:type="dxa"/>
            <w:vAlign w:val="center"/>
          </w:tcPr>
          <w:p w:rsidR="00A64F28" w:rsidRPr="00A93FE7" w:rsidRDefault="00A64F28" w:rsidP="005E39EF">
            <w:pPr>
              <w:spacing w:line="360" w:lineRule="auto"/>
              <w:jc w:val="center"/>
              <w:rPr>
                <w:rFonts w:ascii="宋体" w:hAnsi="宋体"/>
                <w:sz w:val="24"/>
                <w:szCs w:val="30"/>
              </w:rPr>
            </w:pPr>
            <w:r w:rsidRPr="00A93FE7">
              <w:rPr>
                <w:rFonts w:ascii="宋体" w:hAnsi="宋体"/>
                <w:sz w:val="24"/>
                <w:szCs w:val="30"/>
              </w:rPr>
              <w:t>1.5%</w:t>
            </w:r>
            <w:r w:rsidRPr="00A93FE7">
              <w:rPr>
                <w:rFonts w:ascii="宋体" w:hAnsi="宋体" w:hint="eastAsia"/>
                <w:sz w:val="24"/>
                <w:szCs w:val="30"/>
              </w:rPr>
              <w:t>＜干燥基全硫≤</w:t>
            </w:r>
            <w:r w:rsidRPr="00A93FE7">
              <w:rPr>
                <w:rFonts w:ascii="宋体" w:hAnsi="宋体"/>
                <w:sz w:val="24"/>
                <w:szCs w:val="30"/>
              </w:rPr>
              <w:t>2%</w:t>
            </w:r>
          </w:p>
        </w:tc>
        <w:tc>
          <w:tcPr>
            <w:tcW w:w="3969" w:type="dxa"/>
            <w:vAlign w:val="center"/>
          </w:tcPr>
          <w:p w:rsidR="00A64F28" w:rsidRPr="00A93FE7" w:rsidRDefault="00A64F28" w:rsidP="005E39EF">
            <w:pPr>
              <w:spacing w:line="360" w:lineRule="auto"/>
              <w:jc w:val="center"/>
              <w:rPr>
                <w:rFonts w:ascii="宋体" w:hAnsi="宋体"/>
                <w:sz w:val="24"/>
                <w:szCs w:val="30"/>
              </w:rPr>
            </w:pPr>
            <w:r w:rsidRPr="00A93FE7">
              <w:rPr>
                <w:rFonts w:ascii="宋体" w:hAnsi="宋体" w:hint="eastAsia"/>
                <w:sz w:val="24"/>
                <w:szCs w:val="30"/>
              </w:rPr>
              <w:t>依据实测发热量和</w:t>
            </w:r>
            <w:r w:rsidRPr="00A93FE7">
              <w:rPr>
                <w:rFonts w:ascii="宋体" w:hAnsi="宋体"/>
                <w:sz w:val="24"/>
                <w:szCs w:val="30"/>
              </w:rPr>
              <w:t>干燥基全硫为1%</w:t>
            </w:r>
            <w:r w:rsidRPr="00A93FE7">
              <w:rPr>
                <w:rFonts w:ascii="宋体" w:hAnsi="宋体" w:hint="eastAsia"/>
                <w:sz w:val="24"/>
                <w:szCs w:val="30"/>
              </w:rPr>
              <w:t>时的</w:t>
            </w:r>
            <w:r w:rsidRPr="00A93FE7">
              <w:rPr>
                <w:rFonts w:ascii="宋体" w:hAnsi="宋体"/>
                <w:sz w:val="24"/>
                <w:szCs w:val="30"/>
              </w:rPr>
              <w:t>计算值</w:t>
            </w:r>
            <w:r w:rsidRPr="00A93FE7">
              <w:rPr>
                <w:rFonts w:ascii="宋体" w:hAnsi="宋体" w:hint="eastAsia"/>
                <w:sz w:val="24"/>
                <w:szCs w:val="30"/>
              </w:rPr>
              <w:t>×</w:t>
            </w:r>
            <w:r w:rsidRPr="00A93FE7">
              <w:rPr>
                <w:rFonts w:ascii="宋体" w:hAnsi="宋体"/>
                <w:sz w:val="24"/>
                <w:szCs w:val="30"/>
              </w:rPr>
              <w:t>50%</w:t>
            </w:r>
          </w:p>
        </w:tc>
      </w:tr>
      <w:tr w:rsidR="00A64F28" w:rsidRPr="00A93FE7" w:rsidTr="005E39EF">
        <w:trPr>
          <w:jc w:val="center"/>
        </w:trPr>
        <w:tc>
          <w:tcPr>
            <w:tcW w:w="3544" w:type="dxa"/>
            <w:vAlign w:val="center"/>
          </w:tcPr>
          <w:p w:rsidR="00A64F28" w:rsidRPr="00A93FE7" w:rsidRDefault="00A64F28" w:rsidP="005E39EF">
            <w:pPr>
              <w:spacing w:line="360" w:lineRule="auto"/>
              <w:jc w:val="center"/>
              <w:rPr>
                <w:rFonts w:ascii="宋体" w:hAnsi="宋体"/>
                <w:sz w:val="24"/>
                <w:szCs w:val="30"/>
              </w:rPr>
            </w:pPr>
            <w:r w:rsidRPr="00A93FE7">
              <w:rPr>
                <w:rFonts w:ascii="宋体" w:hAnsi="宋体" w:hint="eastAsia"/>
                <w:sz w:val="24"/>
                <w:szCs w:val="30"/>
              </w:rPr>
              <w:t>干燥基全硫＞</w:t>
            </w:r>
            <w:r w:rsidRPr="00A93FE7">
              <w:rPr>
                <w:rFonts w:ascii="宋体" w:hAnsi="宋体"/>
                <w:sz w:val="24"/>
                <w:szCs w:val="30"/>
              </w:rPr>
              <w:t>2%</w:t>
            </w:r>
          </w:p>
        </w:tc>
        <w:tc>
          <w:tcPr>
            <w:tcW w:w="3969" w:type="dxa"/>
            <w:vAlign w:val="center"/>
          </w:tcPr>
          <w:p w:rsidR="00A64F28" w:rsidRPr="00A93FE7" w:rsidRDefault="00A64F28" w:rsidP="005E39EF">
            <w:pPr>
              <w:spacing w:line="360" w:lineRule="auto"/>
              <w:jc w:val="center"/>
              <w:rPr>
                <w:rFonts w:ascii="宋体" w:hAnsi="宋体"/>
                <w:sz w:val="24"/>
                <w:szCs w:val="30"/>
              </w:rPr>
            </w:pPr>
            <w:r w:rsidRPr="00A93FE7">
              <w:rPr>
                <w:rFonts w:ascii="宋体" w:hAnsi="宋体" w:hint="eastAsia"/>
                <w:sz w:val="24"/>
                <w:szCs w:val="30"/>
              </w:rPr>
              <w:t>依据实测发热量和</w:t>
            </w:r>
            <w:r w:rsidRPr="00A93FE7">
              <w:rPr>
                <w:rFonts w:ascii="宋体" w:hAnsi="宋体"/>
                <w:sz w:val="24"/>
                <w:szCs w:val="30"/>
              </w:rPr>
              <w:t>干燥基全硫为1%</w:t>
            </w:r>
            <w:r w:rsidRPr="00A93FE7">
              <w:rPr>
                <w:rFonts w:ascii="宋体" w:hAnsi="宋体" w:hint="eastAsia"/>
                <w:sz w:val="24"/>
                <w:szCs w:val="30"/>
              </w:rPr>
              <w:t>时的</w:t>
            </w:r>
            <w:r w:rsidRPr="00A93FE7">
              <w:rPr>
                <w:rFonts w:ascii="宋体" w:hAnsi="宋体"/>
                <w:sz w:val="24"/>
                <w:szCs w:val="30"/>
              </w:rPr>
              <w:t>计算值</w:t>
            </w:r>
            <w:r w:rsidRPr="00A93FE7">
              <w:rPr>
                <w:rFonts w:ascii="宋体" w:hAnsi="宋体" w:hint="eastAsia"/>
                <w:sz w:val="24"/>
                <w:szCs w:val="30"/>
              </w:rPr>
              <w:t>×</w:t>
            </w:r>
            <w:r w:rsidRPr="00A93FE7">
              <w:rPr>
                <w:rFonts w:ascii="宋体" w:hAnsi="宋体"/>
                <w:sz w:val="24"/>
                <w:szCs w:val="30"/>
              </w:rPr>
              <w:t>20%</w:t>
            </w:r>
          </w:p>
        </w:tc>
      </w:tr>
      <w:tr w:rsidR="00A64F28" w:rsidRPr="00A93FE7" w:rsidTr="005E39EF">
        <w:trPr>
          <w:jc w:val="center"/>
        </w:trPr>
        <w:tc>
          <w:tcPr>
            <w:tcW w:w="3544" w:type="dxa"/>
            <w:vAlign w:val="center"/>
          </w:tcPr>
          <w:p w:rsidR="00A64F28" w:rsidRPr="00A93FE7" w:rsidRDefault="00A64F28" w:rsidP="005E39EF">
            <w:pPr>
              <w:spacing w:line="360" w:lineRule="auto"/>
              <w:jc w:val="center"/>
              <w:rPr>
                <w:rFonts w:ascii="宋体" w:hAnsi="宋体"/>
                <w:sz w:val="24"/>
                <w:szCs w:val="30"/>
              </w:rPr>
            </w:pPr>
            <w:r w:rsidRPr="00A93FE7">
              <w:rPr>
                <w:rFonts w:ascii="宋体" w:hAnsi="宋体" w:hint="eastAsia"/>
                <w:sz w:val="24"/>
                <w:szCs w:val="30"/>
              </w:rPr>
              <w:t>干燥无灰基挥发分或干燥基灰分超出交割品范围</w:t>
            </w:r>
          </w:p>
        </w:tc>
        <w:tc>
          <w:tcPr>
            <w:tcW w:w="3969" w:type="dxa"/>
            <w:vAlign w:val="center"/>
          </w:tcPr>
          <w:p w:rsidR="00A64F28" w:rsidRPr="00A93FE7" w:rsidRDefault="00A64F28" w:rsidP="005E39EF">
            <w:pPr>
              <w:spacing w:line="360" w:lineRule="auto"/>
              <w:jc w:val="center"/>
              <w:rPr>
                <w:rFonts w:ascii="宋体" w:hAnsi="宋体"/>
                <w:sz w:val="24"/>
                <w:szCs w:val="30"/>
              </w:rPr>
            </w:pPr>
            <w:r w:rsidRPr="00A93FE7">
              <w:rPr>
                <w:rFonts w:ascii="宋体" w:hAnsi="宋体" w:hint="eastAsia"/>
                <w:sz w:val="24"/>
                <w:szCs w:val="30"/>
              </w:rPr>
              <w:t>依据实测发热量和实测干燥基全硫的计算值×</w:t>
            </w:r>
            <w:r w:rsidRPr="00A93FE7">
              <w:rPr>
                <w:rFonts w:ascii="宋体" w:hAnsi="宋体"/>
                <w:sz w:val="24"/>
                <w:szCs w:val="30"/>
              </w:rPr>
              <w:t>80%</w:t>
            </w:r>
          </w:p>
        </w:tc>
      </w:tr>
    </w:tbl>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第九十六条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（二）一方未按照约定或正常速度完成所有商品交收的，另一方可以申请终止交收。守约方通过会员服务系统提交《终止交收申请书》及相关证据，过错方在两个工作日内予以确认，逾期没有确认又没有</w:t>
      </w:r>
      <w:r w:rsidRPr="00A93FE7">
        <w:rPr>
          <w:rFonts w:ascii="宋体" w:hAnsi="宋体" w:cs="宋体" w:hint="eastAsia"/>
          <w:kern w:val="0"/>
          <w:sz w:val="28"/>
          <w:szCs w:val="28"/>
        </w:rPr>
        <w:lastRenderedPageBreak/>
        <w:t>提出异议的视同确认，交易所与卖方结清已发运部分的货款，剩余货款返还给买方。其余未交收部分双方可以协商另行交收，协商不成的，按过错方违约处理。</w:t>
      </w:r>
    </w:p>
    <w:p w:rsidR="00A64F28" w:rsidRPr="00A93FE7" w:rsidRDefault="00A64F28" w:rsidP="00A64F28">
      <w:pPr>
        <w:widowControl/>
        <w:spacing w:line="360" w:lineRule="auto"/>
        <w:jc w:val="center"/>
        <w:outlineLvl w:val="1"/>
        <w:rPr>
          <w:rFonts w:ascii="宋体" w:eastAsia="黑体" w:hAnsi="宋体" w:cs="宋体"/>
          <w:kern w:val="0"/>
          <w:sz w:val="32"/>
          <w:szCs w:val="28"/>
        </w:rPr>
      </w:pPr>
      <w:bookmarkStart w:id="4" w:name="_Toc392878587"/>
      <w:r w:rsidRPr="00A93FE7">
        <w:rPr>
          <w:rFonts w:ascii="宋体" w:eastAsia="黑体" w:hAnsi="宋体" w:cs="宋体" w:hint="eastAsia"/>
          <w:kern w:val="0"/>
          <w:sz w:val="32"/>
          <w:szCs w:val="28"/>
        </w:rPr>
        <w:t>第六章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增值税专用（普通）发票的流转</w:t>
      </w:r>
      <w:bookmarkEnd w:id="4"/>
    </w:p>
    <w:p w:rsidR="00A64F28" w:rsidRPr="00A93FE7" w:rsidRDefault="00A64F28" w:rsidP="00A64F28">
      <w:pPr>
        <w:widowControl/>
        <w:spacing w:line="360" w:lineRule="auto"/>
        <w:ind w:firstLineChars="202" w:firstLine="566"/>
        <w:rPr>
          <w:rFonts w:ascii="宋体" w:hAnsi="宋体" w:cs="宋体"/>
          <w:kern w:val="0"/>
          <w:sz w:val="28"/>
          <w:szCs w:val="28"/>
        </w:rPr>
      </w:pPr>
      <w:r w:rsidRPr="00A93FE7">
        <w:rPr>
          <w:rFonts w:ascii="宋体" w:eastAsia="黑体" w:hAnsi="宋体" w:cs="宋体" w:hint="eastAsia"/>
          <w:kern w:val="0"/>
          <w:sz w:val="28"/>
          <w:szCs w:val="28"/>
        </w:rPr>
        <w:t>第九十七条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期货交割由交割卖方向对应的买方开具增值税专用</w:t>
      </w:r>
      <w:r w:rsidRPr="00A93FE7">
        <w:rPr>
          <w:rFonts w:ascii="宋体" w:hAnsi="宋体" w:cs="宋体"/>
          <w:kern w:val="0"/>
          <w:sz w:val="28"/>
          <w:szCs w:val="28"/>
        </w:rPr>
        <w:t>(普通)发票。增值税专用(普通)发票由双方会员协助客户直接联系、办理发票交收。双方会员负责调解、处理相关纠纷。</w:t>
      </w:r>
      <w:r w:rsidRPr="00A93FE7">
        <w:rPr>
          <w:rFonts w:ascii="宋体" w:hAnsi="宋体" w:cs="宋体" w:hint="eastAsia"/>
          <w:kern w:val="0"/>
          <w:sz w:val="28"/>
          <w:szCs w:val="28"/>
        </w:rPr>
        <w:t>保税交割开具发票流程按照《郑州商品交易所保税交割细则》执行。</w:t>
      </w:r>
    </w:p>
    <w:p w:rsidR="00A64F28" w:rsidRPr="00A93FE7" w:rsidRDefault="00A64F28" w:rsidP="00A64F28">
      <w:pPr>
        <w:widowControl/>
        <w:spacing w:line="360" w:lineRule="auto"/>
        <w:ind w:firstLineChars="202" w:firstLine="566"/>
        <w:rPr>
          <w:rFonts w:ascii="宋体" w:hAnsi="宋体" w:cs="宋体"/>
          <w:color w:val="000000"/>
          <w:kern w:val="0"/>
          <w:sz w:val="28"/>
          <w:szCs w:val="28"/>
        </w:rPr>
      </w:pPr>
      <w:r w:rsidRPr="00A93FE7">
        <w:rPr>
          <w:rFonts w:ascii="宋体" w:hAnsi="宋体" w:cs="宋体" w:hint="eastAsia"/>
          <w:color w:val="000000"/>
          <w:kern w:val="0"/>
          <w:sz w:val="28"/>
          <w:szCs w:val="28"/>
        </w:rPr>
        <w:t>菜粕开具增值税普通发票。</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苹果、红枣</w:t>
      </w:r>
      <w:r w:rsidRPr="00A93FE7">
        <w:rPr>
          <w:rFonts w:ascii="宋体" w:hAnsi="宋体" w:cs="宋体" w:hint="eastAsia"/>
          <w:color w:val="000000"/>
          <w:kern w:val="0"/>
          <w:sz w:val="28"/>
          <w:szCs w:val="28"/>
        </w:rPr>
        <w:t>开具</w:t>
      </w:r>
      <w:r w:rsidRPr="00A93FE7">
        <w:rPr>
          <w:rFonts w:ascii="宋体" w:hAnsi="宋体" w:cs="宋体" w:hint="eastAsia"/>
          <w:kern w:val="0"/>
          <w:sz w:val="28"/>
          <w:szCs w:val="28"/>
        </w:rPr>
        <w:t>增值税</w:t>
      </w:r>
      <w:r w:rsidRPr="00A93FE7">
        <w:rPr>
          <w:rFonts w:ascii="宋体" w:hAnsi="宋体" w:cs="宋体"/>
          <w:kern w:val="0"/>
          <w:sz w:val="28"/>
          <w:szCs w:val="28"/>
        </w:rPr>
        <w:t>专用发票或农产品销售</w:t>
      </w:r>
      <w:r w:rsidRPr="00A93FE7">
        <w:rPr>
          <w:rFonts w:ascii="宋体" w:hAnsi="宋体" w:cs="宋体" w:hint="eastAsia"/>
          <w:kern w:val="0"/>
          <w:sz w:val="28"/>
          <w:szCs w:val="28"/>
        </w:rPr>
        <w:t>发票。</w:t>
      </w:r>
    </w:p>
    <w:p w:rsidR="00A64F28" w:rsidRPr="00A93FE7" w:rsidRDefault="00A64F28" w:rsidP="00A64F28">
      <w:pPr>
        <w:widowControl/>
        <w:spacing w:line="360" w:lineRule="auto"/>
        <w:ind w:firstLineChars="202" w:firstLine="566"/>
        <w:rPr>
          <w:rFonts w:ascii="宋体" w:hAnsi="宋体" w:cs="宋体"/>
          <w:kern w:val="0"/>
          <w:sz w:val="28"/>
          <w:szCs w:val="28"/>
        </w:rPr>
      </w:pPr>
      <w:r w:rsidRPr="00A93FE7">
        <w:rPr>
          <w:rFonts w:ascii="宋体" w:eastAsia="黑体" w:hAnsi="宋体" w:cs="宋体" w:hint="eastAsia"/>
          <w:kern w:val="0"/>
          <w:sz w:val="28"/>
          <w:szCs w:val="28"/>
        </w:rPr>
        <w:t>第九十八条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配对日后的一个工作日内，买方应按照税务机关的规定将开具增值税发票所需的具体信息通知卖方。标准仓单交割的，自交割日（不含该日）起</w:t>
      </w:r>
      <w:r w:rsidRPr="00A93FE7">
        <w:rPr>
          <w:rFonts w:ascii="宋体" w:hAnsi="宋体" w:cs="宋体"/>
          <w:kern w:val="0"/>
          <w:sz w:val="28"/>
          <w:szCs w:val="28"/>
        </w:rPr>
        <w:t>7</w:t>
      </w:r>
      <w:r w:rsidRPr="00A93FE7">
        <w:rPr>
          <w:rFonts w:ascii="宋体" w:hAnsi="宋体" w:cs="宋体" w:hint="eastAsia"/>
          <w:kern w:val="0"/>
          <w:sz w:val="28"/>
          <w:szCs w:val="28"/>
        </w:rPr>
        <w:t>个交易日内，卖方应当提交增值税专用（普通）发票。延迟</w:t>
      </w:r>
      <w:r w:rsidRPr="00A93FE7">
        <w:rPr>
          <w:rFonts w:ascii="宋体" w:hAnsi="宋体" w:cs="宋体"/>
          <w:kern w:val="0"/>
          <w:sz w:val="28"/>
          <w:szCs w:val="28"/>
        </w:rPr>
        <w:t>1</w:t>
      </w:r>
      <w:r w:rsidRPr="00A93FE7">
        <w:rPr>
          <w:rFonts w:ascii="宋体" w:hAnsi="宋体" w:cs="宋体" w:hint="eastAsia"/>
          <w:kern w:val="0"/>
          <w:sz w:val="28"/>
          <w:szCs w:val="28"/>
        </w:rPr>
        <w:t>至</w:t>
      </w:r>
      <w:r w:rsidRPr="00A93FE7">
        <w:rPr>
          <w:rFonts w:ascii="宋体" w:hAnsi="宋体" w:cs="宋体"/>
          <w:kern w:val="0"/>
          <w:sz w:val="28"/>
          <w:szCs w:val="28"/>
        </w:rPr>
        <w:t>10</w:t>
      </w:r>
      <w:r w:rsidRPr="00A93FE7">
        <w:rPr>
          <w:rFonts w:ascii="宋体" w:hAnsi="宋体" w:cs="宋体" w:hint="eastAsia"/>
          <w:kern w:val="0"/>
          <w:sz w:val="28"/>
          <w:szCs w:val="28"/>
        </w:rPr>
        <w:t>日（公历日）的，卖方会员应当每天支付货款金额</w:t>
      </w:r>
      <w:r w:rsidRPr="00A93FE7">
        <w:rPr>
          <w:rFonts w:ascii="宋体" w:hAnsi="宋体" w:cs="宋体"/>
          <w:kern w:val="0"/>
          <w:sz w:val="28"/>
          <w:szCs w:val="28"/>
        </w:rPr>
        <w:t>0.5</w:t>
      </w:r>
      <w:r w:rsidRPr="00A93FE7">
        <w:rPr>
          <w:rFonts w:ascii="宋体" w:hAnsi="宋体" w:cs="宋体" w:hint="eastAsia"/>
          <w:kern w:val="0"/>
          <w:sz w:val="28"/>
          <w:szCs w:val="28"/>
        </w:rPr>
        <w:t>‰的滞纳金；超过</w:t>
      </w:r>
      <w:r w:rsidRPr="00A93FE7">
        <w:rPr>
          <w:rFonts w:ascii="宋体" w:hAnsi="宋体" w:cs="宋体"/>
          <w:kern w:val="0"/>
          <w:sz w:val="28"/>
          <w:szCs w:val="28"/>
        </w:rPr>
        <w:t>10</w:t>
      </w:r>
      <w:r w:rsidRPr="00A93FE7">
        <w:rPr>
          <w:rFonts w:ascii="宋体" w:hAnsi="宋体" w:cs="宋体" w:hint="eastAsia"/>
          <w:kern w:val="0"/>
          <w:sz w:val="28"/>
          <w:szCs w:val="28"/>
        </w:rPr>
        <w:t>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A64F28" w:rsidRPr="00A93FE7" w:rsidRDefault="00A64F28" w:rsidP="00A64F28">
      <w:pPr>
        <w:widowControl/>
        <w:spacing w:line="360" w:lineRule="auto"/>
        <w:ind w:firstLineChars="202" w:firstLine="566"/>
        <w:rPr>
          <w:rFonts w:ascii="宋体" w:hAnsi="宋体" w:cs="宋体"/>
          <w:kern w:val="0"/>
          <w:sz w:val="28"/>
          <w:szCs w:val="28"/>
        </w:rPr>
      </w:pPr>
      <w:r w:rsidRPr="00A93FE7">
        <w:rPr>
          <w:rFonts w:ascii="宋体" w:hAnsi="宋体" w:cs="宋体" w:hint="eastAsia"/>
          <w:kern w:val="0"/>
          <w:sz w:val="28"/>
          <w:szCs w:val="28"/>
        </w:rPr>
        <w:lastRenderedPageBreak/>
        <w:t>车（船）板或厂库非标准仓单棉纱交割的，卖方应在交货完毕后</w:t>
      </w:r>
      <w:r w:rsidRPr="00A93FE7">
        <w:rPr>
          <w:rFonts w:ascii="宋体" w:hAnsi="宋体" w:cs="宋体"/>
          <w:kern w:val="0"/>
          <w:sz w:val="28"/>
          <w:szCs w:val="28"/>
        </w:rPr>
        <w:t>7</w:t>
      </w:r>
      <w:r w:rsidRPr="00A93FE7">
        <w:rPr>
          <w:rFonts w:ascii="宋体" w:hAnsi="宋体" w:cs="宋体" w:hint="eastAsia"/>
          <w:kern w:val="0"/>
          <w:sz w:val="28"/>
          <w:szCs w:val="28"/>
        </w:rPr>
        <w:t>个交易日内或者合同约定的时间向买方交付增值税专用（普通）发票。延期交付的，参考上款规定处理。</w:t>
      </w:r>
    </w:p>
    <w:p w:rsidR="00A64F28" w:rsidRPr="00A93FE7" w:rsidRDefault="00A64F28" w:rsidP="00A64F28">
      <w:pPr>
        <w:widowControl/>
        <w:spacing w:line="360" w:lineRule="auto"/>
        <w:ind w:firstLineChars="202" w:firstLine="566"/>
        <w:rPr>
          <w:rFonts w:ascii="宋体" w:hAnsi="宋体" w:cs="宋体"/>
          <w:kern w:val="0"/>
          <w:sz w:val="28"/>
          <w:szCs w:val="28"/>
        </w:rPr>
      </w:pPr>
      <w:r w:rsidRPr="00A93FE7">
        <w:rPr>
          <w:rFonts w:ascii="宋体" w:hAnsi="宋体" w:cs="宋体" w:hint="eastAsia"/>
          <w:kern w:val="0"/>
          <w:sz w:val="28"/>
          <w:szCs w:val="28"/>
        </w:rPr>
        <w:t>买方会员应在收到卖方会员转交的增值税专用（普通）发票两个工作日内（含该日），对增值税专用（普通）发票进行确认。</w:t>
      </w:r>
    </w:p>
    <w:p w:rsidR="00A64F28" w:rsidRPr="00A93FE7" w:rsidRDefault="00A64F28" w:rsidP="00A64F28">
      <w:pPr>
        <w:widowControl/>
        <w:spacing w:line="360" w:lineRule="auto"/>
        <w:ind w:firstLineChars="202" w:firstLine="566"/>
        <w:rPr>
          <w:rFonts w:ascii="宋体" w:hAnsi="宋体" w:cs="宋体"/>
          <w:kern w:val="0"/>
          <w:sz w:val="28"/>
          <w:szCs w:val="28"/>
        </w:rPr>
      </w:pPr>
      <w:r w:rsidRPr="00A93FE7">
        <w:rPr>
          <w:rFonts w:ascii="宋体" w:hAnsi="宋体" w:cs="宋体" w:hint="eastAsia"/>
          <w:kern w:val="0"/>
          <w:sz w:val="28"/>
          <w:szCs w:val="28"/>
        </w:rPr>
        <w:t>因买方会员提供资料有误，致使发票作废的，买方会员责任自负；买方会员提供资料延迟的，卖方会员提供发票时间可以顺延。</w:t>
      </w:r>
    </w:p>
    <w:p w:rsidR="00A64F28" w:rsidRPr="00A93FE7" w:rsidRDefault="00A64F28" w:rsidP="00A64F28">
      <w:pPr>
        <w:widowControl/>
        <w:spacing w:line="360" w:lineRule="auto"/>
        <w:ind w:firstLineChars="202" w:firstLine="566"/>
        <w:rPr>
          <w:rFonts w:ascii="宋体" w:hAnsi="宋体" w:cs="宋体"/>
          <w:kern w:val="0"/>
          <w:sz w:val="28"/>
          <w:szCs w:val="28"/>
        </w:rPr>
      </w:pPr>
      <w:r w:rsidRPr="00A93FE7">
        <w:rPr>
          <w:rFonts w:ascii="宋体" w:hAnsi="宋体" w:cs="宋体" w:hint="eastAsia"/>
          <w:kern w:val="0"/>
          <w:sz w:val="28"/>
          <w:szCs w:val="28"/>
        </w:rPr>
        <w:t>自交割日（不含该日）起超过</w:t>
      </w:r>
      <w:r w:rsidRPr="00A93FE7">
        <w:rPr>
          <w:rFonts w:ascii="宋体" w:hAnsi="宋体" w:cs="宋体"/>
          <w:kern w:val="0"/>
          <w:sz w:val="28"/>
          <w:szCs w:val="28"/>
        </w:rPr>
        <w:t>7</w:t>
      </w:r>
      <w:r w:rsidRPr="00A93FE7">
        <w:rPr>
          <w:rFonts w:ascii="宋体" w:hAnsi="宋体" w:cs="宋体" w:hint="eastAsia"/>
          <w:kern w:val="0"/>
          <w:sz w:val="28"/>
          <w:szCs w:val="28"/>
        </w:rPr>
        <w:t>个交易日，买方会员仍未提供有关资料的，交易所划转剩余</w:t>
      </w:r>
      <w:r w:rsidRPr="00A93FE7">
        <w:rPr>
          <w:rFonts w:ascii="宋体" w:hAnsi="宋体" w:cs="宋体"/>
          <w:kern w:val="0"/>
          <w:sz w:val="28"/>
          <w:szCs w:val="28"/>
        </w:rPr>
        <w:t>20%</w:t>
      </w:r>
      <w:r w:rsidRPr="00A93FE7">
        <w:rPr>
          <w:rFonts w:ascii="宋体" w:hAnsi="宋体" w:cs="宋体" w:hint="eastAsia"/>
          <w:kern w:val="0"/>
          <w:sz w:val="28"/>
          <w:szCs w:val="28"/>
        </w:rPr>
        <w:t>货款至卖方会员，由此造成的后果由买方自负。</w:t>
      </w:r>
    </w:p>
    <w:p w:rsidR="00A64F28" w:rsidRPr="00A93FE7" w:rsidRDefault="00A64F28" w:rsidP="00A64F28">
      <w:pPr>
        <w:widowControl/>
        <w:spacing w:line="360" w:lineRule="auto"/>
        <w:ind w:firstLineChars="200" w:firstLine="560"/>
        <w:outlineLvl w:val="3"/>
        <w:rPr>
          <w:rFonts w:ascii="宋体" w:hAnsi="宋体" w:cs="宋体"/>
          <w:kern w:val="0"/>
          <w:sz w:val="28"/>
          <w:szCs w:val="21"/>
        </w:rPr>
      </w:pPr>
      <w:r w:rsidRPr="00A93FE7">
        <w:rPr>
          <w:rFonts w:ascii="宋体" w:eastAsia="黑体" w:hAnsi="宋体" w:cs="宋体" w:hint="eastAsia"/>
          <w:kern w:val="0"/>
          <w:sz w:val="28"/>
          <w:szCs w:val="28"/>
        </w:rPr>
        <w:t>第九十九条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交易所可根据国家税收政策变化，对违约金比例作相应调整。</w:t>
      </w:r>
    </w:p>
    <w:p w:rsidR="00A64F28" w:rsidRPr="00A93FE7" w:rsidRDefault="00A64F28" w:rsidP="00A64F28">
      <w:pPr>
        <w:widowControl/>
        <w:spacing w:line="360" w:lineRule="auto"/>
        <w:jc w:val="center"/>
        <w:outlineLvl w:val="1"/>
        <w:rPr>
          <w:rFonts w:ascii="宋体" w:eastAsia="黑体" w:hAnsi="宋体" w:cs="宋体"/>
          <w:kern w:val="0"/>
          <w:sz w:val="32"/>
          <w:szCs w:val="28"/>
        </w:rPr>
      </w:pPr>
      <w:bookmarkStart w:id="5" w:name="_Toc392878588"/>
      <w:r w:rsidRPr="00A93FE7">
        <w:rPr>
          <w:rFonts w:ascii="宋体" w:eastAsia="黑体" w:hAnsi="宋体" w:cs="宋体" w:hint="eastAsia"/>
          <w:kern w:val="0"/>
          <w:sz w:val="32"/>
          <w:szCs w:val="28"/>
        </w:rPr>
        <w:t>第七章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期货转现货</w:t>
      </w:r>
      <w:bookmarkEnd w:id="5"/>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第一百零一条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达成期转现协议的双方共同向交易所提出申请，获得交易所批准后，分别将各自持仓按双方达成的平仓价格由交易所</w:t>
      </w:r>
      <w:r w:rsidRPr="00A93FE7">
        <w:rPr>
          <w:rFonts w:ascii="宋体" w:hAnsi="宋体" w:cs="宋体" w:hint="eastAsia"/>
          <w:kern w:val="0"/>
          <w:sz w:val="28"/>
          <w:szCs w:val="28"/>
        </w:rPr>
        <w:lastRenderedPageBreak/>
        <w:t>代为平仓（现货的买方在期货市场应当持有多头部位，现货的卖方在期货市场应当持有空头部位）。同时双方按达成的现货买卖协议进行与期货合约标的物种类相同、数量相当的现货交换。</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第一百零二条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期转现流程：</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（一）期货合约自上市之日起到该合约最后交易日期间，均可进行期转现，最后交易日下午不交易的品种，交易所当日不办理相应的期转现业务；</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（二）买卖双方可以通过交易所会员服务系统发布期转现意向。持有同一交割月份合约的买卖双方达成协议后，在每个交易日的下午</w:t>
      </w:r>
      <w:r w:rsidRPr="00A93FE7">
        <w:rPr>
          <w:rFonts w:ascii="宋体" w:hAnsi="宋体" w:cs="宋体"/>
          <w:kern w:val="0"/>
          <w:sz w:val="28"/>
          <w:szCs w:val="28"/>
        </w:rPr>
        <w:t>2</w:t>
      </w:r>
      <w:r w:rsidRPr="00A93FE7">
        <w:rPr>
          <w:rFonts w:ascii="宋体" w:hAnsi="宋体" w:cs="宋体" w:hint="eastAsia"/>
          <w:kern w:val="0"/>
          <w:sz w:val="28"/>
          <w:szCs w:val="28"/>
        </w:rPr>
        <w:t>时</w:t>
      </w:r>
      <w:r w:rsidRPr="00A93FE7">
        <w:rPr>
          <w:rFonts w:ascii="宋体" w:hAnsi="宋体" w:cs="宋体"/>
          <w:kern w:val="0"/>
          <w:sz w:val="28"/>
          <w:szCs w:val="28"/>
        </w:rPr>
        <w:t>30</w:t>
      </w:r>
      <w:r w:rsidRPr="00A93FE7">
        <w:rPr>
          <w:rFonts w:ascii="宋体" w:hAnsi="宋体" w:cs="宋体" w:hint="eastAsia"/>
          <w:kern w:val="0"/>
          <w:sz w:val="28"/>
          <w:szCs w:val="28"/>
        </w:rPr>
        <w:t>分之前向交易所提交期转现申请；</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（四）用标准仓单进行期转现，可由交易所进行货款划转；</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kern w:val="0"/>
          <w:sz w:val="28"/>
          <w:szCs w:val="28"/>
        </w:rPr>
        <w:t>1.</w:t>
      </w:r>
      <w:r w:rsidRPr="00A93FE7">
        <w:rPr>
          <w:rFonts w:ascii="宋体" w:hAnsi="宋体" w:cs="宋体" w:hint="eastAsia"/>
          <w:kern w:val="0"/>
          <w:sz w:val="28"/>
          <w:szCs w:val="28"/>
        </w:rPr>
        <w:t>买方提交期转现申请前应当有</w:t>
      </w:r>
      <w:r w:rsidRPr="00A93FE7">
        <w:rPr>
          <w:rFonts w:ascii="宋体" w:hAnsi="宋体" w:cs="宋体"/>
          <w:kern w:val="0"/>
          <w:sz w:val="28"/>
          <w:szCs w:val="28"/>
        </w:rPr>
        <w:t>20%</w:t>
      </w:r>
      <w:r w:rsidRPr="00A93FE7">
        <w:rPr>
          <w:rFonts w:ascii="宋体" w:hAnsi="宋体" w:cs="宋体" w:hint="eastAsia"/>
          <w:kern w:val="0"/>
          <w:sz w:val="28"/>
          <w:szCs w:val="28"/>
        </w:rPr>
        <w:t>以上的货款，货款不足的不予批准或者办理。</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kern w:val="0"/>
          <w:sz w:val="28"/>
          <w:szCs w:val="28"/>
        </w:rPr>
        <w:t>2.</w:t>
      </w:r>
      <w:r w:rsidRPr="00A93FE7">
        <w:rPr>
          <w:rFonts w:ascii="宋体" w:hAnsi="宋体" w:cs="宋体" w:hint="eastAsia"/>
          <w:kern w:val="0"/>
          <w:sz w:val="28"/>
          <w:szCs w:val="28"/>
        </w:rPr>
        <w:t>期转现申请批准后的下一交易日，交易所为平仓成功的期转现买卖双方办理标准仓单过户手续。货款的划转参照本细则有关规定执行。</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kern w:val="0"/>
          <w:sz w:val="28"/>
          <w:szCs w:val="28"/>
        </w:rPr>
        <w:t>3.</w:t>
      </w:r>
      <w:r w:rsidRPr="00A93FE7">
        <w:rPr>
          <w:rFonts w:ascii="宋体" w:hAnsi="宋体" w:cs="宋体" w:hint="eastAsia"/>
          <w:kern w:val="0"/>
          <w:sz w:val="28"/>
          <w:szCs w:val="28"/>
        </w:rPr>
        <w:t>增值税专用（普通）发票由卖方客户向买方客户按照双方商定的交货价格开具，具体办法按照本细则有关规定执行。</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kern w:val="0"/>
          <w:sz w:val="28"/>
          <w:szCs w:val="28"/>
        </w:rPr>
        <w:lastRenderedPageBreak/>
        <w:t>4.</w:t>
      </w:r>
      <w:r w:rsidRPr="00A93FE7">
        <w:rPr>
          <w:rFonts w:ascii="宋体" w:hAnsi="宋体" w:cs="宋体" w:hint="eastAsia"/>
          <w:kern w:val="0"/>
          <w:sz w:val="28"/>
          <w:szCs w:val="28"/>
        </w:rPr>
        <w:t>买卖双方的相应持仓平仓后，办理标准仓单过户手续时，卖方未能如数交付标准仓单或者买方未能如数解付货款的，由交易所按照买卖双方达成的交货价格代扣违约方违约部分</w:t>
      </w:r>
      <w:r w:rsidRPr="00A93FE7">
        <w:rPr>
          <w:rFonts w:ascii="宋体" w:hAnsi="宋体" w:cs="宋体"/>
          <w:kern w:val="0"/>
          <w:sz w:val="28"/>
          <w:szCs w:val="28"/>
        </w:rPr>
        <w:t>20%</w:t>
      </w:r>
      <w:r w:rsidRPr="00A93FE7">
        <w:rPr>
          <w:rFonts w:ascii="宋体" w:hAnsi="宋体" w:cs="宋体" w:hint="eastAsia"/>
          <w:kern w:val="0"/>
          <w:sz w:val="28"/>
          <w:szCs w:val="28"/>
        </w:rPr>
        <w:t>的违约金支付给守约方。</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（五）非标准仓单的期转现，货款划转方式由双方协商确定。</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kern w:val="0"/>
          <w:sz w:val="28"/>
          <w:szCs w:val="28"/>
        </w:rPr>
        <w:t>1.</w:t>
      </w:r>
      <w:r w:rsidRPr="00A93FE7">
        <w:rPr>
          <w:rFonts w:ascii="宋体" w:hAnsi="宋体" w:cs="宋体" w:hint="eastAsia"/>
          <w:kern w:val="0"/>
          <w:sz w:val="28"/>
          <w:szCs w:val="28"/>
        </w:rPr>
        <w:t>买卖双方应当提供相关现货买卖协议。</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kern w:val="0"/>
          <w:sz w:val="28"/>
          <w:szCs w:val="28"/>
        </w:rPr>
        <w:t>2.</w:t>
      </w:r>
      <w:r w:rsidRPr="00A93FE7">
        <w:rPr>
          <w:rFonts w:ascii="宋体" w:hAnsi="宋体" w:cs="宋体" w:hint="eastAsia"/>
          <w:kern w:val="0"/>
          <w:sz w:val="28"/>
          <w:szCs w:val="28"/>
        </w:rPr>
        <w:t>货物交收和货款划转由买卖双方自行协商确定，由此产生的纠纷自行解决，交易所不承担责任。</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（六）交易所适时公布期转现的有关信息。</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第一百零三条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买卖双方各自负担标准仓单期转现中仓单转让环节的手续费。</w:t>
      </w:r>
    </w:p>
    <w:p w:rsidR="00A64F28" w:rsidRPr="00A93FE7" w:rsidRDefault="00A64F28" w:rsidP="00A64F28">
      <w:pPr>
        <w:widowControl/>
        <w:spacing w:line="360" w:lineRule="auto"/>
        <w:ind w:firstLineChars="200" w:firstLine="560"/>
        <w:outlineLvl w:val="3"/>
        <w:rPr>
          <w:rFonts w:ascii="宋体" w:hAnsi="宋体" w:cs="宋体"/>
          <w:kern w:val="52"/>
          <w:sz w:val="28"/>
          <w:szCs w:val="28"/>
        </w:rPr>
      </w:pPr>
      <w:r w:rsidRPr="00A93FE7">
        <w:rPr>
          <w:rFonts w:ascii="宋体" w:eastAsia="黑体" w:hAnsi="宋体" w:cs="宋体" w:hint="eastAsia"/>
          <w:kern w:val="0"/>
          <w:sz w:val="28"/>
          <w:szCs w:val="28"/>
        </w:rPr>
        <w:t>第一百零四条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交易所发现会员或者客户在期转现中弄虚作假的，按《郑州商品交易所违规处理办法》的有关规定予以处罚。</w:t>
      </w:r>
    </w:p>
    <w:p w:rsidR="00A64F28" w:rsidRPr="00A93FE7" w:rsidRDefault="00A64F28" w:rsidP="00A64F28">
      <w:pPr>
        <w:widowControl/>
        <w:spacing w:line="360" w:lineRule="auto"/>
        <w:jc w:val="center"/>
        <w:outlineLvl w:val="1"/>
        <w:rPr>
          <w:rFonts w:ascii="宋体" w:eastAsia="黑体" w:hAnsi="宋体" w:cs="宋体"/>
          <w:kern w:val="0"/>
          <w:sz w:val="32"/>
          <w:szCs w:val="28"/>
        </w:rPr>
      </w:pPr>
      <w:bookmarkStart w:id="6" w:name="_Toc392878589"/>
      <w:r w:rsidRPr="00A93FE7">
        <w:rPr>
          <w:rFonts w:ascii="宋体" w:eastAsia="黑体" w:hAnsi="宋体" w:cs="宋体" w:hint="eastAsia"/>
          <w:kern w:val="0"/>
          <w:sz w:val="32"/>
          <w:szCs w:val="28"/>
        </w:rPr>
        <w:t>第八章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交割费用</w:t>
      </w:r>
      <w:bookmarkEnd w:id="6"/>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第一百零五条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强麦、一号棉、白糖、早籼稻、晚籼稻、粳稻运达仓库指定货位前的一切费用由卖方客户承担；从指定货位到装上车、船（汽车、火车、轮船）板的费用由买方客户承担。</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仓单普麦、</w:t>
      </w:r>
      <w:r w:rsidRPr="00A93FE7">
        <w:rPr>
          <w:rFonts w:ascii="宋体" w:hAnsi="宋体" w:cs="宋体"/>
          <w:kern w:val="0"/>
          <w:sz w:val="28"/>
          <w:szCs w:val="28"/>
        </w:rPr>
        <w:t>PTA</w:t>
      </w:r>
      <w:r w:rsidRPr="00A93FE7">
        <w:rPr>
          <w:rFonts w:ascii="宋体" w:hAnsi="宋体" w:cs="宋体" w:hint="eastAsia"/>
          <w:kern w:val="0"/>
          <w:sz w:val="28"/>
          <w:szCs w:val="28"/>
        </w:rPr>
        <w:t>、菜油、仓单菜籽、菜粕、甲醇、硅铁、锰硅、棉纱、仓单</w:t>
      </w:r>
      <w:r w:rsidRPr="00A93FE7">
        <w:rPr>
          <w:rFonts w:ascii="宋体" w:hAnsi="宋体" w:cs="宋体"/>
          <w:kern w:val="0"/>
          <w:sz w:val="28"/>
          <w:szCs w:val="28"/>
        </w:rPr>
        <w:t>苹果</w:t>
      </w:r>
      <w:r w:rsidRPr="00A93FE7">
        <w:rPr>
          <w:rFonts w:ascii="宋体" w:hAnsi="宋体" w:cs="宋体" w:hint="eastAsia"/>
          <w:kern w:val="0"/>
          <w:sz w:val="28"/>
          <w:szCs w:val="28"/>
        </w:rPr>
        <w:t>、红枣、尿素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lastRenderedPageBreak/>
        <w:t>车（船）板普麦、车板菜籽、</w:t>
      </w:r>
      <w:r w:rsidRPr="00A93FE7">
        <w:rPr>
          <w:rFonts w:ascii="宋体" w:hAnsi="宋体" w:cs="宋体"/>
          <w:color w:val="000000"/>
          <w:kern w:val="0"/>
          <w:sz w:val="28"/>
          <w:szCs w:val="28"/>
        </w:rPr>
        <w:t>车板苹果</w:t>
      </w:r>
      <w:r w:rsidRPr="00A93FE7">
        <w:rPr>
          <w:rFonts w:ascii="宋体" w:hAnsi="宋体" w:cs="宋体" w:hint="eastAsia"/>
          <w:color w:val="000000"/>
          <w:kern w:val="0"/>
          <w:sz w:val="28"/>
          <w:szCs w:val="28"/>
        </w:rPr>
        <w:t>交割时，自指定交割计价点或双方协商的其它交割地点装至车（船）板之前的一切费用（不含包装）由卖方客户承担，之后的一切费用由买方客户承担。双方协商买方自行提货或卖方送货的，可根据距离交割计价点的远近协商各自承担的运费。</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玻璃、棉纱用汽车提货的，装到汽车板前的一切费用由厂库承担，装到汽车板后的一切费用由提货方承担。玻璃用船提货的，提货方需支付短驳费和码头使用费。</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提货的，动力煤装至车（船）板前的一切费用由厂库承担，之后的一切费用由买方客户承担；用火车提货的，动力煤装至短倒车辆车板前的一切费用由厂库承担，其余费用由提货方承担。</w:t>
      </w:r>
    </w:p>
    <w:p w:rsidR="00A64F28" w:rsidRPr="00A93FE7" w:rsidRDefault="00A64F28" w:rsidP="00A64F28">
      <w:pPr>
        <w:widowControl/>
        <w:spacing w:line="360" w:lineRule="auto"/>
        <w:ind w:firstLineChars="200" w:firstLine="560"/>
        <w:outlineLvl w:val="3"/>
        <w:rPr>
          <w:rFonts w:ascii="宋体" w:hAnsi="宋体" w:cs="宋体"/>
          <w:color w:val="000000"/>
          <w:kern w:val="0"/>
          <w:sz w:val="28"/>
          <w:szCs w:val="28"/>
        </w:rPr>
      </w:pPr>
      <w:r w:rsidRPr="00A93FE7">
        <w:rPr>
          <w:rFonts w:ascii="宋体" w:eastAsia="黑体" w:hAnsi="宋体" w:cs="宋体" w:hint="eastAsia"/>
          <w:kern w:val="0"/>
          <w:sz w:val="28"/>
          <w:szCs w:val="28"/>
        </w:rPr>
        <w:t>第一百零六条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第一百零七</w:t>
      </w:r>
      <w:r w:rsidRPr="00A93FE7">
        <w:rPr>
          <w:rFonts w:ascii="宋体" w:eastAsia="黑体" w:hAnsi="宋体" w:cs="宋体"/>
          <w:kern w:val="0"/>
          <w:sz w:val="28"/>
          <w:szCs w:val="28"/>
        </w:rPr>
        <w:t>条</w:t>
      </w:r>
      <w:r w:rsidRPr="00A93FE7">
        <w:rPr>
          <w:rFonts w:ascii="宋体" w:eastAsia="黑体" w:hAnsi="宋体" w:cs="宋体"/>
          <w:kern w:val="0"/>
          <w:sz w:val="28"/>
          <w:szCs w:val="28"/>
        </w:rPr>
        <w:t xml:space="preserve"> </w:t>
      </w:r>
      <w:r w:rsidRPr="00A93FE7">
        <w:rPr>
          <w:rFonts w:ascii="宋体" w:hAnsi="宋体" w:cs="宋体" w:hint="eastAsia"/>
          <w:kern w:val="0"/>
          <w:sz w:val="28"/>
          <w:szCs w:val="28"/>
        </w:rPr>
        <w:t>各品种出入库费用、交割计价点中转费用、交割手续费、仓储费及检验费等标准由交易所公告。</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仓单普麦、仓单菜籽、菜油、菜粕、早籼稻、晚籼稻、粳稻、仓单</w:t>
      </w:r>
      <w:r w:rsidRPr="00A93FE7">
        <w:rPr>
          <w:rFonts w:ascii="宋体" w:hAnsi="宋体" w:cs="宋体"/>
          <w:kern w:val="0"/>
          <w:sz w:val="28"/>
          <w:szCs w:val="28"/>
        </w:rPr>
        <w:t>苹果</w:t>
      </w:r>
      <w:r w:rsidRPr="00A93FE7">
        <w:rPr>
          <w:rFonts w:ascii="宋体" w:hAnsi="宋体" w:cs="宋体" w:hint="eastAsia"/>
          <w:kern w:val="0"/>
          <w:sz w:val="28"/>
          <w:szCs w:val="28"/>
        </w:rPr>
        <w:t>、红枣入库检验费用由交割仓库承担，其他品种的入库检验费由卖方货主承担。</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自标准仓单注册之日起至交易所开出《提货通知单》前一日止，交易所代交割仓库或厂库收取仓储费，交易所在每月第一个交易日按月计算划转上个月发生的仓储费；交易所代收之外的费用，仓库或厂库直接向货主收取。</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第一百零八条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普麦、强麦、早籼稻</w:t>
      </w:r>
      <w:r w:rsidRPr="00A93FE7">
        <w:rPr>
          <w:rFonts w:ascii="宋体" w:hAnsi="宋体" w:cs="宋体" w:hint="eastAsia"/>
          <w:color w:val="000000"/>
          <w:kern w:val="0"/>
          <w:sz w:val="28"/>
          <w:szCs w:val="28"/>
        </w:rPr>
        <w:t>、晚籼稻、粳稻、</w:t>
      </w:r>
      <w:r w:rsidRPr="00A93FE7">
        <w:rPr>
          <w:rFonts w:ascii="宋体" w:hAnsi="宋体" w:cs="宋体"/>
          <w:color w:val="000000"/>
          <w:kern w:val="0"/>
          <w:sz w:val="28"/>
          <w:szCs w:val="28"/>
        </w:rPr>
        <w:t>苹果</w:t>
      </w:r>
      <w:r w:rsidRPr="00A93FE7">
        <w:rPr>
          <w:rFonts w:ascii="宋体" w:hAnsi="宋体" w:cs="宋体" w:hint="eastAsia"/>
          <w:kern w:val="0"/>
          <w:sz w:val="28"/>
          <w:szCs w:val="28"/>
        </w:rPr>
        <w:t>无包装物。棉花、白糖、</w:t>
      </w:r>
      <w:r w:rsidRPr="00A93FE7">
        <w:rPr>
          <w:rFonts w:ascii="宋体" w:hAnsi="宋体" w:cs="宋体"/>
          <w:kern w:val="0"/>
          <w:sz w:val="28"/>
          <w:szCs w:val="28"/>
        </w:rPr>
        <w:t>PTA</w:t>
      </w:r>
      <w:r w:rsidRPr="00A93FE7">
        <w:rPr>
          <w:rFonts w:ascii="宋体" w:hAnsi="宋体" w:cs="宋体" w:hint="eastAsia"/>
          <w:i/>
          <w:iCs/>
          <w:kern w:val="0"/>
          <w:sz w:val="28"/>
          <w:szCs w:val="28"/>
        </w:rPr>
        <w:t>、</w:t>
      </w:r>
      <w:r w:rsidRPr="00A93FE7">
        <w:rPr>
          <w:rFonts w:ascii="宋体" w:hAnsi="宋体" w:cs="宋体" w:hint="eastAsia"/>
          <w:kern w:val="0"/>
          <w:sz w:val="28"/>
          <w:szCs w:val="28"/>
        </w:rPr>
        <w:t>菜籽、菜粕</w:t>
      </w:r>
      <w:r w:rsidRPr="00A93FE7">
        <w:rPr>
          <w:rFonts w:ascii="宋体" w:hAnsi="宋体" w:cs="宋体" w:hint="eastAsia"/>
          <w:kern w:val="0"/>
          <w:sz w:val="28"/>
          <w:szCs w:val="32"/>
        </w:rPr>
        <w:t>、硅铁、锰硅、棉纱、红枣、尿素</w:t>
      </w:r>
      <w:r w:rsidRPr="00A93FE7">
        <w:rPr>
          <w:rFonts w:ascii="宋体" w:hAnsi="宋体" w:cs="宋体" w:hint="eastAsia"/>
          <w:kern w:val="0"/>
          <w:sz w:val="28"/>
          <w:szCs w:val="28"/>
        </w:rPr>
        <w:t>包装物不另行计价。</w:t>
      </w:r>
    </w:p>
    <w:p w:rsidR="00A64F28" w:rsidRPr="00A93FE7" w:rsidRDefault="00A64F28" w:rsidP="00A64F28">
      <w:pPr>
        <w:widowControl/>
        <w:spacing w:line="360" w:lineRule="auto"/>
        <w:ind w:firstLineChars="200" w:firstLine="560"/>
        <w:outlineLvl w:val="3"/>
        <w:rPr>
          <w:rFonts w:ascii="仿宋_GB2312" w:eastAsia="仿宋_GB2312" w:hAnsi="仿宋" w:cs="宋体"/>
          <w:kern w:val="52"/>
          <w:sz w:val="28"/>
          <w:szCs w:val="28"/>
        </w:rPr>
      </w:pPr>
      <w:r w:rsidRPr="00A93FE7">
        <w:rPr>
          <w:rFonts w:ascii="宋体" w:hAnsi="宋体" w:cs="宋体" w:hint="eastAsia"/>
          <w:kern w:val="0"/>
          <w:sz w:val="28"/>
          <w:szCs w:val="28"/>
        </w:rPr>
        <w:t>玻璃买方客户有需要的，玻璃厂库应该提供包装物及包装辅助物，收费方式及标准随厂库一并公告。</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第一百零九条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根据国家政策规定和市场变化，交易所需要调整有关费用标准时，另行公告。</w:t>
      </w:r>
    </w:p>
    <w:p w:rsidR="00A64F28" w:rsidRPr="00A93FE7" w:rsidRDefault="00A64F28" w:rsidP="00A64F28">
      <w:pPr>
        <w:widowControl/>
        <w:spacing w:line="360" w:lineRule="auto"/>
        <w:jc w:val="center"/>
        <w:outlineLvl w:val="1"/>
        <w:rPr>
          <w:rFonts w:ascii="宋体" w:eastAsia="黑体" w:hAnsi="宋体" w:cs="宋体"/>
          <w:kern w:val="0"/>
          <w:sz w:val="32"/>
          <w:szCs w:val="28"/>
        </w:rPr>
      </w:pPr>
      <w:bookmarkStart w:id="7" w:name="_Toc392878590"/>
      <w:r w:rsidRPr="00A93FE7">
        <w:rPr>
          <w:rFonts w:ascii="宋体" w:eastAsia="黑体" w:hAnsi="宋体" w:cs="宋体" w:hint="eastAsia"/>
          <w:kern w:val="0"/>
          <w:sz w:val="32"/>
          <w:szCs w:val="28"/>
        </w:rPr>
        <w:t>第九章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交割违约处理</w:t>
      </w:r>
      <w:bookmarkEnd w:id="7"/>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第一百一十条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具有下列行为之一的，构成交割违约：</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（一）规定期限内，卖方未能如数交付标准仓单或未能如数交付实物的；</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（二）规定期限内，买方未能如数解付货款的；</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（三）车（船）板卖方交割的货物质量不符合交割质量规定的；</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（四）交易所认定的其他违约行为。</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第一百一十一条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构成交割违约的，由违约方支付违约部分合约价值（按交割结算价计算）</w:t>
      </w:r>
      <w:r w:rsidRPr="00A93FE7">
        <w:rPr>
          <w:rFonts w:ascii="宋体" w:hAnsi="宋体" w:cs="宋体"/>
          <w:kern w:val="0"/>
          <w:sz w:val="28"/>
          <w:szCs w:val="28"/>
        </w:rPr>
        <w:t>20%</w:t>
      </w:r>
      <w:r w:rsidRPr="00A93FE7">
        <w:rPr>
          <w:rFonts w:ascii="宋体" w:hAnsi="宋体" w:cs="宋体" w:hint="eastAsia"/>
          <w:kern w:val="0"/>
          <w:sz w:val="28"/>
          <w:szCs w:val="28"/>
        </w:rPr>
        <w:t>的违约金给守约方。买卖双方终止交割。</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第一百一十二条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计算买方交割违约合约数量时，交易所应对违约部分预扣合约价值</w:t>
      </w:r>
      <w:r w:rsidRPr="00A93FE7">
        <w:rPr>
          <w:rFonts w:ascii="宋体" w:hAnsi="宋体" w:cs="宋体"/>
          <w:kern w:val="0"/>
          <w:sz w:val="28"/>
          <w:szCs w:val="28"/>
        </w:rPr>
        <w:t>20%</w:t>
      </w:r>
      <w:r w:rsidRPr="00A93FE7">
        <w:rPr>
          <w:rFonts w:ascii="宋体" w:hAnsi="宋体" w:cs="宋体" w:hint="eastAsia"/>
          <w:kern w:val="0"/>
          <w:sz w:val="28"/>
          <w:szCs w:val="28"/>
        </w:rPr>
        <w:t>的违约金。</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计算卖方交割违约合约数量的公式为：</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卖方交割违约合约数量（手）</w:t>
      </w:r>
      <w:r w:rsidRPr="00A93FE7">
        <w:rPr>
          <w:rFonts w:ascii="宋体" w:hAnsi="宋体" w:cs="宋体"/>
          <w:kern w:val="0"/>
          <w:sz w:val="28"/>
          <w:szCs w:val="28"/>
        </w:rPr>
        <w:t>=[</w:t>
      </w:r>
      <w:r w:rsidRPr="00A93FE7">
        <w:rPr>
          <w:rFonts w:ascii="宋体" w:hAnsi="宋体" w:cs="宋体" w:hint="eastAsia"/>
          <w:kern w:val="0"/>
          <w:sz w:val="28"/>
          <w:szCs w:val="28"/>
        </w:rPr>
        <w:t>应交标准仓单数量（张）</w:t>
      </w:r>
      <w:r w:rsidRPr="00A93FE7">
        <w:rPr>
          <w:rFonts w:ascii="宋体" w:hAnsi="宋体" w:cs="宋体"/>
          <w:kern w:val="0"/>
          <w:sz w:val="28"/>
          <w:szCs w:val="28"/>
        </w:rPr>
        <w:t>-</w:t>
      </w:r>
      <w:r w:rsidRPr="00A93FE7">
        <w:rPr>
          <w:rFonts w:ascii="宋体" w:hAnsi="宋体" w:cs="宋体" w:hint="eastAsia"/>
          <w:kern w:val="0"/>
          <w:sz w:val="28"/>
          <w:szCs w:val="28"/>
        </w:rPr>
        <w:t>已交标准仓单数量（张）</w:t>
      </w:r>
      <w:r w:rsidRPr="00A93FE7">
        <w:rPr>
          <w:rFonts w:ascii="宋体" w:hAnsi="宋体" w:cs="宋体"/>
          <w:kern w:val="0"/>
          <w:sz w:val="28"/>
          <w:szCs w:val="28"/>
        </w:rPr>
        <w:t>]</w:t>
      </w:r>
      <w:r w:rsidRPr="00A93FE7">
        <w:rPr>
          <w:rFonts w:ascii="宋体" w:hAnsi="宋体" w:cs="宋体" w:hint="eastAsia"/>
          <w:kern w:val="0"/>
          <w:sz w:val="28"/>
          <w:szCs w:val="28"/>
        </w:rPr>
        <w:t>×交割单位÷交易单位</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计算买方交割违约合约数量的公式为：</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买方接到的仓单为完税标准仓单的，买方交割违约合约数量（手）</w:t>
      </w:r>
      <w:r w:rsidRPr="00A93FE7">
        <w:rPr>
          <w:rFonts w:ascii="宋体" w:hAnsi="宋体" w:cs="宋体"/>
          <w:kern w:val="0"/>
          <w:sz w:val="28"/>
          <w:szCs w:val="28"/>
        </w:rPr>
        <w:t>=</w:t>
      </w:r>
      <w:r w:rsidRPr="00A93FE7">
        <w:rPr>
          <w:rFonts w:ascii="宋体" w:hAnsi="宋体" w:cs="宋体" w:hint="eastAsia"/>
          <w:kern w:val="0"/>
          <w:sz w:val="28"/>
          <w:szCs w:val="28"/>
        </w:rPr>
        <w:t>（应交货款</w:t>
      </w:r>
      <w:r w:rsidRPr="00A93FE7">
        <w:rPr>
          <w:rFonts w:ascii="宋体" w:hAnsi="宋体" w:cs="宋体"/>
          <w:kern w:val="0"/>
          <w:sz w:val="28"/>
          <w:szCs w:val="28"/>
        </w:rPr>
        <w:t xml:space="preserve"> -</w:t>
      </w:r>
      <w:r w:rsidRPr="00A93FE7">
        <w:rPr>
          <w:rFonts w:ascii="宋体" w:hAnsi="宋体" w:cs="宋体" w:hint="eastAsia"/>
          <w:kern w:val="0"/>
          <w:sz w:val="28"/>
          <w:szCs w:val="28"/>
        </w:rPr>
        <w:t>已交货款）÷（</w:t>
      </w:r>
      <w:r w:rsidRPr="00A93FE7">
        <w:rPr>
          <w:rFonts w:ascii="宋体" w:hAnsi="宋体" w:cs="宋体"/>
          <w:kern w:val="0"/>
          <w:sz w:val="28"/>
          <w:szCs w:val="28"/>
        </w:rPr>
        <w:t>1-20%</w:t>
      </w:r>
      <w:r w:rsidRPr="00A93FE7">
        <w:rPr>
          <w:rFonts w:ascii="宋体" w:hAnsi="宋体" w:cs="宋体" w:hint="eastAsia"/>
          <w:kern w:val="0"/>
          <w:sz w:val="28"/>
          <w:szCs w:val="28"/>
        </w:rPr>
        <w:t>）÷（交割结算价</w:t>
      </w:r>
      <w:r w:rsidRPr="00A93FE7">
        <w:rPr>
          <w:rFonts w:ascii="宋体" w:hAnsi="宋体" w:cs="宋体"/>
          <w:kern w:val="0"/>
          <w:sz w:val="28"/>
          <w:szCs w:val="28"/>
        </w:rPr>
        <w:t>+</w:t>
      </w:r>
      <w:r w:rsidRPr="00A93FE7">
        <w:rPr>
          <w:rFonts w:ascii="宋体" w:hAnsi="宋体" w:cs="宋体" w:hint="eastAsia"/>
          <w:kern w:val="0"/>
          <w:sz w:val="28"/>
          <w:szCs w:val="28"/>
        </w:rPr>
        <w:t>包装物单价）÷交易单位</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买方接到的仓单为保税标准仓单的，买方交割违约合约数量（手）</w:t>
      </w:r>
      <w:r w:rsidRPr="00A93FE7">
        <w:rPr>
          <w:rFonts w:ascii="宋体" w:hAnsi="宋体" w:cs="宋体"/>
          <w:kern w:val="0"/>
          <w:sz w:val="28"/>
          <w:szCs w:val="28"/>
        </w:rPr>
        <w:t>=[保税应交货款（元）-已交货款（元）]÷ 保税交割结算价（元/吨）÷（1-20%）÷交易单位</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第一百一十三条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买卖双方同时违约的，交易所按终止交割处理，并对双方分别处以违约部分合约价值</w:t>
      </w:r>
      <w:r w:rsidRPr="00A93FE7">
        <w:rPr>
          <w:rFonts w:ascii="宋体" w:hAnsi="宋体" w:cs="宋体"/>
          <w:kern w:val="0"/>
          <w:sz w:val="28"/>
          <w:szCs w:val="28"/>
        </w:rPr>
        <w:t>5%</w:t>
      </w:r>
      <w:r w:rsidRPr="00A93FE7">
        <w:rPr>
          <w:rFonts w:ascii="宋体" w:hAnsi="宋体" w:cs="宋体" w:hint="eastAsia"/>
          <w:kern w:val="0"/>
          <w:sz w:val="28"/>
          <w:szCs w:val="28"/>
        </w:rPr>
        <w:t>的罚款。</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第一百一十四条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会员发生部分交割违约时，违约会员所接标准仓单或者所得货款可用于违约处理。</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第一百一十五条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按本细则规定出现终止交割情形时，交易所的担保责任了结。</w:t>
      </w:r>
    </w:p>
    <w:p w:rsidR="00A64F28" w:rsidRPr="00A93FE7" w:rsidRDefault="00A64F28" w:rsidP="00A64F28">
      <w:pPr>
        <w:widowControl/>
        <w:spacing w:line="360" w:lineRule="auto"/>
        <w:jc w:val="center"/>
        <w:outlineLvl w:val="1"/>
        <w:rPr>
          <w:rFonts w:ascii="宋体" w:eastAsia="黑体" w:hAnsi="宋体" w:cs="宋体"/>
          <w:kern w:val="0"/>
          <w:sz w:val="32"/>
          <w:szCs w:val="28"/>
        </w:rPr>
      </w:pPr>
      <w:bookmarkStart w:id="8" w:name="_Toc392878591"/>
      <w:r w:rsidRPr="00A93FE7">
        <w:rPr>
          <w:rFonts w:ascii="宋体" w:eastAsia="黑体" w:hAnsi="宋体" w:cs="宋体" w:hint="eastAsia"/>
          <w:kern w:val="0"/>
          <w:sz w:val="32"/>
          <w:szCs w:val="28"/>
        </w:rPr>
        <w:t>第十章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附</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则</w:t>
      </w:r>
      <w:bookmarkEnd w:id="8"/>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第一百一十六条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违反本细则规定的，交易所按《郑州商品交易所违规处理办法》有关规定处理。</w:t>
      </w:r>
    </w:p>
    <w:p w:rsidR="00A64F28" w:rsidRPr="00A93FE7" w:rsidRDefault="00A64F28" w:rsidP="00A64F28">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第一百一十七</w:t>
      </w:r>
      <w:r w:rsidRPr="00A93FE7">
        <w:rPr>
          <w:rFonts w:ascii="宋体" w:eastAsia="黑体" w:hAnsi="宋体" w:cs="宋体"/>
          <w:kern w:val="0"/>
          <w:sz w:val="28"/>
          <w:szCs w:val="28"/>
        </w:rPr>
        <w:t>条</w:t>
      </w:r>
      <w:r w:rsidRPr="00A93FE7">
        <w:rPr>
          <w:rFonts w:ascii="宋体" w:eastAsia="黑体" w:hAnsi="宋体" w:cs="宋体"/>
          <w:kern w:val="0"/>
          <w:sz w:val="28"/>
          <w:szCs w:val="28"/>
        </w:rPr>
        <w:t xml:space="preserve"> </w:t>
      </w:r>
      <w:r w:rsidRPr="00A93FE7">
        <w:rPr>
          <w:rFonts w:ascii="宋体" w:hAnsi="宋体" w:cs="宋体" w:hint="eastAsia"/>
          <w:kern w:val="0"/>
          <w:sz w:val="28"/>
          <w:szCs w:val="28"/>
        </w:rPr>
        <w:t>有关夜盘交易相关的交割业务，郑州商品交易所夜盘交易细则有特殊规定的，从其规定。</w:t>
      </w:r>
    </w:p>
    <w:p w:rsidR="00A64F28" w:rsidRPr="00A93FE7" w:rsidRDefault="00A64F28" w:rsidP="00A64F28">
      <w:pPr>
        <w:widowControl/>
        <w:spacing w:line="360" w:lineRule="auto"/>
        <w:ind w:firstLineChars="200" w:firstLine="560"/>
        <w:outlineLvl w:val="3"/>
        <w:rPr>
          <w:rFonts w:ascii="宋体" w:eastAsia="黑体" w:hAnsi="宋体" w:cs="宋体"/>
          <w:kern w:val="0"/>
          <w:sz w:val="28"/>
          <w:szCs w:val="28"/>
        </w:rPr>
      </w:pPr>
      <w:r w:rsidRPr="00A93FE7">
        <w:rPr>
          <w:rFonts w:ascii="宋体" w:eastAsia="黑体" w:hAnsi="宋体" w:cs="宋体" w:hint="eastAsia"/>
          <w:kern w:val="0"/>
          <w:sz w:val="28"/>
          <w:szCs w:val="28"/>
        </w:rPr>
        <w:t>第一百一十八条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本细则解释权属于郑州商品交易所。</w:t>
      </w:r>
    </w:p>
    <w:p w:rsidR="00A64F28" w:rsidRPr="00A93FE7" w:rsidRDefault="00A64F28" w:rsidP="00A64F28">
      <w:pPr>
        <w:widowControl/>
        <w:spacing w:line="360" w:lineRule="auto"/>
        <w:ind w:firstLineChars="202" w:firstLine="566"/>
        <w:rPr>
          <w:rFonts w:ascii="宋体" w:hAnsi="宋体" w:cs="宋体"/>
          <w:kern w:val="0"/>
          <w:sz w:val="28"/>
          <w:szCs w:val="28"/>
        </w:rPr>
      </w:pPr>
      <w:r w:rsidRPr="00A93FE7">
        <w:rPr>
          <w:rFonts w:ascii="宋体" w:eastAsia="黑体" w:hAnsi="宋体" w:cs="宋体" w:hint="eastAsia"/>
          <w:kern w:val="0"/>
          <w:sz w:val="28"/>
          <w:szCs w:val="28"/>
        </w:rPr>
        <w:t>第一百一十九条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本细则自2019年8月9日起施行。</w:t>
      </w:r>
    </w:p>
    <w:p w:rsidR="00A64F28" w:rsidRPr="0079223F" w:rsidRDefault="00A64F28" w:rsidP="00A64F28">
      <w:pPr>
        <w:jc w:val="left"/>
      </w:pPr>
    </w:p>
    <w:p w:rsidR="00A64F28" w:rsidRDefault="00A64F28" w:rsidP="00A64F28">
      <w:pPr>
        <w:jc w:val="left"/>
      </w:pPr>
    </w:p>
    <w:p w:rsidR="00A64F28" w:rsidRDefault="00A64F28" w:rsidP="00A64F28">
      <w:pPr>
        <w:jc w:val="left"/>
      </w:pPr>
    </w:p>
    <w:p w:rsidR="00A64F28" w:rsidRDefault="00A64F28" w:rsidP="00A64F28">
      <w:pPr>
        <w:jc w:val="left"/>
      </w:pPr>
    </w:p>
    <w:p w:rsidR="00A64F28" w:rsidRDefault="00A64F28" w:rsidP="00A64F28">
      <w:pPr>
        <w:jc w:val="left"/>
      </w:pPr>
    </w:p>
    <w:p w:rsidR="00A64F28" w:rsidRDefault="00A64F28" w:rsidP="00A64F28">
      <w:pPr>
        <w:jc w:val="left"/>
      </w:pPr>
    </w:p>
    <w:p w:rsidR="00A64F28" w:rsidRDefault="00A64F28" w:rsidP="00A64F28">
      <w:pPr>
        <w:jc w:val="left"/>
      </w:pPr>
    </w:p>
    <w:p w:rsidR="00A64F28" w:rsidRDefault="00A64F28" w:rsidP="00A64F28">
      <w:pPr>
        <w:jc w:val="left"/>
      </w:pPr>
    </w:p>
    <w:p w:rsidR="00A64F28" w:rsidRDefault="00A64F28" w:rsidP="00A64F28">
      <w:pPr>
        <w:jc w:val="left"/>
      </w:pPr>
    </w:p>
    <w:p w:rsidR="00A64F28" w:rsidRDefault="00A64F28" w:rsidP="00A64F28">
      <w:pPr>
        <w:jc w:val="left"/>
      </w:pPr>
    </w:p>
    <w:p w:rsidR="00A64F28" w:rsidRDefault="00A64F28" w:rsidP="00A64F28">
      <w:pPr>
        <w:jc w:val="left"/>
      </w:pPr>
    </w:p>
    <w:p w:rsidR="00A64F28" w:rsidRDefault="00A64F28" w:rsidP="00A64F28">
      <w:pPr>
        <w:jc w:val="left"/>
      </w:pPr>
    </w:p>
    <w:p w:rsidR="00FF27D6" w:rsidRPr="00A64F28" w:rsidRDefault="00FF27D6"/>
    <w:sectPr w:rsidR="00FF27D6" w:rsidRPr="00A64F28" w:rsidSect="00FF27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57D" w:rsidRDefault="0012457D" w:rsidP="00A64F28">
      <w:r>
        <w:separator/>
      </w:r>
    </w:p>
  </w:endnote>
  <w:endnote w:type="continuationSeparator" w:id="1">
    <w:p w:rsidR="0012457D" w:rsidRDefault="0012457D" w:rsidP="00A64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ZDaBiaoSong-B06S">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57D" w:rsidRDefault="0012457D" w:rsidP="00A64F28">
      <w:r>
        <w:separator/>
      </w:r>
    </w:p>
  </w:footnote>
  <w:footnote w:type="continuationSeparator" w:id="1">
    <w:p w:rsidR="0012457D" w:rsidRDefault="0012457D" w:rsidP="00A64F28">
      <w:r>
        <w:continuationSeparator/>
      </w:r>
    </w:p>
  </w:footnote>
  <w:footnote w:id="2">
    <w:p w:rsidR="00A64F28" w:rsidRDefault="00A64F28" w:rsidP="00A64F28">
      <w:pPr>
        <w:pStyle w:val="af6"/>
        <w:spacing w:before="156" w:after="156"/>
      </w:pPr>
      <w:r w:rsidRPr="00B116A5">
        <w:rPr>
          <w:rStyle w:val="af7"/>
        </w:rPr>
        <w:footnoteRef/>
      </w:r>
      <w:r w:rsidRPr="00B116A5">
        <w:rPr>
          <w:rFonts w:hint="eastAsia"/>
        </w:rPr>
        <w:t>指由交易所指定交割厂库生产，但未经交易所注册生成标准仓单的棉纱。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5149"/>
    <w:multiLevelType w:val="hybridMultilevel"/>
    <w:tmpl w:val="E30A805C"/>
    <w:lvl w:ilvl="0" w:tplc="70F85A7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1B4312C"/>
    <w:multiLevelType w:val="hybridMultilevel"/>
    <w:tmpl w:val="FD86C8EA"/>
    <w:lvl w:ilvl="0" w:tplc="B8785DDA">
      <w:start w:val="68"/>
      <w:numFmt w:val="chineseCountingThousand"/>
      <w:lvlText w:val="第%1条 "/>
      <w:lvlJc w:val="left"/>
      <w:pPr>
        <w:ind w:left="980" w:hanging="420"/>
      </w:pPr>
      <w:rPr>
        <w:rFonts w:ascii="黑体" w:eastAsia="黑体" w:hAnsi="黑体"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D5129D6"/>
    <w:multiLevelType w:val="hybridMultilevel"/>
    <w:tmpl w:val="4BF20FC2"/>
    <w:lvl w:ilvl="0" w:tplc="9774BEF4">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FC7E13"/>
    <w:multiLevelType w:val="hybridMultilevel"/>
    <w:tmpl w:val="EF46FFCC"/>
    <w:lvl w:ilvl="0" w:tplc="E06E6A2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4F28"/>
    <w:rsid w:val="0012457D"/>
    <w:rsid w:val="00A64F28"/>
    <w:rsid w:val="00FF2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F28"/>
    <w:pPr>
      <w:widowControl w:val="0"/>
      <w:jc w:val="both"/>
    </w:pPr>
    <w:rPr>
      <w:rFonts w:ascii="Times New Roman" w:eastAsia="宋体" w:hAnsi="Times New Roman" w:cs="Times New Roman"/>
      <w:szCs w:val="24"/>
    </w:rPr>
  </w:style>
  <w:style w:type="paragraph" w:styleId="1">
    <w:name w:val="heading 1"/>
    <w:aliases w:val="第一,第几条"/>
    <w:basedOn w:val="a"/>
    <w:next w:val="a"/>
    <w:link w:val="1Char"/>
    <w:qFormat/>
    <w:rsid w:val="00A64F28"/>
    <w:pPr>
      <w:keepNext/>
      <w:keepLines/>
      <w:spacing w:before="340" w:after="330" w:line="578" w:lineRule="auto"/>
      <w:outlineLvl w:val="0"/>
    </w:pPr>
    <w:rPr>
      <w:b/>
      <w:bCs/>
      <w:kern w:val="44"/>
      <w:sz w:val="44"/>
      <w:szCs w:val="44"/>
    </w:rPr>
  </w:style>
  <w:style w:type="paragraph" w:styleId="2">
    <w:name w:val="heading 2"/>
    <w:aliases w:val="（一）,章节标题"/>
    <w:basedOn w:val="a"/>
    <w:next w:val="a"/>
    <w:link w:val="2Char"/>
    <w:qFormat/>
    <w:rsid w:val="00A64F28"/>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A64F28"/>
    <w:pPr>
      <w:keepNext/>
      <w:keepLines/>
      <w:spacing w:before="260" w:after="260" w:line="416" w:lineRule="auto"/>
      <w:outlineLvl w:val="2"/>
    </w:pPr>
    <w:rPr>
      <w:b/>
      <w:bCs/>
      <w:kern w:val="0"/>
      <w:sz w:val="32"/>
      <w:szCs w:val="32"/>
    </w:rPr>
  </w:style>
  <w:style w:type="paragraph" w:styleId="4">
    <w:name w:val="heading 4"/>
    <w:aliases w:val="细则内容"/>
    <w:basedOn w:val="a"/>
    <w:next w:val="a"/>
    <w:link w:val="4Char"/>
    <w:qFormat/>
    <w:rsid w:val="00A64F28"/>
    <w:pPr>
      <w:keepNext/>
      <w:keepLines/>
      <w:spacing w:before="280" w:after="290" w:line="376" w:lineRule="auto"/>
      <w:outlineLvl w:val="3"/>
    </w:pPr>
    <w:rPr>
      <w:rFonts w:ascii="Cambria" w:hAnsi="Cambria"/>
      <w:b/>
      <w:bCs/>
      <w:kern w:val="0"/>
      <w:sz w:val="28"/>
      <w:szCs w:val="28"/>
    </w:rPr>
  </w:style>
  <w:style w:type="paragraph" w:styleId="5">
    <w:name w:val="heading 5"/>
    <w:aliases w:val="标题 5-图表标题"/>
    <w:basedOn w:val="a"/>
    <w:next w:val="a"/>
    <w:link w:val="5Char"/>
    <w:qFormat/>
    <w:rsid w:val="00A64F28"/>
    <w:pPr>
      <w:keepNext/>
      <w:keepLines/>
      <w:spacing w:before="280" w:after="290" w:line="376" w:lineRule="auto"/>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第一 Char,第几条 Char"/>
    <w:basedOn w:val="a0"/>
    <w:link w:val="1"/>
    <w:rsid w:val="00A64F28"/>
    <w:rPr>
      <w:rFonts w:ascii="Times New Roman" w:eastAsia="宋体" w:hAnsi="Times New Roman" w:cs="Times New Roman"/>
      <w:b/>
      <w:bCs/>
      <w:kern w:val="44"/>
      <w:sz w:val="44"/>
      <w:szCs w:val="44"/>
    </w:rPr>
  </w:style>
  <w:style w:type="character" w:customStyle="1" w:styleId="2Char">
    <w:name w:val="标题 2 Char"/>
    <w:aliases w:val="（一） Char,章节标题 Char"/>
    <w:basedOn w:val="a0"/>
    <w:link w:val="2"/>
    <w:rsid w:val="00A64F28"/>
    <w:rPr>
      <w:rFonts w:ascii="Cambria" w:eastAsia="宋体" w:hAnsi="Cambria" w:cs="Times New Roman"/>
      <w:b/>
      <w:bCs/>
      <w:kern w:val="0"/>
      <w:sz w:val="32"/>
      <w:szCs w:val="32"/>
    </w:rPr>
  </w:style>
  <w:style w:type="character" w:customStyle="1" w:styleId="3Char">
    <w:name w:val="标题 3 Char"/>
    <w:basedOn w:val="a0"/>
    <w:link w:val="3"/>
    <w:rsid w:val="00A64F28"/>
    <w:rPr>
      <w:rFonts w:ascii="Times New Roman" w:eastAsia="宋体" w:hAnsi="Times New Roman" w:cs="Times New Roman"/>
      <w:b/>
      <w:bCs/>
      <w:kern w:val="0"/>
      <w:sz w:val="32"/>
      <w:szCs w:val="32"/>
    </w:rPr>
  </w:style>
  <w:style w:type="character" w:customStyle="1" w:styleId="4Char">
    <w:name w:val="标题 4 Char"/>
    <w:aliases w:val="细则内容 Char"/>
    <w:basedOn w:val="a0"/>
    <w:link w:val="4"/>
    <w:rsid w:val="00A64F28"/>
    <w:rPr>
      <w:rFonts w:ascii="Cambria" w:eastAsia="宋体" w:hAnsi="Cambria" w:cs="Times New Roman"/>
      <w:b/>
      <w:bCs/>
      <w:kern w:val="0"/>
      <w:sz w:val="28"/>
      <w:szCs w:val="28"/>
    </w:rPr>
  </w:style>
  <w:style w:type="character" w:customStyle="1" w:styleId="5Char">
    <w:name w:val="标题 5 Char"/>
    <w:aliases w:val="标题 5-图表标题 Char"/>
    <w:basedOn w:val="a0"/>
    <w:link w:val="5"/>
    <w:rsid w:val="00A64F28"/>
    <w:rPr>
      <w:rFonts w:ascii="Times New Roman" w:eastAsia="宋体" w:hAnsi="Times New Roman" w:cs="Times New Roman"/>
      <w:b/>
      <w:bCs/>
      <w:kern w:val="0"/>
      <w:sz w:val="28"/>
      <w:szCs w:val="28"/>
    </w:rPr>
  </w:style>
  <w:style w:type="paragraph" w:styleId="a3">
    <w:name w:val="header"/>
    <w:basedOn w:val="a"/>
    <w:link w:val="Char"/>
    <w:uiPriority w:val="99"/>
    <w:rsid w:val="00A64F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4F28"/>
    <w:rPr>
      <w:rFonts w:ascii="Times New Roman" w:eastAsia="宋体" w:hAnsi="Times New Roman" w:cs="Times New Roman"/>
      <w:sz w:val="18"/>
      <w:szCs w:val="18"/>
    </w:rPr>
  </w:style>
  <w:style w:type="paragraph" w:styleId="a4">
    <w:name w:val="footer"/>
    <w:basedOn w:val="a"/>
    <w:link w:val="Char0"/>
    <w:rsid w:val="00A64F28"/>
    <w:pPr>
      <w:tabs>
        <w:tab w:val="center" w:pos="4153"/>
        <w:tab w:val="right" w:pos="8306"/>
      </w:tabs>
      <w:snapToGrid w:val="0"/>
      <w:jc w:val="left"/>
    </w:pPr>
    <w:rPr>
      <w:sz w:val="18"/>
      <w:szCs w:val="18"/>
    </w:rPr>
  </w:style>
  <w:style w:type="character" w:customStyle="1" w:styleId="Char0">
    <w:name w:val="页脚 Char"/>
    <w:basedOn w:val="a0"/>
    <w:link w:val="a4"/>
    <w:rsid w:val="00A64F28"/>
    <w:rPr>
      <w:rFonts w:ascii="Times New Roman" w:eastAsia="宋体" w:hAnsi="Times New Roman" w:cs="Times New Roman"/>
      <w:sz w:val="18"/>
      <w:szCs w:val="18"/>
    </w:rPr>
  </w:style>
  <w:style w:type="character" w:styleId="a5">
    <w:name w:val="page number"/>
    <w:basedOn w:val="a0"/>
    <w:rsid w:val="00A64F28"/>
  </w:style>
  <w:style w:type="paragraph" w:styleId="a6">
    <w:name w:val="Date"/>
    <w:basedOn w:val="a"/>
    <w:next w:val="a"/>
    <w:link w:val="Char1"/>
    <w:rsid w:val="00A64F28"/>
    <w:rPr>
      <w:rFonts w:ascii="仿宋_GB2312" w:eastAsia="仿宋_GB2312"/>
      <w:sz w:val="32"/>
    </w:rPr>
  </w:style>
  <w:style w:type="character" w:customStyle="1" w:styleId="Char1">
    <w:name w:val="日期 Char"/>
    <w:basedOn w:val="a0"/>
    <w:link w:val="a6"/>
    <w:rsid w:val="00A64F28"/>
    <w:rPr>
      <w:rFonts w:ascii="仿宋_GB2312" w:eastAsia="仿宋_GB2312" w:hAnsi="Times New Roman" w:cs="Times New Roman"/>
      <w:sz w:val="32"/>
      <w:szCs w:val="24"/>
    </w:rPr>
  </w:style>
  <w:style w:type="paragraph" w:styleId="a7">
    <w:name w:val="Balloon Text"/>
    <w:basedOn w:val="a"/>
    <w:link w:val="Char2"/>
    <w:uiPriority w:val="99"/>
    <w:semiHidden/>
    <w:rsid w:val="00A64F28"/>
    <w:rPr>
      <w:sz w:val="18"/>
      <w:szCs w:val="18"/>
    </w:rPr>
  </w:style>
  <w:style w:type="character" w:customStyle="1" w:styleId="Char2">
    <w:name w:val="批注框文本 Char"/>
    <w:basedOn w:val="a0"/>
    <w:link w:val="a7"/>
    <w:uiPriority w:val="99"/>
    <w:semiHidden/>
    <w:rsid w:val="00A64F28"/>
    <w:rPr>
      <w:rFonts w:ascii="Times New Roman" w:eastAsia="宋体" w:hAnsi="Times New Roman" w:cs="Times New Roman"/>
      <w:sz w:val="18"/>
      <w:szCs w:val="18"/>
    </w:rPr>
  </w:style>
  <w:style w:type="paragraph" w:customStyle="1" w:styleId="Default">
    <w:name w:val="Default"/>
    <w:link w:val="DefaultChar"/>
    <w:rsid w:val="00A64F28"/>
    <w:pPr>
      <w:widowControl w:val="0"/>
      <w:autoSpaceDE w:val="0"/>
      <w:autoSpaceDN w:val="0"/>
      <w:adjustRightInd w:val="0"/>
    </w:pPr>
    <w:rPr>
      <w:rFonts w:ascii="宋体" w:eastAsia="宋体" w:hAnsi="Calibri" w:cs="Times New Roman"/>
      <w:color w:val="000000"/>
      <w:kern w:val="0"/>
      <w:sz w:val="24"/>
      <w:szCs w:val="24"/>
    </w:rPr>
  </w:style>
  <w:style w:type="paragraph" w:customStyle="1" w:styleId="a8">
    <w:name w:val="题目一"/>
    <w:basedOn w:val="a"/>
    <w:qFormat/>
    <w:rsid w:val="00A64F28"/>
    <w:pPr>
      <w:tabs>
        <w:tab w:val="left" w:pos="0"/>
        <w:tab w:val="left" w:pos="993"/>
      </w:tabs>
      <w:spacing w:beforeLines="50" w:afterLines="50" w:line="360" w:lineRule="auto"/>
      <w:ind w:left="709"/>
      <w:jc w:val="left"/>
      <w:outlineLvl w:val="0"/>
    </w:pPr>
    <w:rPr>
      <w:rFonts w:ascii="黑体" w:eastAsia="黑体" w:hAnsi="黑体" w:cs="宋体"/>
      <w:bCs/>
      <w:caps/>
      <w:sz w:val="32"/>
      <w:szCs w:val="32"/>
    </w:rPr>
  </w:style>
  <w:style w:type="paragraph" w:customStyle="1" w:styleId="10">
    <w:name w:val="列出段落1"/>
    <w:basedOn w:val="a"/>
    <w:qFormat/>
    <w:rsid w:val="00A64F28"/>
    <w:pPr>
      <w:widowControl/>
      <w:spacing w:after="200" w:line="276" w:lineRule="auto"/>
      <w:ind w:firstLineChars="200" w:firstLine="420"/>
      <w:jc w:val="left"/>
    </w:pPr>
    <w:rPr>
      <w:rFonts w:ascii="Calibri" w:hAnsi="Calibri" w:cs="黑体"/>
      <w:kern w:val="0"/>
      <w:sz w:val="22"/>
      <w:szCs w:val="22"/>
      <w:lang w:eastAsia="en-US" w:bidi="en-US"/>
    </w:rPr>
  </w:style>
  <w:style w:type="paragraph" w:styleId="a9">
    <w:name w:val="Title"/>
    <w:aliases w:val="细则标题"/>
    <w:basedOn w:val="a"/>
    <w:next w:val="a"/>
    <w:link w:val="Char3"/>
    <w:qFormat/>
    <w:rsid w:val="00A64F28"/>
    <w:pPr>
      <w:spacing w:before="240" w:after="60"/>
      <w:jc w:val="center"/>
      <w:outlineLvl w:val="0"/>
    </w:pPr>
    <w:rPr>
      <w:rFonts w:ascii="Cambria" w:hAnsi="Cambria"/>
      <w:b/>
      <w:bCs/>
      <w:kern w:val="0"/>
      <w:sz w:val="32"/>
      <w:szCs w:val="32"/>
    </w:rPr>
  </w:style>
  <w:style w:type="character" w:customStyle="1" w:styleId="Char3">
    <w:name w:val="标题 Char"/>
    <w:aliases w:val="细则标题 Char"/>
    <w:basedOn w:val="a0"/>
    <w:link w:val="a9"/>
    <w:rsid w:val="00A64F28"/>
    <w:rPr>
      <w:rFonts w:ascii="Cambria" w:eastAsia="宋体" w:hAnsi="Cambria" w:cs="Times New Roman"/>
      <w:b/>
      <w:bCs/>
      <w:kern w:val="0"/>
      <w:sz w:val="32"/>
      <w:szCs w:val="32"/>
    </w:rPr>
  </w:style>
  <w:style w:type="paragraph" w:styleId="aa">
    <w:name w:val="Subtitle"/>
    <w:basedOn w:val="a"/>
    <w:next w:val="a"/>
    <w:link w:val="Char4"/>
    <w:qFormat/>
    <w:rsid w:val="00A64F28"/>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a"/>
    <w:rsid w:val="00A64F28"/>
    <w:rPr>
      <w:rFonts w:ascii="Cambria" w:eastAsia="宋体" w:hAnsi="Cambria" w:cs="Times New Roman"/>
      <w:b/>
      <w:bCs/>
      <w:kern w:val="28"/>
      <w:sz w:val="32"/>
      <w:szCs w:val="32"/>
    </w:rPr>
  </w:style>
  <w:style w:type="character" w:customStyle="1" w:styleId="DefaultChar">
    <w:name w:val="Default Char"/>
    <w:link w:val="Default"/>
    <w:locked/>
    <w:rsid w:val="00A64F28"/>
    <w:rPr>
      <w:rFonts w:ascii="宋体" w:eastAsia="宋体" w:hAnsi="Calibri" w:cs="Times New Roman"/>
      <w:color w:val="000000"/>
      <w:kern w:val="0"/>
      <w:sz w:val="24"/>
      <w:szCs w:val="24"/>
    </w:rPr>
  </w:style>
  <w:style w:type="paragraph" w:customStyle="1" w:styleId="ab">
    <w:name w:val="段"/>
    <w:rsid w:val="00A64F28"/>
    <w:pPr>
      <w:autoSpaceDE w:val="0"/>
      <w:autoSpaceDN w:val="0"/>
      <w:ind w:firstLine="200"/>
      <w:jc w:val="both"/>
    </w:pPr>
    <w:rPr>
      <w:rFonts w:ascii="仿宋_GB2312" w:eastAsia="仿宋_GB2312" w:hAnsi="宋体" w:cs="Times New Roman"/>
      <w:kern w:val="0"/>
      <w:sz w:val="30"/>
      <w:szCs w:val="18"/>
    </w:rPr>
  </w:style>
  <w:style w:type="character" w:customStyle="1" w:styleId="huanhang1">
    <w:name w:val="huanhang1"/>
    <w:rsid w:val="00A64F28"/>
    <w:rPr>
      <w:rFonts w:cs="Times New Roman"/>
    </w:rPr>
  </w:style>
  <w:style w:type="paragraph" w:customStyle="1" w:styleId="ac">
    <w:name w:val="a"/>
    <w:basedOn w:val="a"/>
    <w:rsid w:val="00A64F28"/>
    <w:pPr>
      <w:widowControl/>
      <w:autoSpaceDE w:val="0"/>
      <w:autoSpaceDN w:val="0"/>
      <w:ind w:firstLine="200"/>
    </w:pPr>
    <w:rPr>
      <w:rFonts w:ascii="仿宋_GB2312" w:eastAsia="仿宋_GB2312" w:hAnsi="宋体" w:cs="宋体"/>
      <w:kern w:val="0"/>
      <w:sz w:val="30"/>
      <w:szCs w:val="30"/>
    </w:rPr>
  </w:style>
  <w:style w:type="paragraph" w:styleId="20">
    <w:name w:val="Body Text Indent 2"/>
    <w:basedOn w:val="a"/>
    <w:link w:val="2Char0"/>
    <w:rsid w:val="00A64F28"/>
    <w:pPr>
      <w:widowControl/>
      <w:spacing w:after="120" w:line="480" w:lineRule="auto"/>
      <w:ind w:left="420"/>
    </w:pPr>
    <w:rPr>
      <w:kern w:val="0"/>
      <w:sz w:val="20"/>
      <w:szCs w:val="21"/>
    </w:rPr>
  </w:style>
  <w:style w:type="character" w:customStyle="1" w:styleId="2Char0">
    <w:name w:val="正文文本缩进 2 Char"/>
    <w:basedOn w:val="a0"/>
    <w:link w:val="20"/>
    <w:rsid w:val="00A64F28"/>
    <w:rPr>
      <w:rFonts w:ascii="Times New Roman" w:eastAsia="宋体" w:hAnsi="Times New Roman" w:cs="Times New Roman"/>
      <w:kern w:val="0"/>
      <w:sz w:val="20"/>
      <w:szCs w:val="21"/>
    </w:rPr>
  </w:style>
  <w:style w:type="paragraph" w:styleId="ad">
    <w:name w:val="Normal (Web)"/>
    <w:basedOn w:val="a"/>
    <w:uiPriority w:val="99"/>
    <w:rsid w:val="00A64F28"/>
    <w:pPr>
      <w:widowControl/>
      <w:spacing w:before="100" w:beforeAutospacing="1" w:after="100" w:afterAutospacing="1"/>
      <w:jc w:val="left"/>
    </w:pPr>
    <w:rPr>
      <w:rFonts w:ascii="宋体" w:hAnsi="宋体" w:cs="宋体"/>
      <w:kern w:val="0"/>
      <w:sz w:val="24"/>
    </w:rPr>
  </w:style>
  <w:style w:type="character" w:customStyle="1" w:styleId="mediumtext1">
    <w:name w:val="medium_text1"/>
    <w:rsid w:val="00A64F28"/>
    <w:rPr>
      <w:sz w:val="24"/>
    </w:rPr>
  </w:style>
  <w:style w:type="paragraph" w:styleId="ae">
    <w:name w:val="Salutation"/>
    <w:basedOn w:val="a"/>
    <w:next w:val="a"/>
    <w:link w:val="Char5"/>
    <w:rsid w:val="00A64F28"/>
    <w:rPr>
      <w:rFonts w:ascii="Calibri" w:hAnsi="Calibri"/>
      <w:kern w:val="0"/>
      <w:sz w:val="20"/>
      <w:szCs w:val="20"/>
    </w:rPr>
  </w:style>
  <w:style w:type="character" w:customStyle="1" w:styleId="Char5">
    <w:name w:val="称呼 Char"/>
    <w:basedOn w:val="a0"/>
    <w:link w:val="ae"/>
    <w:rsid w:val="00A64F28"/>
    <w:rPr>
      <w:rFonts w:ascii="Calibri" w:eastAsia="宋体" w:hAnsi="Calibri" w:cs="Times New Roman"/>
      <w:kern w:val="0"/>
      <w:sz w:val="20"/>
      <w:szCs w:val="20"/>
    </w:rPr>
  </w:style>
  <w:style w:type="paragraph" w:styleId="af">
    <w:name w:val="Closing"/>
    <w:basedOn w:val="a"/>
    <w:link w:val="Char6"/>
    <w:rsid w:val="00A64F28"/>
    <w:pPr>
      <w:ind w:leftChars="2100" w:left="100"/>
    </w:pPr>
    <w:rPr>
      <w:rFonts w:ascii="Calibri" w:hAnsi="Calibri"/>
      <w:kern w:val="0"/>
      <w:sz w:val="20"/>
      <w:szCs w:val="20"/>
    </w:rPr>
  </w:style>
  <w:style w:type="character" w:customStyle="1" w:styleId="Char6">
    <w:name w:val="结束语 Char"/>
    <w:basedOn w:val="a0"/>
    <w:link w:val="af"/>
    <w:rsid w:val="00A64F28"/>
    <w:rPr>
      <w:rFonts w:ascii="Calibri" w:eastAsia="宋体" w:hAnsi="Calibri" w:cs="Times New Roman"/>
      <w:kern w:val="0"/>
      <w:sz w:val="20"/>
      <w:szCs w:val="20"/>
    </w:rPr>
  </w:style>
  <w:style w:type="paragraph" w:customStyle="1" w:styleId="NormalDS">
    <w:name w:val="Normal DS"/>
    <w:basedOn w:val="a"/>
    <w:rsid w:val="00A64F28"/>
    <w:pPr>
      <w:widowControl/>
      <w:spacing w:after="260"/>
      <w:jc w:val="left"/>
    </w:pPr>
    <w:rPr>
      <w:kern w:val="0"/>
      <w:sz w:val="23"/>
      <w:szCs w:val="20"/>
    </w:rPr>
  </w:style>
  <w:style w:type="paragraph" w:styleId="HTML">
    <w:name w:val="HTML Preformatted"/>
    <w:basedOn w:val="a"/>
    <w:link w:val="HTMLChar"/>
    <w:rsid w:val="00A64F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
    <w:name w:val="HTML 预设格式 Char"/>
    <w:basedOn w:val="a0"/>
    <w:link w:val="HTML"/>
    <w:rsid w:val="00A64F28"/>
    <w:rPr>
      <w:rFonts w:ascii="Arial" w:eastAsia="宋体" w:hAnsi="Arial" w:cs="Times New Roman"/>
      <w:kern w:val="0"/>
      <w:sz w:val="24"/>
      <w:szCs w:val="24"/>
    </w:rPr>
  </w:style>
  <w:style w:type="paragraph" w:styleId="af0">
    <w:name w:val="Document Map"/>
    <w:basedOn w:val="a"/>
    <w:link w:val="Char7"/>
    <w:uiPriority w:val="99"/>
    <w:rsid w:val="00A64F28"/>
    <w:pPr>
      <w:spacing w:line="360" w:lineRule="auto"/>
    </w:pPr>
    <w:rPr>
      <w:rFonts w:ascii="宋体" w:eastAsia="仿宋_GB2312" w:hAnsi="Calibri"/>
      <w:kern w:val="0"/>
      <w:sz w:val="18"/>
      <w:szCs w:val="18"/>
    </w:rPr>
  </w:style>
  <w:style w:type="character" w:customStyle="1" w:styleId="Char7">
    <w:name w:val="文档结构图 Char"/>
    <w:basedOn w:val="a0"/>
    <w:link w:val="af0"/>
    <w:uiPriority w:val="99"/>
    <w:rsid w:val="00A64F28"/>
    <w:rPr>
      <w:rFonts w:ascii="宋体" w:eastAsia="仿宋_GB2312" w:hAnsi="Calibri" w:cs="Times New Roman"/>
      <w:kern w:val="0"/>
      <w:sz w:val="18"/>
      <w:szCs w:val="18"/>
    </w:rPr>
  </w:style>
  <w:style w:type="character" w:styleId="af1">
    <w:name w:val="Hyperlink"/>
    <w:uiPriority w:val="99"/>
    <w:rsid w:val="00A64F28"/>
    <w:rPr>
      <w:color w:val="0000FF"/>
      <w:u w:val="single"/>
    </w:rPr>
  </w:style>
  <w:style w:type="paragraph" w:customStyle="1" w:styleId="TOC1">
    <w:name w:val="TOC 标题1"/>
    <w:basedOn w:val="1"/>
    <w:next w:val="a"/>
    <w:rsid w:val="00A64F28"/>
    <w:pPr>
      <w:keepLines w:val="0"/>
      <w:widowControl/>
      <w:spacing w:before="480" w:after="0" w:line="276" w:lineRule="auto"/>
      <w:jc w:val="left"/>
      <w:outlineLvl w:val="9"/>
    </w:pPr>
    <w:rPr>
      <w:rFonts w:ascii="Cambria" w:hAnsi="Cambria"/>
      <w:b w:val="0"/>
      <w:color w:val="365F91"/>
      <w:kern w:val="0"/>
      <w:sz w:val="28"/>
      <w:szCs w:val="28"/>
    </w:rPr>
  </w:style>
  <w:style w:type="paragraph" w:customStyle="1" w:styleId="11">
    <w:name w:val="无间隔1"/>
    <w:link w:val="NoSpacingChar"/>
    <w:rsid w:val="00A64F28"/>
    <w:pPr>
      <w:widowControl w:val="0"/>
      <w:jc w:val="both"/>
    </w:pPr>
    <w:rPr>
      <w:rFonts w:ascii="Calibri" w:eastAsia="仿宋_GB2312" w:hAnsi="Calibri" w:cs="Times New Roman"/>
      <w:kern w:val="0"/>
      <w:sz w:val="30"/>
    </w:rPr>
  </w:style>
  <w:style w:type="paragraph" w:customStyle="1" w:styleId="CharCharCharCharCharCharChar">
    <w:name w:val="Char Char Char Char Char Char Char"/>
    <w:basedOn w:val="a"/>
    <w:rsid w:val="00A64F28"/>
    <w:pPr>
      <w:spacing w:line="360" w:lineRule="auto"/>
    </w:pPr>
    <w:rPr>
      <w:rFonts w:eastAsia="仿宋_GB2312"/>
      <w:sz w:val="30"/>
      <w:szCs w:val="20"/>
    </w:rPr>
  </w:style>
  <w:style w:type="paragraph" w:styleId="af2">
    <w:name w:val="endnote text"/>
    <w:basedOn w:val="a"/>
    <w:link w:val="Char8"/>
    <w:rsid w:val="00A64F28"/>
    <w:pPr>
      <w:snapToGrid w:val="0"/>
      <w:spacing w:line="360" w:lineRule="auto"/>
      <w:jc w:val="left"/>
    </w:pPr>
    <w:rPr>
      <w:rFonts w:ascii="Calibri" w:eastAsia="仿宋_GB2312" w:hAnsi="Calibri"/>
      <w:kern w:val="0"/>
      <w:sz w:val="30"/>
      <w:szCs w:val="20"/>
    </w:rPr>
  </w:style>
  <w:style w:type="character" w:customStyle="1" w:styleId="Char8">
    <w:name w:val="尾注文本 Char"/>
    <w:basedOn w:val="a0"/>
    <w:link w:val="af2"/>
    <w:rsid w:val="00A64F28"/>
    <w:rPr>
      <w:rFonts w:ascii="Calibri" w:eastAsia="仿宋_GB2312" w:hAnsi="Calibri" w:cs="Times New Roman"/>
      <w:kern w:val="0"/>
      <w:sz w:val="30"/>
      <w:szCs w:val="20"/>
    </w:rPr>
  </w:style>
  <w:style w:type="paragraph" w:styleId="af3">
    <w:name w:val="annotation text"/>
    <w:basedOn w:val="a"/>
    <w:link w:val="Char9"/>
    <w:uiPriority w:val="99"/>
    <w:rsid w:val="00A64F28"/>
    <w:pPr>
      <w:spacing w:line="360" w:lineRule="auto"/>
      <w:jc w:val="left"/>
    </w:pPr>
    <w:rPr>
      <w:rFonts w:ascii="Calibri" w:eastAsia="仿宋_GB2312" w:hAnsi="Calibri"/>
      <w:kern w:val="0"/>
      <w:sz w:val="30"/>
      <w:szCs w:val="20"/>
    </w:rPr>
  </w:style>
  <w:style w:type="character" w:customStyle="1" w:styleId="Char9">
    <w:name w:val="批注文字 Char"/>
    <w:basedOn w:val="a0"/>
    <w:link w:val="af3"/>
    <w:uiPriority w:val="99"/>
    <w:rsid w:val="00A64F28"/>
    <w:rPr>
      <w:rFonts w:ascii="Calibri" w:eastAsia="仿宋_GB2312" w:hAnsi="Calibri" w:cs="Times New Roman"/>
      <w:kern w:val="0"/>
      <w:sz w:val="30"/>
      <w:szCs w:val="20"/>
    </w:rPr>
  </w:style>
  <w:style w:type="paragraph" w:styleId="af4">
    <w:name w:val="annotation subject"/>
    <w:basedOn w:val="af3"/>
    <w:next w:val="af3"/>
    <w:link w:val="Chara"/>
    <w:uiPriority w:val="99"/>
    <w:rsid w:val="00A64F28"/>
    <w:rPr>
      <w:b/>
      <w:bCs/>
    </w:rPr>
  </w:style>
  <w:style w:type="character" w:customStyle="1" w:styleId="Chara">
    <w:name w:val="批注主题 Char"/>
    <w:basedOn w:val="Char9"/>
    <w:link w:val="af4"/>
    <w:uiPriority w:val="99"/>
    <w:rsid w:val="00A64F28"/>
    <w:rPr>
      <w:b/>
      <w:bCs/>
    </w:rPr>
  </w:style>
  <w:style w:type="paragraph" w:customStyle="1" w:styleId="21">
    <w:name w:val="列出段落2"/>
    <w:basedOn w:val="a"/>
    <w:rsid w:val="00A64F28"/>
    <w:pPr>
      <w:ind w:firstLineChars="200" w:firstLine="420"/>
    </w:pPr>
    <w:rPr>
      <w:rFonts w:ascii="Calibri" w:eastAsia="仿宋" w:hAnsi="Calibri" w:cs="Calibri"/>
      <w:sz w:val="28"/>
      <w:szCs w:val="28"/>
    </w:rPr>
  </w:style>
  <w:style w:type="paragraph" w:customStyle="1" w:styleId="30">
    <w:name w:val="列出段落3"/>
    <w:basedOn w:val="a"/>
    <w:rsid w:val="00A64F28"/>
    <w:pPr>
      <w:ind w:firstLineChars="200" w:firstLine="420"/>
    </w:pPr>
    <w:rPr>
      <w:rFonts w:ascii="Calibri" w:hAnsi="Calibri" w:cs="Calibri"/>
      <w:szCs w:val="21"/>
    </w:rPr>
  </w:style>
  <w:style w:type="paragraph" w:styleId="af5">
    <w:name w:val="Body Text"/>
    <w:basedOn w:val="a"/>
    <w:link w:val="Charb"/>
    <w:rsid w:val="00A64F28"/>
    <w:pPr>
      <w:spacing w:after="120"/>
    </w:pPr>
    <w:rPr>
      <w:kern w:val="0"/>
      <w:sz w:val="20"/>
    </w:rPr>
  </w:style>
  <w:style w:type="character" w:customStyle="1" w:styleId="Charb">
    <w:name w:val="正文文本 Char"/>
    <w:basedOn w:val="a0"/>
    <w:link w:val="af5"/>
    <w:rsid w:val="00A64F28"/>
    <w:rPr>
      <w:rFonts w:ascii="Times New Roman" w:eastAsia="宋体" w:hAnsi="Times New Roman" w:cs="Times New Roman"/>
      <w:kern w:val="0"/>
      <w:sz w:val="20"/>
      <w:szCs w:val="24"/>
    </w:rPr>
  </w:style>
  <w:style w:type="paragraph" w:customStyle="1" w:styleId="CM15">
    <w:name w:val="CM15"/>
    <w:basedOn w:val="Default"/>
    <w:next w:val="Default"/>
    <w:rsid w:val="00A64F28"/>
    <w:pPr>
      <w:spacing w:line="403" w:lineRule="atLeast"/>
    </w:pPr>
    <w:rPr>
      <w:rFonts w:ascii="FZDaBiaoSong-B06S" w:eastAsia="FZDaBiaoSong-B06S" w:hAnsi="Times New Roman" w:cs="FZDaBiaoSong-B06S"/>
      <w:color w:val="auto"/>
    </w:rPr>
  </w:style>
  <w:style w:type="paragraph" w:styleId="af6">
    <w:name w:val="footnote text"/>
    <w:basedOn w:val="a"/>
    <w:link w:val="Char10"/>
    <w:rsid w:val="00A64F28"/>
    <w:pPr>
      <w:snapToGrid w:val="0"/>
      <w:jc w:val="left"/>
    </w:pPr>
    <w:rPr>
      <w:kern w:val="0"/>
      <w:sz w:val="18"/>
      <w:szCs w:val="18"/>
    </w:rPr>
  </w:style>
  <w:style w:type="character" w:customStyle="1" w:styleId="Charc">
    <w:name w:val="脚注文本 Char"/>
    <w:basedOn w:val="a0"/>
    <w:link w:val="af6"/>
    <w:rsid w:val="00A64F28"/>
    <w:rPr>
      <w:rFonts w:ascii="Times New Roman" w:eastAsia="宋体" w:hAnsi="Times New Roman" w:cs="Times New Roman"/>
      <w:sz w:val="18"/>
      <w:szCs w:val="18"/>
    </w:rPr>
  </w:style>
  <w:style w:type="character" w:customStyle="1" w:styleId="Char10">
    <w:name w:val="脚注文本 Char1"/>
    <w:basedOn w:val="a0"/>
    <w:link w:val="af6"/>
    <w:rsid w:val="00A64F28"/>
    <w:rPr>
      <w:rFonts w:ascii="Times New Roman" w:eastAsia="宋体" w:hAnsi="Times New Roman" w:cs="Times New Roman"/>
      <w:kern w:val="0"/>
      <w:sz w:val="18"/>
      <w:szCs w:val="18"/>
    </w:rPr>
  </w:style>
  <w:style w:type="character" w:styleId="af7">
    <w:name w:val="footnote reference"/>
    <w:rsid w:val="00A64F28"/>
    <w:rPr>
      <w:vertAlign w:val="superscript"/>
    </w:rPr>
  </w:style>
  <w:style w:type="paragraph" w:styleId="af8">
    <w:name w:val="Body Text Indent"/>
    <w:basedOn w:val="a"/>
    <w:link w:val="Chard"/>
    <w:rsid w:val="00A64F28"/>
    <w:pPr>
      <w:spacing w:after="120"/>
      <w:ind w:leftChars="200" w:left="420"/>
    </w:pPr>
    <w:rPr>
      <w:kern w:val="0"/>
      <w:sz w:val="20"/>
    </w:rPr>
  </w:style>
  <w:style w:type="character" w:customStyle="1" w:styleId="Chard">
    <w:name w:val="正文文本缩进 Char"/>
    <w:basedOn w:val="a0"/>
    <w:link w:val="af8"/>
    <w:rsid w:val="00A64F28"/>
    <w:rPr>
      <w:rFonts w:ascii="Times New Roman" w:eastAsia="宋体" w:hAnsi="Times New Roman" w:cs="Times New Roman"/>
      <w:kern w:val="0"/>
      <w:sz w:val="20"/>
      <w:szCs w:val="24"/>
    </w:rPr>
  </w:style>
  <w:style w:type="paragraph" w:customStyle="1" w:styleId="CM32">
    <w:name w:val="CM32"/>
    <w:basedOn w:val="a"/>
    <w:next w:val="a"/>
    <w:rsid w:val="00A64F28"/>
    <w:pPr>
      <w:autoSpaceDE w:val="0"/>
      <w:autoSpaceDN w:val="0"/>
      <w:adjustRightInd w:val="0"/>
      <w:spacing w:line="403" w:lineRule="atLeast"/>
      <w:jc w:val="left"/>
    </w:pPr>
    <w:rPr>
      <w:rFonts w:ascii="FZDaBiaoSong-B06S" w:eastAsia="FZDaBiaoSong-B06S" w:cs="FZDaBiaoSong-B06S"/>
      <w:kern w:val="0"/>
      <w:sz w:val="24"/>
    </w:rPr>
  </w:style>
  <w:style w:type="character" w:styleId="af9">
    <w:name w:val="Strong"/>
    <w:qFormat/>
    <w:rsid w:val="00A64F28"/>
    <w:rPr>
      <w:b/>
    </w:rPr>
  </w:style>
  <w:style w:type="paragraph" w:styleId="22">
    <w:name w:val="Body Text 2"/>
    <w:basedOn w:val="a"/>
    <w:link w:val="2Char1"/>
    <w:rsid w:val="00A64F28"/>
    <w:pPr>
      <w:spacing w:after="120" w:line="480" w:lineRule="auto"/>
    </w:pPr>
    <w:rPr>
      <w:kern w:val="0"/>
      <w:sz w:val="20"/>
    </w:rPr>
  </w:style>
  <w:style w:type="character" w:customStyle="1" w:styleId="2Char1">
    <w:name w:val="正文文本 2 Char"/>
    <w:basedOn w:val="a0"/>
    <w:link w:val="22"/>
    <w:rsid w:val="00A64F28"/>
    <w:rPr>
      <w:rFonts w:ascii="Times New Roman" w:eastAsia="宋体" w:hAnsi="Times New Roman" w:cs="Times New Roman"/>
      <w:kern w:val="0"/>
      <w:sz w:val="20"/>
      <w:szCs w:val="24"/>
    </w:rPr>
  </w:style>
  <w:style w:type="paragraph" w:customStyle="1" w:styleId="Web">
    <w:name w:val="普通(Web)"/>
    <w:basedOn w:val="a"/>
    <w:rsid w:val="00A64F28"/>
    <w:pPr>
      <w:widowControl/>
      <w:spacing w:before="100" w:after="100"/>
      <w:jc w:val="left"/>
    </w:pPr>
    <w:rPr>
      <w:rFonts w:ascii="宋体" w:hAnsi="宋体"/>
      <w:kern w:val="0"/>
      <w:sz w:val="24"/>
      <w:szCs w:val="20"/>
    </w:rPr>
  </w:style>
  <w:style w:type="paragraph" w:customStyle="1" w:styleId="40">
    <w:name w:val="列出段落4"/>
    <w:basedOn w:val="a"/>
    <w:rsid w:val="00A64F28"/>
    <w:pPr>
      <w:ind w:firstLineChars="200" w:firstLine="420"/>
    </w:pPr>
    <w:rPr>
      <w:rFonts w:ascii="Calibri" w:hAnsi="Calibri"/>
      <w:szCs w:val="22"/>
    </w:rPr>
  </w:style>
  <w:style w:type="character" w:customStyle="1" w:styleId="hei141">
    <w:name w:val="hei141"/>
    <w:rsid w:val="00A64F28"/>
    <w:rPr>
      <w:rFonts w:ascii="宋体" w:eastAsia="宋体" w:hAnsi="宋体"/>
      <w:color w:val="000000"/>
      <w:sz w:val="21"/>
      <w:u w:val="none"/>
      <w:effect w:val="none"/>
    </w:rPr>
  </w:style>
  <w:style w:type="character" w:customStyle="1" w:styleId="st1">
    <w:name w:val="st1"/>
    <w:rsid w:val="00A64F28"/>
    <w:rPr>
      <w:rFonts w:cs="Times New Roman"/>
    </w:rPr>
  </w:style>
  <w:style w:type="paragraph" w:customStyle="1" w:styleId="110">
    <w:name w:val="列出段落11"/>
    <w:basedOn w:val="a"/>
    <w:rsid w:val="00A64F28"/>
    <w:pPr>
      <w:ind w:firstLineChars="200" w:firstLine="420"/>
    </w:pPr>
    <w:rPr>
      <w:rFonts w:ascii="Calibri" w:hAnsi="Calibri"/>
      <w:szCs w:val="22"/>
    </w:rPr>
  </w:style>
  <w:style w:type="paragraph" w:customStyle="1" w:styleId="12">
    <w:name w:val="样式1"/>
    <w:basedOn w:val="a"/>
    <w:link w:val="1Char0"/>
    <w:rsid w:val="00A64F28"/>
    <w:pPr>
      <w:keepNext/>
      <w:widowControl/>
      <w:spacing w:beforeLines="50" w:afterLines="50" w:line="560" w:lineRule="exact"/>
      <w:jc w:val="center"/>
      <w:outlineLvl w:val="1"/>
    </w:pPr>
    <w:rPr>
      <w:rFonts w:ascii="Arial" w:eastAsia="黑体" w:hAnsi="Arial"/>
      <w:bCs/>
      <w:color w:val="000000"/>
      <w:kern w:val="0"/>
      <w:sz w:val="28"/>
      <w:szCs w:val="28"/>
    </w:rPr>
  </w:style>
  <w:style w:type="character" w:customStyle="1" w:styleId="1Char0">
    <w:name w:val="样式1 Char"/>
    <w:link w:val="12"/>
    <w:locked/>
    <w:rsid w:val="00A64F28"/>
    <w:rPr>
      <w:rFonts w:ascii="Arial" w:eastAsia="黑体" w:hAnsi="Arial" w:cs="Times New Roman"/>
      <w:bCs/>
      <w:color w:val="000000"/>
      <w:kern w:val="0"/>
      <w:sz w:val="28"/>
      <w:szCs w:val="28"/>
    </w:rPr>
  </w:style>
  <w:style w:type="character" w:customStyle="1" w:styleId="DefaultCharChar">
    <w:name w:val="Default Char Char"/>
    <w:rsid w:val="00A64F28"/>
    <w:rPr>
      <w:rFonts w:ascii="仿宋_GB2312" w:eastAsia="仿宋_GB2312"/>
      <w:color w:val="000000"/>
      <w:sz w:val="24"/>
      <w:lang w:val="en-US" w:eastAsia="zh-CN"/>
    </w:rPr>
  </w:style>
  <w:style w:type="paragraph" w:customStyle="1" w:styleId="23">
    <w:name w:val="样式2"/>
    <w:basedOn w:val="a"/>
    <w:link w:val="2Char2"/>
    <w:rsid w:val="00A64F28"/>
    <w:pPr>
      <w:spacing w:line="360" w:lineRule="auto"/>
      <w:ind w:firstLineChars="200" w:firstLine="602"/>
      <w:outlineLvl w:val="3"/>
    </w:pPr>
    <w:rPr>
      <w:rFonts w:ascii="仿宋_GB2312" w:eastAsia="仿宋_GB2312" w:hAnsi="仿宋"/>
      <w:b/>
      <w:kern w:val="0"/>
      <w:sz w:val="30"/>
      <w:szCs w:val="30"/>
    </w:rPr>
  </w:style>
  <w:style w:type="character" w:customStyle="1" w:styleId="2Char2">
    <w:name w:val="样式2 Char"/>
    <w:link w:val="23"/>
    <w:locked/>
    <w:rsid w:val="00A64F28"/>
    <w:rPr>
      <w:rFonts w:ascii="仿宋_GB2312" w:eastAsia="仿宋_GB2312" w:hAnsi="仿宋" w:cs="Times New Roman"/>
      <w:b/>
      <w:kern w:val="0"/>
      <w:sz w:val="30"/>
      <w:szCs w:val="30"/>
    </w:rPr>
  </w:style>
  <w:style w:type="paragraph" w:customStyle="1" w:styleId="13">
    <w:name w:val="1"/>
    <w:basedOn w:val="a"/>
    <w:link w:val="1Char1"/>
    <w:rsid w:val="00A64F28"/>
    <w:pPr>
      <w:keepNext/>
      <w:keepLines/>
      <w:spacing w:before="340" w:after="330" w:line="360" w:lineRule="auto"/>
      <w:jc w:val="center"/>
      <w:outlineLvl w:val="0"/>
    </w:pPr>
    <w:rPr>
      <w:rFonts w:eastAsia="黑体"/>
      <w:bCs/>
      <w:kern w:val="44"/>
      <w:sz w:val="36"/>
      <w:szCs w:val="44"/>
    </w:rPr>
  </w:style>
  <w:style w:type="character" w:customStyle="1" w:styleId="1Char1">
    <w:name w:val="1 Char"/>
    <w:link w:val="13"/>
    <w:locked/>
    <w:rsid w:val="00A64F28"/>
    <w:rPr>
      <w:rFonts w:ascii="Times New Roman" w:eastAsia="黑体" w:hAnsi="Times New Roman" w:cs="Times New Roman"/>
      <w:bCs/>
      <w:kern w:val="44"/>
      <w:sz w:val="36"/>
      <w:szCs w:val="44"/>
    </w:rPr>
  </w:style>
  <w:style w:type="paragraph" w:customStyle="1" w:styleId="31">
    <w:name w:val="样式3"/>
    <w:basedOn w:val="a"/>
    <w:link w:val="3Char0"/>
    <w:rsid w:val="00A64F28"/>
    <w:pPr>
      <w:ind w:firstLine="599"/>
    </w:pPr>
    <w:rPr>
      <w:rFonts w:ascii="黑体" w:eastAsia="黑体" w:hAnsi="黑体"/>
      <w:kern w:val="0"/>
      <w:sz w:val="30"/>
      <w:szCs w:val="30"/>
    </w:rPr>
  </w:style>
  <w:style w:type="character" w:customStyle="1" w:styleId="3Char0">
    <w:name w:val="样式3 Char"/>
    <w:link w:val="31"/>
    <w:locked/>
    <w:rsid w:val="00A64F28"/>
    <w:rPr>
      <w:rFonts w:ascii="黑体" w:eastAsia="黑体" w:hAnsi="黑体" w:cs="Times New Roman"/>
      <w:kern w:val="0"/>
      <w:sz w:val="30"/>
      <w:szCs w:val="30"/>
    </w:rPr>
  </w:style>
  <w:style w:type="paragraph" w:customStyle="1" w:styleId="afa">
    <w:name w:val="表头"/>
    <w:basedOn w:val="a"/>
    <w:link w:val="Chare"/>
    <w:rsid w:val="00A64F28"/>
    <w:pPr>
      <w:jc w:val="center"/>
    </w:pPr>
    <w:rPr>
      <w:rFonts w:ascii="宋体" w:hAnsi="宋体"/>
      <w:kern w:val="0"/>
      <w:sz w:val="24"/>
    </w:rPr>
  </w:style>
  <w:style w:type="character" w:customStyle="1" w:styleId="Chare">
    <w:name w:val="表头 Char"/>
    <w:link w:val="afa"/>
    <w:locked/>
    <w:rsid w:val="00A64F28"/>
    <w:rPr>
      <w:rFonts w:ascii="宋体" w:eastAsia="宋体" w:hAnsi="宋体" w:cs="Times New Roman"/>
      <w:kern w:val="0"/>
      <w:sz w:val="24"/>
      <w:szCs w:val="24"/>
    </w:rPr>
  </w:style>
  <w:style w:type="paragraph" w:customStyle="1" w:styleId="afb">
    <w:name w:val="表注释"/>
    <w:basedOn w:val="a"/>
    <w:link w:val="Charf"/>
    <w:rsid w:val="00A64F28"/>
    <w:pPr>
      <w:ind w:firstLineChars="200" w:firstLine="420"/>
    </w:pPr>
    <w:rPr>
      <w:rFonts w:ascii="宋体" w:hAnsi="宋体"/>
      <w:kern w:val="0"/>
      <w:sz w:val="20"/>
      <w:szCs w:val="21"/>
    </w:rPr>
  </w:style>
  <w:style w:type="character" w:customStyle="1" w:styleId="Charf">
    <w:name w:val="表注释 Char"/>
    <w:link w:val="afb"/>
    <w:locked/>
    <w:rsid w:val="00A64F28"/>
    <w:rPr>
      <w:rFonts w:ascii="宋体" w:eastAsia="宋体" w:hAnsi="宋体" w:cs="Times New Roman"/>
      <w:kern w:val="0"/>
      <w:sz w:val="20"/>
      <w:szCs w:val="21"/>
    </w:rPr>
  </w:style>
  <w:style w:type="character" w:customStyle="1" w:styleId="NoSpacingChar">
    <w:name w:val="No Spacing Char"/>
    <w:link w:val="11"/>
    <w:locked/>
    <w:rsid w:val="00A64F28"/>
    <w:rPr>
      <w:rFonts w:ascii="Calibri" w:eastAsia="仿宋_GB2312" w:hAnsi="Calibri" w:cs="Times New Roman"/>
      <w:kern w:val="0"/>
      <w:sz w:val="30"/>
    </w:rPr>
  </w:style>
  <w:style w:type="paragraph" w:customStyle="1" w:styleId="cjk">
    <w:name w:val="cjk"/>
    <w:basedOn w:val="a"/>
    <w:rsid w:val="00A64F28"/>
    <w:pPr>
      <w:widowControl/>
      <w:spacing w:before="100" w:beforeAutospacing="1" w:after="119"/>
    </w:pPr>
    <w:rPr>
      <w:rFonts w:ascii="宋体" w:hAnsi="宋体" w:cs="宋体"/>
      <w:color w:val="000000"/>
      <w:kern w:val="0"/>
      <w:sz w:val="20"/>
      <w:szCs w:val="20"/>
    </w:rPr>
  </w:style>
  <w:style w:type="paragraph" w:customStyle="1" w:styleId="Charf0">
    <w:name w:val="Char"/>
    <w:basedOn w:val="a"/>
    <w:autoRedefine/>
    <w:rsid w:val="00A64F28"/>
    <w:pPr>
      <w:tabs>
        <w:tab w:val="num" w:pos="360"/>
      </w:tabs>
    </w:pPr>
    <w:rPr>
      <w:sz w:val="24"/>
    </w:rPr>
  </w:style>
  <w:style w:type="paragraph" w:customStyle="1" w:styleId="CM103">
    <w:name w:val="CM103"/>
    <w:basedOn w:val="Default"/>
    <w:next w:val="Default"/>
    <w:rsid w:val="00A64F28"/>
    <w:pPr>
      <w:spacing w:after="1143"/>
    </w:pPr>
    <w:rPr>
      <w:rFonts w:ascii="FZDaBiaoSong-B06S" w:eastAsia="FZDaBiaoSong-B06S" w:hAnsi="Times New Roman" w:cs="FZDaBiaoSong-B06S"/>
      <w:color w:val="auto"/>
    </w:rPr>
  </w:style>
  <w:style w:type="paragraph" w:customStyle="1" w:styleId="CM25">
    <w:name w:val="CM25"/>
    <w:basedOn w:val="a"/>
    <w:next w:val="a"/>
    <w:rsid w:val="00A64F28"/>
    <w:pPr>
      <w:autoSpaceDE w:val="0"/>
      <w:autoSpaceDN w:val="0"/>
      <w:adjustRightInd w:val="0"/>
      <w:spacing w:line="403" w:lineRule="atLeast"/>
      <w:jc w:val="left"/>
    </w:pPr>
    <w:rPr>
      <w:rFonts w:ascii="FZDaBiaoSong-B06S" w:eastAsia="FZDaBiaoSong-B06S" w:cs="FZDaBiaoSong-B06S"/>
      <w:kern w:val="0"/>
      <w:sz w:val="24"/>
    </w:rPr>
  </w:style>
  <w:style w:type="paragraph" w:styleId="afc">
    <w:name w:val="Normal Indent"/>
    <w:basedOn w:val="a"/>
    <w:rsid w:val="00A64F28"/>
    <w:pPr>
      <w:ind w:firstLineChars="200" w:firstLine="420"/>
    </w:pPr>
    <w:rPr>
      <w:szCs w:val="21"/>
    </w:rPr>
  </w:style>
  <w:style w:type="paragraph" w:customStyle="1" w:styleId="50">
    <w:name w:val="列出段落5"/>
    <w:basedOn w:val="a"/>
    <w:rsid w:val="00A64F28"/>
    <w:pPr>
      <w:ind w:firstLineChars="200" w:firstLine="420"/>
    </w:pPr>
    <w:rPr>
      <w:rFonts w:ascii="Calibri" w:hAnsi="Calibri" w:cs="Calibri"/>
      <w:szCs w:val="21"/>
    </w:rPr>
  </w:style>
  <w:style w:type="paragraph" w:customStyle="1" w:styleId="6">
    <w:name w:val="列出段落6"/>
    <w:basedOn w:val="a"/>
    <w:rsid w:val="00A64F28"/>
    <w:pPr>
      <w:ind w:firstLineChars="200" w:firstLine="420"/>
    </w:pPr>
    <w:rPr>
      <w:rFonts w:ascii="Calibri" w:hAnsi="Calibri" w:cs="Calibri"/>
      <w:szCs w:val="21"/>
    </w:rPr>
  </w:style>
  <w:style w:type="paragraph" w:customStyle="1" w:styleId="afd">
    <w:name w:val="图表文字"/>
    <w:basedOn w:val="a"/>
    <w:link w:val="Charf1"/>
    <w:rsid w:val="00A64F28"/>
    <w:rPr>
      <w:rFonts w:eastAsia="仿宋_GB2312"/>
      <w:kern w:val="0"/>
      <w:sz w:val="24"/>
    </w:rPr>
  </w:style>
  <w:style w:type="character" w:customStyle="1" w:styleId="Charf1">
    <w:name w:val="图表文字 Char"/>
    <w:link w:val="afd"/>
    <w:locked/>
    <w:rsid w:val="00A64F28"/>
    <w:rPr>
      <w:rFonts w:ascii="Times New Roman" w:eastAsia="仿宋_GB2312" w:hAnsi="Times New Roman" w:cs="Times New Roman"/>
      <w:kern w:val="0"/>
      <w:sz w:val="24"/>
      <w:szCs w:val="24"/>
    </w:rPr>
  </w:style>
  <w:style w:type="character" w:customStyle="1" w:styleId="new-content">
    <w:name w:val="new-content"/>
    <w:rsid w:val="00A64F28"/>
    <w:rPr>
      <w:rFonts w:cs="Times New Roman"/>
    </w:rPr>
  </w:style>
  <w:style w:type="paragraph" w:customStyle="1" w:styleId="d-p1">
    <w:name w:val="d-p1"/>
    <w:basedOn w:val="a"/>
    <w:rsid w:val="00A64F28"/>
    <w:pPr>
      <w:widowControl/>
      <w:spacing w:before="100" w:beforeAutospacing="1" w:after="100" w:afterAutospacing="1"/>
      <w:ind w:firstLine="480"/>
      <w:jc w:val="left"/>
    </w:pPr>
    <w:rPr>
      <w:rFonts w:ascii="宋体" w:hAnsi="宋体" w:cs="宋体"/>
      <w:kern w:val="0"/>
      <w:sz w:val="24"/>
    </w:rPr>
  </w:style>
  <w:style w:type="character" w:customStyle="1" w:styleId="left061">
    <w:name w:val="left_061"/>
    <w:rsid w:val="00A64F28"/>
    <w:rPr>
      <w:rFonts w:cs="Times New Roman"/>
      <w:color w:val="333333"/>
      <w:sz w:val="20"/>
      <w:szCs w:val="20"/>
    </w:rPr>
  </w:style>
  <w:style w:type="paragraph" w:styleId="afe">
    <w:name w:val="caption"/>
    <w:basedOn w:val="a"/>
    <w:next w:val="a"/>
    <w:qFormat/>
    <w:rsid w:val="00A64F28"/>
    <w:rPr>
      <w:rFonts w:ascii="Cambria" w:eastAsia="黑体" w:hAnsi="Cambria"/>
      <w:sz w:val="20"/>
      <w:szCs w:val="20"/>
    </w:rPr>
  </w:style>
  <w:style w:type="character" w:customStyle="1" w:styleId="CharChar">
    <w:name w:val="图表文字 Char Char"/>
    <w:rsid w:val="00A64F28"/>
    <w:rPr>
      <w:rFonts w:eastAsia="仿宋_GB2312" w:cs="Times New Roman"/>
      <w:sz w:val="24"/>
      <w:szCs w:val="24"/>
    </w:rPr>
  </w:style>
  <w:style w:type="paragraph" w:customStyle="1" w:styleId="selfusetable">
    <w:name w:val="self_use_table"/>
    <w:aliases w:val="figure and gragh"/>
    <w:basedOn w:val="afe"/>
    <w:link w:val="selfusetableChar"/>
    <w:autoRedefine/>
    <w:rsid w:val="00A64F28"/>
    <w:pPr>
      <w:snapToGrid w:val="0"/>
      <w:spacing w:after="200" w:line="360" w:lineRule="auto"/>
      <w:jc w:val="center"/>
    </w:pPr>
    <w:rPr>
      <w:rFonts w:ascii="仿宋_GB2312" w:eastAsia="仿宋_GB2312" w:hAnsi="Times New Roman"/>
      <w:b/>
      <w:bCs/>
      <w:kern w:val="0"/>
      <w:sz w:val="28"/>
      <w:szCs w:val="28"/>
    </w:rPr>
  </w:style>
  <w:style w:type="character" w:customStyle="1" w:styleId="selfusetableChar">
    <w:name w:val="self_use_table Char"/>
    <w:aliases w:val="figure and gragh Char"/>
    <w:link w:val="selfusetable"/>
    <w:locked/>
    <w:rsid w:val="00A64F28"/>
    <w:rPr>
      <w:rFonts w:ascii="仿宋_GB2312" w:eastAsia="仿宋_GB2312" w:hAnsi="Times New Roman" w:cs="Times New Roman"/>
      <w:b/>
      <w:bCs/>
      <w:kern w:val="0"/>
      <w:sz w:val="28"/>
      <w:szCs w:val="28"/>
    </w:rPr>
  </w:style>
  <w:style w:type="paragraph" w:styleId="aff">
    <w:name w:val="Plain Text"/>
    <w:basedOn w:val="a"/>
    <w:link w:val="Charf2"/>
    <w:rsid w:val="00A64F28"/>
    <w:rPr>
      <w:rFonts w:ascii="宋体" w:hAnsi="Courier New"/>
      <w:kern w:val="0"/>
      <w:sz w:val="20"/>
      <w:szCs w:val="21"/>
    </w:rPr>
  </w:style>
  <w:style w:type="character" w:customStyle="1" w:styleId="Charf2">
    <w:name w:val="纯文本 Char"/>
    <w:basedOn w:val="a0"/>
    <w:link w:val="aff"/>
    <w:rsid w:val="00A64F28"/>
    <w:rPr>
      <w:rFonts w:ascii="宋体" w:eastAsia="宋体" w:hAnsi="Courier New" w:cs="Times New Roman"/>
      <w:kern w:val="0"/>
      <w:sz w:val="20"/>
      <w:szCs w:val="21"/>
    </w:rPr>
  </w:style>
  <w:style w:type="paragraph" w:styleId="32">
    <w:name w:val="Body Text Indent 3"/>
    <w:basedOn w:val="a"/>
    <w:link w:val="3Char1"/>
    <w:rsid w:val="00A64F28"/>
    <w:pPr>
      <w:spacing w:after="120"/>
      <w:ind w:leftChars="200" w:left="420"/>
    </w:pPr>
    <w:rPr>
      <w:kern w:val="0"/>
      <w:sz w:val="16"/>
      <w:szCs w:val="16"/>
    </w:rPr>
  </w:style>
  <w:style w:type="character" w:customStyle="1" w:styleId="3Char1">
    <w:name w:val="正文文本缩进 3 Char"/>
    <w:basedOn w:val="a0"/>
    <w:link w:val="32"/>
    <w:rsid w:val="00A64F28"/>
    <w:rPr>
      <w:rFonts w:ascii="Times New Roman" w:eastAsia="宋体" w:hAnsi="Times New Roman" w:cs="Times New Roman"/>
      <w:kern w:val="0"/>
      <w:sz w:val="16"/>
      <w:szCs w:val="16"/>
    </w:rPr>
  </w:style>
  <w:style w:type="character" w:customStyle="1" w:styleId="wen1">
    <w:name w:val="wen1"/>
    <w:rsid w:val="00A64F28"/>
    <w:rPr>
      <w:rFonts w:cs="Times New Roman"/>
      <w:color w:val="0000FF"/>
      <w:sz w:val="20"/>
      <w:szCs w:val="20"/>
    </w:rPr>
  </w:style>
  <w:style w:type="character" w:customStyle="1" w:styleId="Char11">
    <w:name w:val="批注主题 Char1"/>
    <w:rsid w:val="00A64F28"/>
    <w:rPr>
      <w:rFonts w:ascii="Calibri" w:eastAsia="仿宋_GB2312" w:hAnsi="Calibri" w:cs="Times New Roman"/>
      <w:b/>
      <w:bCs/>
      <w:kern w:val="2"/>
      <w:sz w:val="22"/>
      <w:szCs w:val="22"/>
      <w:lang w:val="en-US" w:eastAsia="zh-CN" w:bidi="ar-SA"/>
    </w:rPr>
  </w:style>
  <w:style w:type="character" w:customStyle="1" w:styleId="14">
    <w:name w:val="不明显强调1"/>
    <w:rsid w:val="00A64F28"/>
    <w:rPr>
      <w:rFonts w:cs="Times New Roman"/>
      <w:i/>
      <w:iCs/>
      <w:color w:val="808080"/>
    </w:rPr>
  </w:style>
  <w:style w:type="paragraph" w:styleId="aff0">
    <w:name w:val="List Paragraph"/>
    <w:basedOn w:val="a"/>
    <w:link w:val="Char12"/>
    <w:uiPriority w:val="34"/>
    <w:qFormat/>
    <w:rsid w:val="00A64F28"/>
    <w:pPr>
      <w:ind w:firstLineChars="200" w:firstLine="420"/>
    </w:pPr>
  </w:style>
  <w:style w:type="paragraph" w:styleId="15">
    <w:name w:val="toc 1"/>
    <w:basedOn w:val="a"/>
    <w:next w:val="a"/>
    <w:autoRedefine/>
    <w:uiPriority w:val="39"/>
    <w:rsid w:val="00A64F28"/>
    <w:pPr>
      <w:spacing w:before="120" w:after="120"/>
      <w:jc w:val="left"/>
    </w:pPr>
    <w:rPr>
      <w:rFonts w:ascii="Calibri" w:hAnsi="Calibri" w:cs="Calibri"/>
      <w:b/>
      <w:bCs/>
      <w:caps/>
      <w:sz w:val="20"/>
      <w:szCs w:val="20"/>
    </w:rPr>
  </w:style>
  <w:style w:type="paragraph" w:styleId="24">
    <w:name w:val="toc 2"/>
    <w:basedOn w:val="a"/>
    <w:next w:val="a"/>
    <w:autoRedefine/>
    <w:uiPriority w:val="39"/>
    <w:rsid w:val="00A64F28"/>
    <w:pPr>
      <w:ind w:left="210"/>
      <w:jc w:val="left"/>
    </w:pPr>
    <w:rPr>
      <w:rFonts w:ascii="Calibri" w:hAnsi="Calibri" w:cs="Calibri"/>
      <w:smallCaps/>
      <w:sz w:val="20"/>
      <w:szCs w:val="20"/>
    </w:rPr>
  </w:style>
  <w:style w:type="paragraph" w:styleId="33">
    <w:name w:val="toc 3"/>
    <w:basedOn w:val="a"/>
    <w:next w:val="a"/>
    <w:autoRedefine/>
    <w:uiPriority w:val="39"/>
    <w:rsid w:val="00A64F28"/>
    <w:pPr>
      <w:ind w:left="420"/>
      <w:jc w:val="left"/>
    </w:pPr>
    <w:rPr>
      <w:rFonts w:ascii="Calibri" w:hAnsi="Calibri" w:cs="Calibri"/>
      <w:i/>
      <w:iCs/>
      <w:sz w:val="20"/>
      <w:szCs w:val="20"/>
    </w:rPr>
  </w:style>
  <w:style w:type="paragraph" w:styleId="41">
    <w:name w:val="toc 4"/>
    <w:basedOn w:val="a"/>
    <w:next w:val="a"/>
    <w:autoRedefine/>
    <w:rsid w:val="00A64F28"/>
    <w:pPr>
      <w:ind w:left="630"/>
      <w:jc w:val="left"/>
    </w:pPr>
    <w:rPr>
      <w:rFonts w:ascii="Calibri" w:hAnsi="Calibri" w:cs="Calibri"/>
      <w:sz w:val="18"/>
      <w:szCs w:val="18"/>
    </w:rPr>
  </w:style>
  <w:style w:type="paragraph" w:styleId="51">
    <w:name w:val="toc 5"/>
    <w:basedOn w:val="a"/>
    <w:next w:val="a"/>
    <w:autoRedefine/>
    <w:rsid w:val="00A64F28"/>
    <w:pPr>
      <w:ind w:left="840"/>
      <w:jc w:val="left"/>
    </w:pPr>
    <w:rPr>
      <w:rFonts w:ascii="Calibri" w:hAnsi="Calibri" w:cs="Calibri"/>
      <w:sz w:val="18"/>
      <w:szCs w:val="18"/>
    </w:rPr>
  </w:style>
  <w:style w:type="paragraph" w:styleId="60">
    <w:name w:val="toc 6"/>
    <w:basedOn w:val="a"/>
    <w:next w:val="a"/>
    <w:autoRedefine/>
    <w:rsid w:val="00A64F28"/>
    <w:pPr>
      <w:ind w:left="1050"/>
      <w:jc w:val="left"/>
    </w:pPr>
    <w:rPr>
      <w:rFonts w:ascii="Calibri" w:hAnsi="Calibri" w:cs="Calibri"/>
      <w:sz w:val="18"/>
      <w:szCs w:val="18"/>
    </w:rPr>
  </w:style>
  <w:style w:type="paragraph" w:styleId="7">
    <w:name w:val="toc 7"/>
    <w:basedOn w:val="a"/>
    <w:next w:val="a"/>
    <w:autoRedefine/>
    <w:rsid w:val="00A64F28"/>
    <w:pPr>
      <w:ind w:left="1260"/>
      <w:jc w:val="left"/>
    </w:pPr>
    <w:rPr>
      <w:rFonts w:ascii="Calibri" w:hAnsi="Calibri" w:cs="Calibri"/>
      <w:sz w:val="18"/>
      <w:szCs w:val="18"/>
    </w:rPr>
  </w:style>
  <w:style w:type="paragraph" w:styleId="8">
    <w:name w:val="toc 8"/>
    <w:basedOn w:val="a"/>
    <w:next w:val="a"/>
    <w:autoRedefine/>
    <w:rsid w:val="00A64F28"/>
    <w:pPr>
      <w:ind w:left="1470"/>
      <w:jc w:val="left"/>
    </w:pPr>
    <w:rPr>
      <w:rFonts w:ascii="Calibri" w:hAnsi="Calibri" w:cs="Calibri"/>
      <w:sz w:val="18"/>
      <w:szCs w:val="18"/>
    </w:rPr>
  </w:style>
  <w:style w:type="paragraph" w:styleId="9">
    <w:name w:val="toc 9"/>
    <w:basedOn w:val="a"/>
    <w:next w:val="a"/>
    <w:autoRedefine/>
    <w:rsid w:val="00A64F28"/>
    <w:pPr>
      <w:ind w:left="1680"/>
      <w:jc w:val="left"/>
    </w:pPr>
    <w:rPr>
      <w:rFonts w:ascii="Calibri" w:hAnsi="Calibri" w:cs="Calibri"/>
      <w:sz w:val="18"/>
      <w:szCs w:val="18"/>
    </w:rPr>
  </w:style>
  <w:style w:type="character" w:customStyle="1" w:styleId="reader-word-layerreader-word-s1-1Char">
    <w:name w:val="reader-word-layer reader-word-s1-1 Char"/>
    <w:basedOn w:val="a0"/>
    <w:link w:val="reader-word-layerreader-word-s1-1"/>
    <w:rsid w:val="00A64F28"/>
    <w:rPr>
      <w:rFonts w:ascii="宋体" w:hAnsi="宋体" w:cs="宋体"/>
      <w:sz w:val="24"/>
      <w:szCs w:val="24"/>
    </w:rPr>
  </w:style>
  <w:style w:type="paragraph" w:customStyle="1" w:styleId="reader-word-layerreader-word-s1-1">
    <w:name w:val="reader-word-layer reader-word-s1-1"/>
    <w:basedOn w:val="a"/>
    <w:link w:val="reader-word-layerreader-word-s1-1Char"/>
    <w:rsid w:val="00A64F28"/>
    <w:pPr>
      <w:widowControl/>
      <w:spacing w:before="100" w:beforeAutospacing="1" w:after="100" w:afterAutospacing="1"/>
      <w:jc w:val="left"/>
    </w:pPr>
    <w:rPr>
      <w:rFonts w:ascii="宋体" w:eastAsiaTheme="minorEastAsia" w:hAnsi="宋体" w:cs="宋体"/>
      <w:sz w:val="24"/>
    </w:rPr>
  </w:style>
  <w:style w:type="paragraph" w:customStyle="1" w:styleId="aff1">
    <w:name w:val="一级条标题"/>
    <w:next w:val="a"/>
    <w:rsid w:val="00A64F28"/>
    <w:pPr>
      <w:spacing w:beforeLines="50" w:afterLines="50"/>
      <w:ind w:left="360"/>
      <w:outlineLvl w:val="2"/>
    </w:pPr>
    <w:rPr>
      <w:rFonts w:ascii="黑体" w:eastAsia="黑体" w:hAnsi="Times New Roman" w:cs="Times New Roman"/>
      <w:kern w:val="0"/>
      <w:szCs w:val="21"/>
    </w:rPr>
  </w:style>
  <w:style w:type="paragraph" w:customStyle="1" w:styleId="aff2">
    <w:name w:val="章标题"/>
    <w:next w:val="a"/>
    <w:rsid w:val="00A64F28"/>
    <w:pPr>
      <w:spacing w:beforeLines="100" w:afterLines="100"/>
      <w:jc w:val="both"/>
      <w:outlineLvl w:val="1"/>
    </w:pPr>
    <w:rPr>
      <w:rFonts w:ascii="黑体" w:eastAsia="黑体" w:hAnsi="Times New Roman" w:cs="Times New Roman"/>
      <w:kern w:val="0"/>
      <w:szCs w:val="20"/>
    </w:rPr>
  </w:style>
  <w:style w:type="character" w:styleId="aff3">
    <w:name w:val="endnote reference"/>
    <w:basedOn w:val="a0"/>
    <w:uiPriority w:val="99"/>
    <w:unhideWhenUsed/>
    <w:rsid w:val="00A64F28"/>
    <w:rPr>
      <w:vertAlign w:val="superscript"/>
    </w:rPr>
  </w:style>
  <w:style w:type="paragraph" w:customStyle="1" w:styleId="aff4">
    <w:name w:val="正文哦"/>
    <w:basedOn w:val="a"/>
    <w:link w:val="Charf3"/>
    <w:qFormat/>
    <w:rsid w:val="00A64F28"/>
    <w:pPr>
      <w:widowControl/>
      <w:spacing w:afterLines="50" w:line="360" w:lineRule="auto"/>
      <w:ind w:firstLineChars="200" w:firstLine="640"/>
    </w:pPr>
    <w:rPr>
      <w:rFonts w:ascii="仿宋" w:eastAsia="仿宋" w:hAnsi="仿宋"/>
      <w:sz w:val="32"/>
      <w:szCs w:val="22"/>
    </w:rPr>
  </w:style>
  <w:style w:type="character" w:customStyle="1" w:styleId="Charf3">
    <w:name w:val="正文哦 Char"/>
    <w:basedOn w:val="a0"/>
    <w:link w:val="aff4"/>
    <w:locked/>
    <w:rsid w:val="00A64F28"/>
    <w:rPr>
      <w:rFonts w:ascii="仿宋" w:eastAsia="仿宋" w:hAnsi="仿宋" w:cs="Times New Roman"/>
      <w:sz w:val="32"/>
    </w:rPr>
  </w:style>
  <w:style w:type="paragraph" w:customStyle="1" w:styleId="aff5">
    <w:name w:val="正文仿宋"/>
    <w:basedOn w:val="a"/>
    <w:qFormat/>
    <w:rsid w:val="00A64F28"/>
    <w:pPr>
      <w:widowControl/>
      <w:spacing w:afterLines="50" w:line="276" w:lineRule="auto"/>
      <w:ind w:firstLineChars="201" w:firstLine="643"/>
      <w:jc w:val="left"/>
    </w:pPr>
    <w:rPr>
      <w:rFonts w:ascii="仿宋" w:eastAsia="仿宋" w:hAnsi="仿宋" w:cs="仿宋_GB2312"/>
      <w:color w:val="000000"/>
      <w:kern w:val="0"/>
      <w:sz w:val="32"/>
      <w:szCs w:val="32"/>
      <w:lang w:bidi="en-US"/>
    </w:rPr>
  </w:style>
  <w:style w:type="character" w:styleId="aff6">
    <w:name w:val="annotation reference"/>
    <w:basedOn w:val="a0"/>
    <w:uiPriority w:val="99"/>
    <w:unhideWhenUsed/>
    <w:rsid w:val="00A64F28"/>
    <w:rPr>
      <w:sz w:val="21"/>
      <w:szCs w:val="21"/>
    </w:rPr>
  </w:style>
  <w:style w:type="numbering" w:customStyle="1" w:styleId="16">
    <w:name w:val="无列表1"/>
    <w:next w:val="a2"/>
    <w:uiPriority w:val="99"/>
    <w:semiHidden/>
    <w:unhideWhenUsed/>
    <w:rsid w:val="00A64F28"/>
  </w:style>
  <w:style w:type="numbering" w:customStyle="1" w:styleId="111">
    <w:name w:val="无列表11"/>
    <w:next w:val="a2"/>
    <w:uiPriority w:val="99"/>
    <w:semiHidden/>
    <w:unhideWhenUsed/>
    <w:rsid w:val="00A64F28"/>
  </w:style>
  <w:style w:type="numbering" w:customStyle="1" w:styleId="1110">
    <w:name w:val="无列表111"/>
    <w:next w:val="a2"/>
    <w:uiPriority w:val="99"/>
    <w:semiHidden/>
    <w:rsid w:val="00A64F28"/>
  </w:style>
  <w:style w:type="character" w:customStyle="1" w:styleId="Char12">
    <w:name w:val="列出段落 Char1"/>
    <w:link w:val="aff0"/>
    <w:uiPriority w:val="34"/>
    <w:locked/>
    <w:rsid w:val="00A64F28"/>
    <w:rPr>
      <w:rFonts w:ascii="Times New Roman" w:eastAsia="宋体" w:hAnsi="Times New Roman" w:cs="Times New Roman"/>
      <w:szCs w:val="24"/>
    </w:rPr>
  </w:style>
  <w:style w:type="numbering" w:customStyle="1" w:styleId="25">
    <w:name w:val="无列表2"/>
    <w:next w:val="a2"/>
    <w:uiPriority w:val="99"/>
    <w:semiHidden/>
    <w:unhideWhenUsed/>
    <w:rsid w:val="00A64F28"/>
  </w:style>
  <w:style w:type="paragraph" w:customStyle="1" w:styleId="aff7">
    <w:name w:val="细则正文"/>
    <w:basedOn w:val="aff0"/>
    <w:link w:val="Charf4"/>
    <w:qFormat/>
    <w:rsid w:val="00A64F28"/>
    <w:pPr>
      <w:widowControl/>
      <w:spacing w:line="360" w:lineRule="auto"/>
      <w:ind w:firstLineChars="202" w:firstLine="566"/>
    </w:pPr>
    <w:rPr>
      <w:rFonts w:ascii="宋体" w:hAnsi="宋体" w:cs="宋体"/>
      <w:kern w:val="0"/>
      <w:sz w:val="28"/>
      <w:szCs w:val="28"/>
    </w:rPr>
  </w:style>
  <w:style w:type="character" w:customStyle="1" w:styleId="Charf4">
    <w:name w:val="细则正文 Char"/>
    <w:basedOn w:val="a0"/>
    <w:link w:val="aff7"/>
    <w:rsid w:val="00A64F28"/>
    <w:rPr>
      <w:rFonts w:ascii="宋体" w:eastAsia="宋体" w:hAnsi="宋体" w:cs="宋体"/>
      <w:kern w:val="0"/>
      <w:sz w:val="28"/>
      <w:szCs w:val="28"/>
    </w:rPr>
  </w:style>
  <w:style w:type="paragraph" w:customStyle="1" w:styleId="X">
    <w:name w:val="第X条"/>
    <w:basedOn w:val="aff7"/>
    <w:link w:val="XChar"/>
    <w:qFormat/>
    <w:rsid w:val="00A64F28"/>
    <w:rPr>
      <w:rFonts w:eastAsia="黑体"/>
    </w:rPr>
  </w:style>
  <w:style w:type="character" w:customStyle="1" w:styleId="XChar">
    <w:name w:val="第X条 Char"/>
    <w:basedOn w:val="2Char"/>
    <w:link w:val="X"/>
    <w:rsid w:val="00A64F28"/>
    <w:rPr>
      <w:rFonts w:ascii="宋体" w:eastAsia="黑体" w:hAnsi="宋体" w:cs="宋体"/>
      <w:sz w:val="28"/>
      <w:szCs w:val="28"/>
    </w:rPr>
  </w:style>
  <w:style w:type="character" w:styleId="aff8">
    <w:name w:val="Placeholder Text"/>
    <w:basedOn w:val="a0"/>
    <w:uiPriority w:val="99"/>
    <w:semiHidden/>
    <w:rsid w:val="00A64F28"/>
    <w:rPr>
      <w:color w:val="808080"/>
    </w:rPr>
  </w:style>
  <w:style w:type="paragraph" w:styleId="aff9">
    <w:name w:val="Revision"/>
    <w:hidden/>
    <w:uiPriority w:val="99"/>
    <w:semiHidden/>
    <w:rsid w:val="00A64F28"/>
    <w:rPr>
      <w:rFonts w:ascii="Times New Roman" w:eastAsia="宋体" w:hAnsi="Times New Roman" w:cs="Times New Roman"/>
      <w:szCs w:val="24"/>
    </w:rPr>
  </w:style>
  <w:style w:type="numbering" w:customStyle="1" w:styleId="34">
    <w:name w:val="无列表3"/>
    <w:next w:val="a2"/>
    <w:uiPriority w:val="99"/>
    <w:semiHidden/>
    <w:unhideWhenUsed/>
    <w:rsid w:val="00A64F28"/>
  </w:style>
  <w:style w:type="character" w:styleId="affa">
    <w:name w:val="FollowedHyperlink"/>
    <w:basedOn w:val="a0"/>
    <w:rsid w:val="00A64F28"/>
    <w:rPr>
      <w:color w:val="800080"/>
      <w:u w:val="single"/>
    </w:rPr>
  </w:style>
  <w:style w:type="table" w:styleId="affb">
    <w:name w:val="Table Grid"/>
    <w:basedOn w:val="a1"/>
    <w:uiPriority w:val="39"/>
    <w:rsid w:val="00A64F28"/>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f5">
    <w:name w:val="列出段落 Char"/>
    <w:uiPriority w:val="34"/>
    <w:locked/>
    <w:rsid w:val="00A64F28"/>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12753</Words>
  <Characters>13391</Characters>
  <Application>Microsoft Office Word</Application>
  <DocSecurity>0</DocSecurity>
  <Lines>1115</Lines>
  <Paragraphs>1045</Paragraphs>
  <ScaleCrop>false</ScaleCrop>
  <Company>Lenovo</Company>
  <LinksUpToDate>false</LinksUpToDate>
  <CharactersWithSpaces>25099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2019-08-02T11:19:00Z</dcterms:created>
  <dcterms:modified xsi:type="dcterms:W3CDTF">2019-08-02T11:20:00Z</dcterms:modified>
</cp:coreProperties>
</file>