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E9" w:rsidRDefault="007249E9" w:rsidP="00061645">
      <w:pPr>
        <w:spacing w:before="0" w:beforeAutospacing="0" w:after="0" w:afterAutospacing="0"/>
        <w:jc w:val="center"/>
        <w:rPr>
          <w:rFonts w:ascii="方正小标宋简体" w:eastAsia="方正小标宋简体" w:hAnsi="仿宋"/>
          <w:sz w:val="36"/>
          <w:szCs w:val="36"/>
        </w:rPr>
      </w:pPr>
      <w:r w:rsidRPr="005B24C8">
        <w:rPr>
          <w:rFonts w:ascii="方正小标宋简体" w:eastAsia="方正小标宋简体" w:hAnsi="仿宋" w:hint="eastAsia"/>
          <w:sz w:val="36"/>
          <w:szCs w:val="36"/>
        </w:rPr>
        <w:t>20</w:t>
      </w:r>
      <w:r>
        <w:rPr>
          <w:rFonts w:ascii="方正小标宋简体" w:eastAsia="方正小标宋简体" w:hAnsi="仿宋"/>
          <w:sz w:val="36"/>
          <w:szCs w:val="36"/>
        </w:rPr>
        <w:t>21</w:t>
      </w:r>
      <w:r>
        <w:rPr>
          <w:rFonts w:ascii="方正小标宋简体" w:eastAsia="方正小标宋简体" w:hAnsi="仿宋" w:hint="eastAsia"/>
          <w:sz w:val="36"/>
          <w:szCs w:val="36"/>
        </w:rPr>
        <w:t>年</w:t>
      </w:r>
      <w:r w:rsidRPr="005B24C8">
        <w:rPr>
          <w:rFonts w:ascii="方正小标宋简体" w:eastAsia="方正小标宋简体" w:hAnsi="仿宋" w:hint="eastAsia"/>
          <w:sz w:val="36"/>
          <w:szCs w:val="36"/>
        </w:rPr>
        <w:t>中国（郑州）国际期货论坛白糖分论坛议程</w:t>
      </w:r>
    </w:p>
    <w:p w:rsidR="00F40B19" w:rsidRDefault="00966050" w:rsidP="00F40B19">
      <w:pPr>
        <w:spacing w:before="0" w:beforeAutospacing="0" w:after="0" w:afterAutospacing="0" w:line="240" w:lineRule="atLeast"/>
        <w:jc w:val="center"/>
        <w:rPr>
          <w:rFonts w:ascii="仿宋" w:eastAsia="仿宋" w:hAnsi="仿宋"/>
          <w:sz w:val="28"/>
          <w:szCs w:val="36"/>
        </w:rPr>
      </w:pPr>
      <w:r w:rsidRPr="00966050">
        <w:rPr>
          <w:rFonts w:ascii="仿宋" w:eastAsia="仿宋" w:hAnsi="仿宋"/>
          <w:sz w:val="28"/>
          <w:szCs w:val="36"/>
        </w:rPr>
        <w:t>主办</w:t>
      </w:r>
      <w:r w:rsidRPr="00966050">
        <w:rPr>
          <w:rFonts w:ascii="仿宋" w:eastAsia="仿宋" w:hAnsi="仿宋" w:hint="eastAsia"/>
          <w:sz w:val="28"/>
          <w:szCs w:val="36"/>
        </w:rPr>
        <w:t>：郑州商品交易所、中糖协食糖流通</w:t>
      </w:r>
      <w:r w:rsidR="00F40B19">
        <w:rPr>
          <w:rFonts w:ascii="仿宋" w:eastAsia="仿宋" w:hAnsi="仿宋" w:hint="eastAsia"/>
          <w:sz w:val="28"/>
          <w:szCs w:val="36"/>
        </w:rPr>
        <w:t>专业</w:t>
      </w:r>
      <w:r w:rsidRPr="00966050">
        <w:rPr>
          <w:rFonts w:ascii="仿宋" w:eastAsia="仿宋" w:hAnsi="仿宋" w:hint="eastAsia"/>
          <w:sz w:val="28"/>
          <w:szCs w:val="36"/>
        </w:rPr>
        <w:t>委员会</w:t>
      </w:r>
    </w:p>
    <w:p w:rsidR="00966050" w:rsidRPr="00966050" w:rsidRDefault="00966050" w:rsidP="00F40B19">
      <w:pPr>
        <w:spacing w:before="0" w:beforeAutospacing="0" w:after="0" w:afterAutospacing="0" w:line="240" w:lineRule="atLeast"/>
        <w:jc w:val="center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/>
          <w:sz w:val="28"/>
          <w:szCs w:val="36"/>
        </w:rPr>
        <w:t>时间</w:t>
      </w:r>
      <w:r>
        <w:rPr>
          <w:rFonts w:ascii="仿宋" w:eastAsia="仿宋" w:hAnsi="仿宋" w:hint="eastAsia"/>
          <w:sz w:val="28"/>
          <w:szCs w:val="36"/>
        </w:rPr>
        <w:t>：2</w:t>
      </w:r>
      <w:r>
        <w:rPr>
          <w:rFonts w:ascii="仿宋" w:eastAsia="仿宋" w:hAnsi="仿宋"/>
          <w:sz w:val="28"/>
          <w:szCs w:val="36"/>
        </w:rPr>
        <w:t>021年</w:t>
      </w:r>
      <w:r>
        <w:rPr>
          <w:rFonts w:ascii="仿宋" w:eastAsia="仿宋" w:hAnsi="仿宋" w:hint="eastAsia"/>
          <w:sz w:val="28"/>
          <w:szCs w:val="36"/>
        </w:rPr>
        <w:t>9月</w:t>
      </w:r>
      <w:r w:rsidR="00307F1F">
        <w:rPr>
          <w:rFonts w:ascii="仿宋" w:eastAsia="仿宋" w:hAnsi="仿宋" w:hint="eastAsia"/>
          <w:sz w:val="28"/>
          <w:szCs w:val="36"/>
        </w:rPr>
        <w:t>2日</w:t>
      </w:r>
      <w:r w:rsidR="009F3026">
        <w:rPr>
          <w:rFonts w:ascii="仿宋" w:eastAsia="仿宋" w:hAnsi="仿宋" w:hint="eastAsia"/>
          <w:sz w:val="28"/>
          <w:szCs w:val="36"/>
        </w:rPr>
        <w:t>上午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0"/>
        <w:gridCol w:w="2971"/>
        <w:gridCol w:w="3686"/>
      </w:tblGrid>
      <w:tr w:rsidR="009F3026" w:rsidRPr="007249E9" w:rsidTr="009F3026">
        <w:tc>
          <w:tcPr>
            <w:tcW w:w="8217" w:type="dxa"/>
            <w:gridSpan w:val="3"/>
          </w:tcPr>
          <w:p w:rsidR="009F3026" w:rsidRPr="007249E9" w:rsidRDefault="009F3026" w:rsidP="00785FFB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主持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：</w:t>
            </w:r>
            <w:r w:rsidRPr="007249E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刘鸿君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郑州商品交易所农产品部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9F3026" w:rsidRPr="007249E9" w:rsidTr="00165F7B">
        <w:tc>
          <w:tcPr>
            <w:tcW w:w="1560" w:type="dxa"/>
          </w:tcPr>
          <w:p w:rsidR="009F3026" w:rsidRPr="007249E9" w:rsidRDefault="009F3026" w:rsidP="009F3026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:00-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9F3026" w:rsidRPr="007249E9" w:rsidRDefault="009F3026" w:rsidP="00785FFB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致辞</w:t>
            </w:r>
          </w:p>
        </w:tc>
        <w:tc>
          <w:tcPr>
            <w:tcW w:w="3686" w:type="dxa"/>
          </w:tcPr>
          <w:p w:rsidR="009F3026" w:rsidRDefault="009F3026" w:rsidP="00B55A8B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钟金传</w:t>
            </w:r>
          </w:p>
          <w:p w:rsidR="009F3026" w:rsidRPr="007249E9" w:rsidRDefault="009F3026" w:rsidP="00B55A8B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中国糖业协会副理事长</w:t>
            </w:r>
          </w:p>
        </w:tc>
      </w:tr>
      <w:tr w:rsidR="009F3026" w:rsidRPr="007249E9" w:rsidTr="00165F7B">
        <w:tc>
          <w:tcPr>
            <w:tcW w:w="1560" w:type="dxa"/>
          </w:tcPr>
          <w:p w:rsidR="009F3026" w:rsidRPr="007249E9" w:rsidRDefault="009F3026" w:rsidP="009F3026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71" w:type="dxa"/>
          </w:tcPr>
          <w:p w:rsidR="009F3026" w:rsidRPr="007249E9" w:rsidRDefault="009F3026" w:rsidP="00785FFB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致辞</w:t>
            </w:r>
          </w:p>
        </w:tc>
        <w:tc>
          <w:tcPr>
            <w:tcW w:w="3686" w:type="dxa"/>
          </w:tcPr>
          <w:p w:rsidR="009F3026" w:rsidRDefault="009F3026" w:rsidP="007249E9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喻选锋</w:t>
            </w:r>
          </w:p>
          <w:p w:rsidR="009F3026" w:rsidRPr="007249E9" w:rsidRDefault="009F3026" w:rsidP="007249E9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郑州商品交易所副总经理</w:t>
            </w:r>
          </w:p>
        </w:tc>
      </w:tr>
      <w:tr w:rsidR="009F3026" w:rsidRPr="007249E9" w:rsidTr="00165F7B">
        <w:tc>
          <w:tcPr>
            <w:tcW w:w="1560" w:type="dxa"/>
          </w:tcPr>
          <w:p w:rsidR="009F3026" w:rsidRPr="007249E9" w:rsidRDefault="009F3026" w:rsidP="009F3026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971" w:type="dxa"/>
          </w:tcPr>
          <w:p w:rsidR="009F3026" w:rsidRPr="007249E9" w:rsidRDefault="009F3026" w:rsidP="00785FFB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国内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食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糖市场形势分析</w:t>
            </w:r>
          </w:p>
        </w:tc>
        <w:tc>
          <w:tcPr>
            <w:tcW w:w="3686" w:type="dxa"/>
          </w:tcPr>
          <w:p w:rsidR="009F3026" w:rsidRDefault="009F3026" w:rsidP="00785FFB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刘汉德</w:t>
            </w:r>
          </w:p>
          <w:p w:rsidR="009F3026" w:rsidRPr="007249E9" w:rsidRDefault="009F3026" w:rsidP="00785FFB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广东中轻糖业集团董事长</w:t>
            </w:r>
          </w:p>
        </w:tc>
      </w:tr>
      <w:tr w:rsidR="009F3026" w:rsidRPr="007249E9" w:rsidTr="00165F7B">
        <w:tc>
          <w:tcPr>
            <w:tcW w:w="1560" w:type="dxa"/>
          </w:tcPr>
          <w:p w:rsidR="009F3026" w:rsidRPr="007249E9" w:rsidRDefault="009F3026" w:rsidP="009F3026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50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7249E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1" w:type="dxa"/>
          </w:tcPr>
          <w:p w:rsidR="009F3026" w:rsidRPr="007249E9" w:rsidRDefault="009F3026" w:rsidP="00785FFB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国际食糖市场形势回顾与展望</w:t>
            </w:r>
          </w:p>
        </w:tc>
        <w:tc>
          <w:tcPr>
            <w:tcW w:w="3686" w:type="dxa"/>
          </w:tcPr>
          <w:p w:rsidR="009F3026" w:rsidRDefault="009F3026" w:rsidP="0056003A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C010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Olivier Paturaud</w:t>
            </w:r>
          </w:p>
          <w:p w:rsidR="009F3026" w:rsidRPr="007249E9" w:rsidRDefault="009F3026" w:rsidP="0056003A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路易达孚糖业亚洲区总经理</w:t>
            </w:r>
          </w:p>
        </w:tc>
      </w:tr>
      <w:tr w:rsidR="009F3026" w:rsidRPr="007249E9" w:rsidTr="00165F7B">
        <w:tc>
          <w:tcPr>
            <w:tcW w:w="1560" w:type="dxa"/>
          </w:tcPr>
          <w:p w:rsidR="009F3026" w:rsidRPr="007249E9" w:rsidRDefault="009F3026" w:rsidP="009F3026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7249E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  <w:r w:rsidRPr="007249E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1" w:type="dxa"/>
          </w:tcPr>
          <w:p w:rsidR="009F3026" w:rsidRPr="007249E9" w:rsidRDefault="009F3026" w:rsidP="00966050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基差交易助力企业发展</w:t>
            </w:r>
          </w:p>
        </w:tc>
        <w:tc>
          <w:tcPr>
            <w:tcW w:w="3686" w:type="dxa"/>
          </w:tcPr>
          <w:p w:rsidR="009F3026" w:rsidRDefault="009F3026" w:rsidP="0056003A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李科</w:t>
            </w:r>
          </w:p>
          <w:p w:rsidR="009F3026" w:rsidRPr="007249E9" w:rsidRDefault="009F3026" w:rsidP="0056003A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北京嘉志贸易有限公司总经理</w:t>
            </w:r>
          </w:p>
        </w:tc>
      </w:tr>
      <w:tr w:rsidR="009F3026" w:rsidRPr="007249E9" w:rsidTr="00165F7B">
        <w:tc>
          <w:tcPr>
            <w:tcW w:w="1560" w:type="dxa"/>
          </w:tcPr>
          <w:p w:rsidR="009F3026" w:rsidRPr="007249E9" w:rsidRDefault="009F3026" w:rsidP="009F3026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  <w:r w:rsidRPr="007249E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 w:rsidRPr="00724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1" w:type="dxa"/>
          </w:tcPr>
          <w:p w:rsidR="009F3026" w:rsidRPr="007249E9" w:rsidRDefault="009F3026" w:rsidP="00785FFB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巧用白糖期货、期权实现企业稳定经营</w:t>
            </w:r>
          </w:p>
        </w:tc>
        <w:tc>
          <w:tcPr>
            <w:tcW w:w="3686" w:type="dxa"/>
          </w:tcPr>
          <w:p w:rsidR="009F3026" w:rsidRDefault="009F3026" w:rsidP="00785FFB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吴晓松</w:t>
            </w:r>
          </w:p>
          <w:p w:rsidR="009F3026" w:rsidRPr="007249E9" w:rsidRDefault="009F3026" w:rsidP="00785FFB">
            <w:pPr>
              <w:spacing w:beforeAutospacing="0" w:afterAutospacing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云南农垦兴农投资常务副总经理</w:t>
            </w:r>
          </w:p>
        </w:tc>
      </w:tr>
    </w:tbl>
    <w:p w:rsidR="004B7C48" w:rsidRPr="004B7C48" w:rsidRDefault="004B7C48" w:rsidP="00F02CDB">
      <w:pPr>
        <w:spacing w:before="0" w:beforeAutospacing="0" w:after="0" w:afterAutospacing="0" w:line="240" w:lineRule="atLeas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4B7C48" w:rsidRPr="004B7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75" w:rsidRDefault="00773375" w:rsidP="007249E9">
      <w:pPr>
        <w:spacing w:before="0" w:after="0"/>
      </w:pPr>
      <w:r>
        <w:separator/>
      </w:r>
    </w:p>
  </w:endnote>
  <w:endnote w:type="continuationSeparator" w:id="0">
    <w:p w:rsidR="00773375" w:rsidRDefault="00773375" w:rsidP="007249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75" w:rsidRDefault="00773375" w:rsidP="007249E9">
      <w:pPr>
        <w:spacing w:before="0" w:after="0"/>
      </w:pPr>
      <w:r>
        <w:separator/>
      </w:r>
    </w:p>
  </w:footnote>
  <w:footnote w:type="continuationSeparator" w:id="0">
    <w:p w:rsidR="00773375" w:rsidRDefault="00773375" w:rsidP="007249E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2C"/>
    <w:rsid w:val="00025092"/>
    <w:rsid w:val="00061645"/>
    <w:rsid w:val="00071620"/>
    <w:rsid w:val="000848F5"/>
    <w:rsid w:val="000E64B1"/>
    <w:rsid w:val="00165F7B"/>
    <w:rsid w:val="0019788A"/>
    <w:rsid w:val="001A3833"/>
    <w:rsid w:val="0026433A"/>
    <w:rsid w:val="00282808"/>
    <w:rsid w:val="00307F1F"/>
    <w:rsid w:val="003E2486"/>
    <w:rsid w:val="004B7C48"/>
    <w:rsid w:val="004D552C"/>
    <w:rsid w:val="00524613"/>
    <w:rsid w:val="0056003A"/>
    <w:rsid w:val="005650EE"/>
    <w:rsid w:val="005B12CE"/>
    <w:rsid w:val="006033E8"/>
    <w:rsid w:val="006B24A0"/>
    <w:rsid w:val="006C0108"/>
    <w:rsid w:val="00714369"/>
    <w:rsid w:val="007249E9"/>
    <w:rsid w:val="00773375"/>
    <w:rsid w:val="007858D8"/>
    <w:rsid w:val="00842031"/>
    <w:rsid w:val="008959B5"/>
    <w:rsid w:val="008C14BF"/>
    <w:rsid w:val="00966050"/>
    <w:rsid w:val="00975217"/>
    <w:rsid w:val="009F0102"/>
    <w:rsid w:val="009F3026"/>
    <w:rsid w:val="009F36AD"/>
    <w:rsid w:val="00B364CE"/>
    <w:rsid w:val="00B55A8B"/>
    <w:rsid w:val="00BE1A07"/>
    <w:rsid w:val="00E12E33"/>
    <w:rsid w:val="00E24267"/>
    <w:rsid w:val="00E607E6"/>
    <w:rsid w:val="00EB039D"/>
    <w:rsid w:val="00EF065F"/>
    <w:rsid w:val="00F02CDB"/>
    <w:rsid w:val="00F40B19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2B1FA6-B2EB-47B3-A074-9F49D645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E9"/>
    <w:pPr>
      <w:widowControl w:val="0"/>
      <w:spacing w:before="100" w:beforeAutospacing="1" w:after="100" w:afterAutospacing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4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4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9E9"/>
    <w:pPr>
      <w:tabs>
        <w:tab w:val="center" w:pos="4153"/>
        <w:tab w:val="right" w:pos="8306"/>
      </w:tabs>
      <w:snapToGrid w:val="0"/>
      <w:spacing w:before="0" w:beforeAutospacing="0" w:after="0" w:afterAutospacing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9E9"/>
    <w:rPr>
      <w:sz w:val="18"/>
      <w:szCs w:val="18"/>
    </w:rPr>
  </w:style>
  <w:style w:type="table" w:styleId="a5">
    <w:name w:val="Table Grid"/>
    <w:basedOn w:val="a1"/>
    <w:uiPriority w:val="59"/>
    <w:rsid w:val="007249E9"/>
    <w:pPr>
      <w:spacing w:beforeAutospacing="1" w:afterAutospacing="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cgguo</dc:creator>
  <cp:keywords/>
  <dc:description/>
  <cp:lastModifiedBy>cgguo</cp:lastModifiedBy>
  <cp:revision>29</cp:revision>
  <dcterms:created xsi:type="dcterms:W3CDTF">2021-04-14T01:32:00Z</dcterms:created>
  <dcterms:modified xsi:type="dcterms:W3CDTF">2021-08-12T07:02:00Z</dcterms:modified>
</cp:coreProperties>
</file>