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DF" w:rsidRDefault="001D1EDF" w:rsidP="001D1EDF">
      <w:pPr>
        <w:snapToGrid w:val="0"/>
        <w:spacing w:line="560" w:lineRule="atLeast"/>
        <w:jc w:val="center"/>
        <w:rPr>
          <w:rFonts w:ascii="宋体" w:hAnsi="宋体" w:hint="eastAsia"/>
          <w:b/>
          <w:sz w:val="44"/>
        </w:rPr>
      </w:pPr>
      <w:r>
        <w:rPr>
          <w:rFonts w:ascii="宋体" w:hAnsi="宋体"/>
          <w:b/>
          <w:sz w:val="44"/>
        </w:rPr>
        <w:fldChar w:fldCharType="begin"/>
      </w:r>
      <w:r>
        <w:rPr>
          <w:rFonts w:ascii="宋体" w:hAnsi="宋体"/>
          <w:b/>
          <w:sz w:val="44"/>
        </w:rPr>
        <w:instrText xml:space="preserve"> MERGEFIELD 文件标题 </w:instrText>
      </w:r>
      <w:r>
        <w:rPr>
          <w:rFonts w:ascii="宋体" w:hAnsi="宋体"/>
          <w:b/>
          <w:sz w:val="44"/>
        </w:rPr>
        <w:fldChar w:fldCharType="separate"/>
      </w:r>
      <w:r w:rsidRPr="000756C4">
        <w:rPr>
          <w:rFonts w:ascii="宋体" w:hAnsi="宋体" w:hint="eastAsia"/>
          <w:b/>
          <w:noProof/>
          <w:sz w:val="44"/>
        </w:rPr>
        <w:t>关于明确棉花交割仓库相关费用的通告</w:t>
      </w:r>
      <w:r>
        <w:rPr>
          <w:rFonts w:ascii="宋体" w:hAnsi="宋体"/>
          <w:b/>
          <w:sz w:val="44"/>
        </w:rPr>
        <w:fldChar w:fldCharType="end"/>
      </w:r>
    </w:p>
    <w:p w:rsidR="001D1EDF" w:rsidRDefault="001D1EDF" w:rsidP="001D1EDF">
      <w:pPr>
        <w:pStyle w:val="Defaul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D1EDF" w:rsidRPr="00EF60BD" w:rsidRDefault="001D1EDF" w:rsidP="001D1EDF">
      <w:pPr>
        <w:pStyle w:val="Default"/>
        <w:ind w:firstLineChars="200" w:firstLine="640"/>
        <w:rPr>
          <w:rFonts w:ascii="仿宋" w:eastAsia="仿宋" w:hAnsi="仿宋" w:cs="仿宋c壵...."/>
          <w:sz w:val="32"/>
          <w:szCs w:val="32"/>
        </w:rPr>
      </w:pPr>
      <w:r w:rsidRPr="00EF60BD">
        <w:rPr>
          <w:rFonts w:ascii="仿宋" w:eastAsia="仿宋" w:hAnsi="仿宋" w:hint="eastAsia"/>
          <w:sz w:val="32"/>
          <w:szCs w:val="32"/>
        </w:rPr>
        <w:t>根据《郑州商品交易所期货交割细则》、《期货交割棉公证检验实施办法（暂行）》，</w:t>
      </w:r>
      <w:r w:rsidRPr="00EF60BD">
        <w:rPr>
          <w:rFonts w:ascii="仿宋" w:eastAsia="仿宋" w:hAnsi="仿宋" w:cs="仿宋c壵...." w:hint="eastAsia"/>
          <w:sz w:val="32"/>
          <w:szCs w:val="32"/>
        </w:rPr>
        <w:t>经研究决定，现对新疆地区和非新疆地区棉花交割仓库相关费用进行调整（详见下表）。新疆地区棉花交割仓库费用标准自2017年9月19日开始实施，非新疆地区棉花交割仓库费用标准自</w:t>
      </w:r>
      <w:r>
        <w:rPr>
          <w:rFonts w:ascii="仿宋" w:eastAsia="仿宋" w:hAnsi="仿宋" w:cs="仿宋c壵...." w:hint="eastAsia"/>
          <w:sz w:val="32"/>
          <w:szCs w:val="32"/>
        </w:rPr>
        <w:t>2017年9月1日</w:t>
      </w:r>
      <w:r w:rsidRPr="00EF60BD">
        <w:rPr>
          <w:rFonts w:ascii="仿宋" w:eastAsia="仿宋" w:hAnsi="仿宋" w:cs="仿宋c壵...." w:hint="eastAsia"/>
          <w:sz w:val="32"/>
          <w:szCs w:val="32"/>
        </w:rPr>
        <w:t>开始实施。</w:t>
      </w:r>
    </w:p>
    <w:p w:rsidR="001D1EDF" w:rsidRPr="00A50730" w:rsidRDefault="001D1EDF" w:rsidP="001D1EDF">
      <w:pPr>
        <w:pStyle w:val="Default"/>
        <w:jc w:val="center"/>
        <w:rPr>
          <w:rFonts w:ascii="仿宋_GB2312" w:eastAsia="仿宋_GB2312" w:cs="仿宋c壵...."/>
          <w:b/>
          <w:sz w:val="30"/>
          <w:szCs w:val="30"/>
        </w:rPr>
      </w:pPr>
      <w:r w:rsidRPr="00A50730">
        <w:rPr>
          <w:rFonts w:ascii="仿宋_GB2312" w:eastAsia="仿宋_GB2312" w:cs="仿宋c壵...." w:hint="eastAsia"/>
          <w:b/>
          <w:sz w:val="32"/>
          <w:szCs w:val="32"/>
        </w:rPr>
        <w:t>新疆地区和非新疆地区棉花交割仓库各项目收费标准</w:t>
      </w:r>
    </w:p>
    <w:tbl>
      <w:tblPr>
        <w:tblW w:w="5000" w:type="pct"/>
        <w:tblLayout w:type="fixed"/>
        <w:tblLook w:val="04A0"/>
      </w:tblPr>
      <w:tblGrid>
        <w:gridCol w:w="1526"/>
        <w:gridCol w:w="1704"/>
        <w:gridCol w:w="990"/>
        <w:gridCol w:w="1704"/>
        <w:gridCol w:w="1304"/>
        <w:gridCol w:w="1294"/>
      </w:tblGrid>
      <w:tr w:rsidR="001D1EDF" w:rsidRPr="00926D41" w:rsidTr="0043662D">
        <w:trPr>
          <w:trHeight w:val="300"/>
        </w:trPr>
        <w:tc>
          <w:tcPr>
            <w:tcW w:w="18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kern w:val="0"/>
                <w:sz w:val="24"/>
              </w:rPr>
              <w:t>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926D41">
              <w:rPr>
                <w:rFonts w:ascii="仿宋_GB2312" w:eastAsia="仿宋_GB2312" w:hAnsi="宋体" w:cs="宋体" w:hint="eastAsia"/>
                <w:kern w:val="0"/>
                <w:sz w:val="24"/>
              </w:rPr>
              <w:t>目</w:t>
            </w:r>
          </w:p>
        </w:tc>
        <w:tc>
          <w:tcPr>
            <w:tcW w:w="310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kern w:val="0"/>
                <w:sz w:val="24"/>
              </w:rPr>
              <w:t>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926D41">
              <w:rPr>
                <w:rFonts w:ascii="仿宋_GB2312" w:eastAsia="仿宋_GB2312" w:hAnsi="宋体" w:cs="宋体" w:hint="eastAsia"/>
                <w:kern w:val="0"/>
                <w:sz w:val="24"/>
              </w:rPr>
              <w:t>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926D41">
              <w:rPr>
                <w:rFonts w:ascii="仿宋_GB2312" w:eastAsia="仿宋_GB2312" w:hAnsi="宋体" w:cs="宋体" w:hint="eastAsia"/>
                <w:kern w:val="0"/>
                <w:sz w:val="24"/>
              </w:rPr>
              <w:t>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926D41">
              <w:rPr>
                <w:rFonts w:ascii="仿宋_GB2312" w:eastAsia="仿宋_GB2312" w:hAnsi="宋体" w:cs="宋体" w:hint="eastAsia"/>
                <w:kern w:val="0"/>
                <w:sz w:val="24"/>
              </w:rPr>
              <w:t>准</w:t>
            </w:r>
          </w:p>
        </w:tc>
      </w:tr>
      <w:tr w:rsidR="001D1EDF" w:rsidRPr="00926D41" w:rsidTr="0043662D">
        <w:trPr>
          <w:trHeight w:val="300"/>
        </w:trPr>
        <w:tc>
          <w:tcPr>
            <w:tcW w:w="189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1EDF" w:rsidRPr="00751CAC" w:rsidRDefault="001D1EDF" w:rsidP="0043662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仓储费</w:t>
            </w:r>
          </w:p>
        </w:tc>
        <w:tc>
          <w:tcPr>
            <w:tcW w:w="15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1EDF" w:rsidRPr="00751CAC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新疆地区</w:t>
            </w:r>
          </w:p>
        </w:tc>
        <w:tc>
          <w:tcPr>
            <w:tcW w:w="152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1EDF" w:rsidRPr="00751CAC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非新疆地区</w:t>
            </w:r>
          </w:p>
        </w:tc>
      </w:tr>
      <w:tr w:rsidR="001D1EDF" w:rsidRPr="00926D41" w:rsidTr="0043662D">
        <w:trPr>
          <w:trHeight w:val="300"/>
        </w:trPr>
        <w:tc>
          <w:tcPr>
            <w:tcW w:w="1895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0.6元/吨·天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1EDF" w:rsidRPr="00344604" w:rsidRDefault="001D1EDF" w:rsidP="0043662D">
            <w:pPr>
              <w:pStyle w:val="Default"/>
              <w:jc w:val="center"/>
              <w:rPr>
                <w:rFonts w:ascii="仿宋_GB2312" w:eastAsia="仿宋_GB2312" w:cs="仿宋c壵...."/>
                <w:szCs w:val="30"/>
              </w:rPr>
            </w:pPr>
            <w:r>
              <w:rPr>
                <w:rFonts w:ascii="仿宋_GB2312" w:eastAsia="仿宋_GB2312" w:cs="仿宋c壵...." w:hint="eastAsia"/>
                <w:szCs w:val="30"/>
              </w:rPr>
              <w:t>0.8</w:t>
            </w:r>
            <w:r w:rsidRPr="00926D41">
              <w:rPr>
                <w:rFonts w:ascii="仿宋_GB2312" w:eastAsia="仿宋_GB2312" w:hAnsi="宋体" w:cs="宋体" w:hint="eastAsia"/>
              </w:rPr>
              <w:t>元/吨·天</w:t>
            </w:r>
          </w:p>
        </w:tc>
      </w:tr>
      <w:tr w:rsidR="001D1EDF" w:rsidRPr="00926D41" w:rsidTr="0043662D">
        <w:trPr>
          <w:trHeight w:val="406"/>
        </w:trPr>
        <w:tc>
          <w:tcPr>
            <w:tcW w:w="8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入出库费用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运输方式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火车</w:t>
            </w:r>
          </w:p>
        </w:tc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</w:t>
            </w: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火车</w:t>
            </w:r>
          </w:p>
        </w:tc>
      </w:tr>
      <w:tr w:rsidR="001D1EDF" w:rsidRPr="00926D41" w:rsidTr="0043662D">
        <w:trPr>
          <w:trHeight w:val="399"/>
        </w:trPr>
        <w:tc>
          <w:tcPr>
            <w:tcW w:w="8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1EDF" w:rsidRPr="00926D41" w:rsidRDefault="001D1EDF" w:rsidP="0043662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入库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45元/吨</w:t>
            </w:r>
          </w:p>
        </w:tc>
        <w:tc>
          <w:tcPr>
            <w:tcW w:w="76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元/吨</w:t>
            </w:r>
          </w:p>
        </w:tc>
        <w:tc>
          <w:tcPr>
            <w:tcW w:w="75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元/吨</w:t>
            </w:r>
          </w:p>
        </w:tc>
      </w:tr>
      <w:tr w:rsidR="001D1EDF" w:rsidRPr="00926D41" w:rsidTr="0043662D">
        <w:trPr>
          <w:trHeight w:val="830"/>
        </w:trPr>
        <w:tc>
          <w:tcPr>
            <w:tcW w:w="8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EDF" w:rsidRPr="00926D41" w:rsidRDefault="001D1EDF" w:rsidP="0043662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出库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45元/吨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+800元/车</w:t>
            </w:r>
          </w:p>
        </w:tc>
        <w:tc>
          <w:tcPr>
            <w:tcW w:w="765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D1EDF" w:rsidRPr="00926D41" w:rsidTr="0043662D">
        <w:trPr>
          <w:trHeight w:val="604"/>
        </w:trPr>
        <w:tc>
          <w:tcPr>
            <w:tcW w:w="189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入库配合公检费</w:t>
            </w:r>
          </w:p>
        </w:tc>
        <w:tc>
          <w:tcPr>
            <w:tcW w:w="3105" w:type="pct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D1EDF" w:rsidRDefault="001D1EDF" w:rsidP="0043662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25元/吨</w:t>
            </w:r>
          </w:p>
        </w:tc>
      </w:tr>
      <w:tr w:rsidR="001D1EDF" w:rsidRPr="00926D41" w:rsidTr="0043662D">
        <w:trPr>
          <w:trHeight w:val="604"/>
        </w:trPr>
        <w:tc>
          <w:tcPr>
            <w:tcW w:w="8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复检费用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Pr="00751CAC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C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入出库</w:t>
            </w:r>
            <w:proofErr w:type="gramStart"/>
            <w:r w:rsidRPr="00751C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复检费</w:t>
            </w:r>
            <w:proofErr w:type="gramEnd"/>
          </w:p>
        </w:tc>
        <w:tc>
          <w:tcPr>
            <w:tcW w:w="3105" w:type="pct"/>
            <w:gridSpan w:val="4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</w:t>
            </w: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元/吨</w:t>
            </w:r>
          </w:p>
        </w:tc>
      </w:tr>
      <w:tr w:rsidR="001D1EDF" w:rsidRPr="00926D41" w:rsidTr="0043662D">
        <w:trPr>
          <w:trHeight w:val="403"/>
        </w:trPr>
        <w:tc>
          <w:tcPr>
            <w:tcW w:w="8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EDF" w:rsidRPr="00926D41" w:rsidRDefault="001D1EDF" w:rsidP="0043662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Default="001D1EDF" w:rsidP="0043662D">
            <w:pPr>
              <w:widowControl/>
              <w:jc w:val="center"/>
              <w:rPr>
                <w:rFonts w:ascii="仿宋_GB2312" w:eastAsia="仿宋_GB2312" w:hAnsi="微软雅黑" w:cs="仿宋c壵...."/>
              </w:rPr>
            </w:pPr>
            <w:r w:rsidRPr="00DB1320">
              <w:rPr>
                <w:rFonts w:ascii="仿宋_GB2312" w:eastAsia="仿宋_GB2312" w:hAnsi="微软雅黑" w:cs="仿宋c壵...." w:hint="eastAsia"/>
              </w:rPr>
              <w:t>出库复检</w:t>
            </w:r>
          </w:p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仿宋c壵...." w:hint="eastAsia"/>
              </w:rPr>
              <w:t>配合检验</w:t>
            </w:r>
            <w:r w:rsidRPr="00DB1320">
              <w:rPr>
                <w:rFonts w:ascii="仿宋_GB2312" w:eastAsia="仿宋_GB2312" w:hAnsi="微软雅黑" w:cs="仿宋c壵...." w:hint="eastAsia"/>
              </w:rPr>
              <w:t>费</w:t>
            </w:r>
          </w:p>
        </w:tc>
        <w:tc>
          <w:tcPr>
            <w:tcW w:w="310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EDF" w:rsidRPr="00926D41" w:rsidRDefault="001D1EDF" w:rsidP="00436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6D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25元/吨</w:t>
            </w:r>
          </w:p>
        </w:tc>
      </w:tr>
    </w:tbl>
    <w:p w:rsidR="001D1EDF" w:rsidRDefault="001D1EDF" w:rsidP="001D1EDF">
      <w:pPr>
        <w:pStyle w:val="Default"/>
        <w:rPr>
          <w:rFonts w:ascii="仿宋_GB2312" w:eastAsia="仿宋_GB2312" w:cs="仿宋c壵...."/>
          <w:sz w:val="32"/>
          <w:szCs w:val="32"/>
        </w:rPr>
      </w:pPr>
      <w:r>
        <w:rPr>
          <w:rFonts w:ascii="仿宋_GB2312" w:eastAsia="仿宋_GB2312" w:cs="仿宋c壵...." w:hint="eastAsia"/>
          <w:sz w:val="32"/>
          <w:szCs w:val="32"/>
        </w:rPr>
        <w:t>注：</w:t>
      </w:r>
    </w:p>
    <w:p w:rsidR="001D1EDF" w:rsidRPr="006169F2" w:rsidRDefault="001D1EDF" w:rsidP="001D1EDF">
      <w:pPr>
        <w:pStyle w:val="Default"/>
        <w:ind w:firstLineChars="200" w:firstLine="480"/>
        <w:rPr>
          <w:rFonts w:ascii="仿宋_GB2312" w:eastAsia="仿宋_GB2312" w:cs="仿宋c壵...."/>
        </w:rPr>
      </w:pPr>
      <w:r w:rsidRPr="006169F2">
        <w:rPr>
          <w:rFonts w:ascii="仿宋_GB2312" w:eastAsia="仿宋_GB2312" w:cs="仿宋c壵...." w:hint="eastAsia"/>
        </w:rPr>
        <w:t>1.已存放在交割仓库</w:t>
      </w:r>
      <w:proofErr w:type="gramStart"/>
      <w:r w:rsidRPr="006169F2">
        <w:rPr>
          <w:rFonts w:ascii="仿宋_GB2312" w:eastAsia="仿宋_GB2312" w:cs="仿宋c壵...." w:hint="eastAsia"/>
        </w:rPr>
        <w:t>经目标</w:t>
      </w:r>
      <w:proofErr w:type="gramEnd"/>
      <w:r w:rsidRPr="006169F2">
        <w:rPr>
          <w:rFonts w:ascii="仿宋_GB2312" w:eastAsia="仿宋_GB2312" w:cs="仿宋c壵...." w:hint="eastAsia"/>
        </w:rPr>
        <w:t>价格改革政策监管公检的棉花，生成期货标准仓单前的收费标准，按照新疆自治区发展改革委《关于印发新疆棉花专业监管仓库收费标准（试行）的通知》（</w:t>
      </w:r>
      <w:proofErr w:type="gramStart"/>
      <w:r w:rsidRPr="006169F2">
        <w:rPr>
          <w:rFonts w:ascii="仿宋_GB2312" w:eastAsia="仿宋_GB2312" w:cs="仿宋c壵...." w:hint="eastAsia"/>
        </w:rPr>
        <w:t>新发改农价</w:t>
      </w:r>
      <w:proofErr w:type="gramEnd"/>
      <w:r w:rsidRPr="006169F2">
        <w:rPr>
          <w:rFonts w:ascii="仿宋_GB2312" w:eastAsia="仿宋_GB2312" w:cs="仿宋c壵...." w:hint="eastAsia"/>
        </w:rPr>
        <w:t>[2014]2077号）的标准执行。</w:t>
      </w:r>
    </w:p>
    <w:p w:rsidR="001D1EDF" w:rsidRPr="006169F2" w:rsidRDefault="001D1EDF" w:rsidP="001D1EDF">
      <w:pPr>
        <w:pStyle w:val="Default"/>
        <w:ind w:firstLineChars="200" w:firstLine="480"/>
        <w:rPr>
          <w:rFonts w:ascii="仿宋_GB2312" w:eastAsia="仿宋_GB2312" w:cs="仿宋c壵...."/>
        </w:rPr>
      </w:pPr>
      <w:r w:rsidRPr="006169F2">
        <w:rPr>
          <w:rFonts w:ascii="仿宋_GB2312" w:eastAsia="仿宋_GB2312" w:cs="仿宋c壵...." w:hint="eastAsia"/>
        </w:rPr>
        <w:t>2.仓储费收取节点：自仓单注册之日起至交易所开出《提货通知单》前一日止，交易所代交割仓库收取仓储费，交易所在每月第一个交易日按月计算划转上个月发生的仓储费；交易所代收之外的费用，交割仓库直接向货主收取。</w:t>
      </w:r>
    </w:p>
    <w:p w:rsidR="001D1EDF" w:rsidRPr="006169F2" w:rsidRDefault="001D1EDF" w:rsidP="001D1EDF">
      <w:pPr>
        <w:widowControl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169F2">
        <w:rPr>
          <w:rFonts w:ascii="仿宋_GB2312" w:eastAsia="仿宋_GB2312" w:hAnsi="宋体" w:cs="宋体" w:hint="eastAsia"/>
          <w:color w:val="000000"/>
          <w:kern w:val="0"/>
          <w:sz w:val="24"/>
        </w:rPr>
        <w:t>3.汽车运输（</w:t>
      </w:r>
      <w:proofErr w:type="gramStart"/>
      <w:r w:rsidRPr="006169F2">
        <w:rPr>
          <w:rFonts w:ascii="仿宋_GB2312" w:eastAsia="仿宋_GB2312" w:hAnsi="宋体" w:cs="宋体" w:hint="eastAsia"/>
          <w:color w:val="000000"/>
          <w:kern w:val="0"/>
          <w:sz w:val="24"/>
        </w:rPr>
        <w:t>含卸</w:t>
      </w:r>
      <w:proofErr w:type="gramEnd"/>
      <w:r w:rsidRPr="006169F2">
        <w:rPr>
          <w:rFonts w:ascii="仿宋_GB2312" w:eastAsia="仿宋_GB2312" w:hAnsi="宋体" w:cs="宋体" w:hint="eastAsia"/>
          <w:color w:val="000000"/>
          <w:kern w:val="0"/>
          <w:sz w:val="24"/>
        </w:rPr>
        <w:t>/装车、搬运、码/</w:t>
      </w:r>
      <w:proofErr w:type="gramStart"/>
      <w:r w:rsidRPr="006169F2">
        <w:rPr>
          <w:rFonts w:ascii="仿宋_GB2312" w:eastAsia="仿宋_GB2312" w:hAnsi="宋体" w:cs="宋体" w:hint="eastAsia"/>
          <w:color w:val="000000"/>
          <w:kern w:val="0"/>
          <w:sz w:val="24"/>
        </w:rPr>
        <w:t>拆垛等</w:t>
      </w:r>
      <w:proofErr w:type="gramEnd"/>
      <w:r w:rsidRPr="006169F2">
        <w:rPr>
          <w:rFonts w:ascii="仿宋_GB2312" w:eastAsia="仿宋_GB2312" w:hAnsi="宋体" w:cs="宋体" w:hint="eastAsia"/>
          <w:color w:val="000000"/>
          <w:kern w:val="0"/>
          <w:sz w:val="24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。</w:t>
      </w:r>
    </w:p>
    <w:p w:rsidR="001D1EDF" w:rsidRPr="006169F2" w:rsidRDefault="001D1EDF" w:rsidP="001D1EDF">
      <w:pPr>
        <w:pStyle w:val="Default"/>
        <w:ind w:firstLineChars="200" w:firstLine="480"/>
        <w:rPr>
          <w:rFonts w:ascii="仿宋_GB2312" w:eastAsia="仿宋_GB2312"/>
        </w:rPr>
      </w:pPr>
      <w:r w:rsidRPr="006169F2">
        <w:rPr>
          <w:rFonts w:ascii="仿宋_GB2312" w:eastAsia="仿宋_GB2312" w:hint="eastAsia"/>
        </w:rPr>
        <w:t>4.火车运输（</w:t>
      </w:r>
      <w:proofErr w:type="gramStart"/>
      <w:r w:rsidRPr="006169F2">
        <w:rPr>
          <w:rFonts w:ascii="仿宋_GB2312" w:eastAsia="仿宋_GB2312" w:hint="eastAsia"/>
        </w:rPr>
        <w:t>含卸</w:t>
      </w:r>
      <w:proofErr w:type="gramEnd"/>
      <w:r w:rsidRPr="006169F2">
        <w:rPr>
          <w:rFonts w:ascii="仿宋_GB2312" w:eastAsia="仿宋_GB2312" w:hint="eastAsia"/>
        </w:rPr>
        <w:t>/装车、库内运输、铁路代转、码/下垛、装车辅助费）</w:t>
      </w:r>
      <w:r>
        <w:rPr>
          <w:rFonts w:ascii="仿宋_GB2312" w:eastAsia="仿宋_GB2312" w:hint="eastAsia"/>
        </w:rPr>
        <w:t>。</w:t>
      </w:r>
    </w:p>
    <w:p w:rsidR="001D1EDF" w:rsidRPr="006169F2" w:rsidRDefault="001D1EDF" w:rsidP="001D1EDF">
      <w:pPr>
        <w:pStyle w:val="Default"/>
        <w:ind w:firstLineChars="200" w:firstLine="480"/>
        <w:rPr>
          <w:rFonts w:ascii="仿宋_GB2312" w:eastAsia="仿宋_GB2312" w:hAnsi="宋体" w:cs="宋体"/>
        </w:rPr>
      </w:pPr>
      <w:r w:rsidRPr="006169F2">
        <w:rPr>
          <w:rFonts w:ascii="仿宋_GB2312" w:eastAsia="仿宋_GB2312" w:hAnsi="宋体" w:cs="宋体" w:hint="eastAsia"/>
        </w:rPr>
        <w:t>5.新疆地区交割仓库入库不收取配合公检费。</w:t>
      </w:r>
    </w:p>
    <w:p w:rsidR="001D1EDF" w:rsidRPr="006169F2" w:rsidRDefault="001D1EDF" w:rsidP="001D1EDF">
      <w:pPr>
        <w:pStyle w:val="Default"/>
        <w:ind w:firstLineChars="200" w:firstLine="480"/>
        <w:rPr>
          <w:rFonts w:ascii="仿宋_GB2312" w:eastAsia="仿宋_GB2312" w:hAnsi="宋体" w:cs="宋体"/>
        </w:rPr>
      </w:pPr>
      <w:r w:rsidRPr="006169F2">
        <w:rPr>
          <w:rFonts w:ascii="仿宋_GB2312" w:eastAsia="仿宋_GB2312" w:hAnsi="宋体" w:cs="宋体" w:hint="eastAsia"/>
        </w:rPr>
        <w:t>6.</w:t>
      </w:r>
      <w:proofErr w:type="gramStart"/>
      <w:r w:rsidRPr="006169F2">
        <w:rPr>
          <w:rFonts w:ascii="仿宋_GB2312" w:eastAsia="仿宋_GB2312" w:hAnsi="宋体" w:cs="宋体" w:hint="eastAsia"/>
        </w:rPr>
        <w:t>复检费</w:t>
      </w:r>
      <w:proofErr w:type="gramEnd"/>
      <w:r w:rsidRPr="006169F2">
        <w:rPr>
          <w:rFonts w:ascii="仿宋_GB2312" w:eastAsia="仿宋_GB2312" w:hAnsi="宋体" w:cs="宋体" w:hint="eastAsia"/>
        </w:rPr>
        <w:t>由复检申请方预交，由最终责任方承担。</w:t>
      </w:r>
    </w:p>
    <w:p w:rsidR="001D1EDF" w:rsidRPr="006169F2" w:rsidRDefault="001D1EDF" w:rsidP="001D1EDF">
      <w:pPr>
        <w:pStyle w:val="Default"/>
        <w:ind w:firstLineChars="200" w:firstLine="480"/>
        <w:rPr>
          <w:rFonts w:ascii="仿宋_GB2312" w:eastAsia="仿宋_GB2312" w:hAnsi="宋体" w:cs="宋体"/>
        </w:rPr>
      </w:pPr>
      <w:r w:rsidRPr="006169F2">
        <w:rPr>
          <w:rFonts w:ascii="仿宋_GB2312" w:eastAsia="仿宋_GB2312" w:hAnsi="宋体" w:cs="宋体" w:hint="eastAsia"/>
        </w:rPr>
        <w:lastRenderedPageBreak/>
        <w:t>7.出库复检配合公检费由复检申请方承担。</w:t>
      </w:r>
    </w:p>
    <w:p w:rsidR="00FC7134" w:rsidRDefault="001D1EDF" w:rsidP="001D1EDF">
      <w:r w:rsidRPr="006169F2">
        <w:rPr>
          <w:rFonts w:ascii="仿宋_GB2312" w:eastAsia="仿宋_GB2312" w:cs="仿宋c壵...." w:hint="eastAsia"/>
        </w:rPr>
        <w:t>8.配合</w:t>
      </w:r>
      <w:r>
        <w:rPr>
          <w:rFonts w:ascii="仿宋_GB2312" w:eastAsia="仿宋_GB2312" w:cs="仿宋c壵...." w:hint="eastAsia"/>
        </w:rPr>
        <w:t>公</w:t>
      </w:r>
      <w:r w:rsidRPr="006169F2">
        <w:rPr>
          <w:rFonts w:ascii="仿宋_GB2312" w:eastAsia="仿宋_GB2312" w:cs="仿宋c壵...." w:hint="eastAsia"/>
        </w:rPr>
        <w:t>检费、入出库费、仓单注销后的仓储费等费用可以由客户与交割仓库自行协商，但不得高于郑商所确定的费用标准。</w:t>
      </w:r>
    </w:p>
    <w:sectPr w:rsidR="00FC7134" w:rsidSect="00FC7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_壵...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c壵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1EDF"/>
    <w:rsid w:val="0008765B"/>
    <w:rsid w:val="000A2693"/>
    <w:rsid w:val="000C4AD8"/>
    <w:rsid w:val="001210D5"/>
    <w:rsid w:val="00153555"/>
    <w:rsid w:val="0015373F"/>
    <w:rsid w:val="00187392"/>
    <w:rsid w:val="001D1EDF"/>
    <w:rsid w:val="002046CB"/>
    <w:rsid w:val="00255F53"/>
    <w:rsid w:val="0028759F"/>
    <w:rsid w:val="002F736B"/>
    <w:rsid w:val="00344EA8"/>
    <w:rsid w:val="003A6ABD"/>
    <w:rsid w:val="003D33F6"/>
    <w:rsid w:val="00402AD5"/>
    <w:rsid w:val="004043D1"/>
    <w:rsid w:val="004517B6"/>
    <w:rsid w:val="00472826"/>
    <w:rsid w:val="0049141C"/>
    <w:rsid w:val="005276CA"/>
    <w:rsid w:val="006537F6"/>
    <w:rsid w:val="00695C38"/>
    <w:rsid w:val="006E3F22"/>
    <w:rsid w:val="006E55C9"/>
    <w:rsid w:val="007061F6"/>
    <w:rsid w:val="007E4BD9"/>
    <w:rsid w:val="007F1935"/>
    <w:rsid w:val="007F57FE"/>
    <w:rsid w:val="008606D2"/>
    <w:rsid w:val="008A662A"/>
    <w:rsid w:val="008C192B"/>
    <w:rsid w:val="008E2854"/>
    <w:rsid w:val="008F3BB6"/>
    <w:rsid w:val="00901CBC"/>
    <w:rsid w:val="00936141"/>
    <w:rsid w:val="009851B9"/>
    <w:rsid w:val="00993F42"/>
    <w:rsid w:val="0099569D"/>
    <w:rsid w:val="009E3B44"/>
    <w:rsid w:val="00A142E6"/>
    <w:rsid w:val="00A1507D"/>
    <w:rsid w:val="00A37E76"/>
    <w:rsid w:val="00A87D4B"/>
    <w:rsid w:val="00AF0935"/>
    <w:rsid w:val="00B42CE8"/>
    <w:rsid w:val="00C0135C"/>
    <w:rsid w:val="00C366DC"/>
    <w:rsid w:val="00C56CEE"/>
    <w:rsid w:val="00CA32CD"/>
    <w:rsid w:val="00CA3561"/>
    <w:rsid w:val="00CA52A7"/>
    <w:rsid w:val="00CC3187"/>
    <w:rsid w:val="00CC59C0"/>
    <w:rsid w:val="00CE4DFB"/>
    <w:rsid w:val="00DD093C"/>
    <w:rsid w:val="00E1016E"/>
    <w:rsid w:val="00E2328B"/>
    <w:rsid w:val="00E60086"/>
    <w:rsid w:val="00E9518C"/>
    <w:rsid w:val="00EA412E"/>
    <w:rsid w:val="00F356FC"/>
    <w:rsid w:val="00FA5036"/>
    <w:rsid w:val="00FB2A96"/>
    <w:rsid w:val="00FB353D"/>
    <w:rsid w:val="00FC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EDF"/>
    <w:pPr>
      <w:widowControl w:val="0"/>
      <w:autoSpaceDE w:val="0"/>
      <w:autoSpaceDN w:val="0"/>
      <w:adjustRightInd w:val="0"/>
    </w:pPr>
    <w:rPr>
      <w:rFonts w:ascii="黑体_壵..." w:eastAsia="黑体_壵..." w:hAnsi="Calibri" w:cs="黑体_壵..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>Lenovo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CN=李保法/OU=交割部/O=CZCE</dc:creator>
  <cp:lastModifiedBy>CN=李保法/OU=交割部/O=CZCE</cp:lastModifiedBy>
  <cp:revision>1</cp:revision>
  <dcterms:created xsi:type="dcterms:W3CDTF">2017-09-01T08:04:00Z</dcterms:created>
  <dcterms:modified xsi:type="dcterms:W3CDTF">2017-09-01T08:04:00Z</dcterms:modified>
</cp:coreProperties>
</file>